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Controllable Unit and Service Providing Group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 SPG grid prequalification</w:t>
      </w:r>
      <w:r>
        <w:t xml:space="preserve"> </w:t>
      </w:r>
      <w:r>
        <w:t xml:space="preserve">resources are created on activation for each impacted system operator.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1"/>
        <w:gridCol w:w="1339"/>
        <w:gridCol w:w="4097"/>
        <w:gridCol w:w="6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45"/>
        <w:gridCol w:w="698"/>
        <w:gridCol w:w="582"/>
        <w:gridCol w:w="465"/>
        <w:gridCol w:w="465"/>
        <w:gridCol w:w="698"/>
        <w:gridCol w:w="465"/>
        <w:gridCol w:w="465"/>
        <w:gridCol w:w="582"/>
        <w:gridCol w:w="465"/>
        <w:gridCol w:w="5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u-spg.md#a-service-providing-group-is-a-collection-of-controllable-units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0/index.html#/operations/list_service_providing_group" TargetMode="External" /><Relationship Type="http://schemas.openxmlformats.org/officeDocument/2006/relationships/hyperlink" Id="rId20" Target="../concepts/cu-spg.md#a-service-providing-group-is-a-collection-of-controllable-units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45" Target="../technical/auth.md#party-market-actors" TargetMode="External" /><Relationship Type="http://schemas.openxmlformats.org/officeDocument/2006/relationships/hyperlink" Id="rId32" Target="../technical/auth.md#resource-level-authorization-rla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2025-11-06T13:27:57Z</dcterms:created>
  <dcterms:modified xsi:type="dcterms:W3CDTF">2025-11-06T13:27:57Z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