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accounting-point-bidding-zone"/>
    <w:p>
      <w:pPr>
        <w:pStyle w:val="Overskrift1"/>
      </w:pPr>
      <w:r>
        <w:t xml:space="preserve">Accounting Point Bidding Zone</w:t>
      </w:r>
    </w:p>
    <w:p>
      <w:pPr>
        <w:pStyle w:val="FirstParagraph"/>
      </w:pPr>
      <w:r>
        <w:t xml:space="preserve">Relation telling which bidding zone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4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5"/>
        <w:gridCol w:w="2729"/>
        <w:gridCol w:w="1584"/>
        <w:gridCol w:w="12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5"/>
    <w:bookmarkStart w:id="26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6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APBZ-FISO001</w:t>
            </w:r>
          </w:p>
        </w:tc>
        <w:tc>
          <w:tcPr/>
          <w:p>
            <w:pPr>
              <w:pStyle w:val="Compact"/>
            </w:pPr>
            <w:r>
              <w:t xml:space="preserve">Read all APBZ.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bidding_zone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7" Target="../technical/auth/authz-model.md#resource-level-authorization-rla" TargetMode="External" /><Relationship Type="http://schemas.openxmlformats.org/officeDocument/2006/relationships/hyperlink" Id="rId23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bidding_zone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7" Target="../technical/auth/authz-model.md#resource-level-authorization-rla" TargetMode="External" /><Relationship Type="http://schemas.openxmlformats.org/officeDocument/2006/relationships/hyperlink" Id="rId23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2026-02-23T10:02:29Z</dcterms:created>
  <dcterms:modified xsi:type="dcterms:W3CDTF">2026-02-23T10:02:29Z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