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6c1785888bde6acf345fbb897b0cb75abb8ce39"/>
    <w:p>
      <w:pPr>
        <w:pStyle w:val="Overskrift1"/>
      </w:pPr>
      <w:r>
        <w:t xml:space="preserve">Service Providing Group Grid Prequalification Comment</w:t>
      </w:r>
    </w:p>
    <w:p>
      <w:pPr>
        <w:pStyle w:val="FirstParagraph"/>
      </w:pPr>
      <w:r>
        <w:t xml:space="preserve">Comment made by a party involved in a service providing group prequalification</w:t>
      </w:r>
      <w:r>
        <w:t xml:space="preserve"> </w:t>
      </w:r>
      <w:r>
        <w:t xml:space="preserve">Several comments can be added to a given prequalification.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317"/>
        <w:gridCol w:w="865"/>
        <w:gridCol w:w="3323"/>
        <w:gridCol w:w="1413"/>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service_providing_group_grid_prequalification_id</w:t>
            </w:r>
          </w:p>
        </w:tc>
        <w:tc>
          <w:tcPr/>
          <w:p>
            <w:pPr>
              <w:pStyle w:val="Compact"/>
            </w:pPr>
            <w:r>
              <w:t xml:space="preserve">Reference to the service providing group grid prequalification.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service_providing_group_grid_prequalification.id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SPGGP.</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SPGGP.</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SPGGP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SPGGPC-COM001</w:t>
            </w:r>
          </w:p>
        </w:tc>
        <w:tc>
          <w:tcPr/>
          <w:p>
            <w:pPr>
              <w:pStyle w:val="Compact"/>
            </w:pPr>
            <w:r>
              <w:t xml:space="preserve">Update SPGGPC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SPGGPC-FISO001</w:t>
            </w:r>
          </w:p>
        </w:tc>
        <w:tc>
          <w:tcPr/>
          <w:p>
            <w:pPr>
              <w:pStyle w:val="Compact"/>
            </w:pPr>
            <w:r>
              <w:t xml:space="preserve">Read, create and update all SPGGPC.</w:t>
            </w:r>
          </w:p>
        </w:tc>
        <w:tc>
          <w:tcPr/>
          <w:p>
            <w:pPr>
              <w:pStyle w:val="Compact"/>
            </w:pPr>
            <w:r>
              <w:t xml:space="preserve">DONE</w:t>
            </w:r>
          </w:p>
        </w:tc>
      </w:tr>
      <w:tr>
        <w:tc>
          <w:tcPr/>
          <w:p>
            <w:pPr>
              <w:pStyle w:val="Compact"/>
            </w:pPr>
            <w:r>
              <w:t xml:space="preserve">SPGGPC-FISO002</w:t>
            </w:r>
          </w:p>
        </w:tc>
        <w:tc>
          <w:tcPr/>
          <w:p>
            <w:pPr>
              <w:pStyle w:val="Compact"/>
            </w:pPr>
            <w:r>
              <w:t xml:space="preserve">Read history on all SPGGPC.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SPGGPC-SO001</w:t>
            </w:r>
          </w:p>
        </w:tc>
        <w:tc>
          <w:tcPr/>
          <w:p>
            <w:pPr>
              <w:pStyle w:val="Compact"/>
            </w:pPr>
            <w:r>
              <w:t xml:space="preserve">Create SPGGPC on SPGGP where they are ISO.</w:t>
            </w:r>
          </w:p>
        </w:tc>
        <w:tc>
          <w:tcPr/>
          <w:p>
            <w:pPr>
              <w:pStyle w:val="Compact"/>
            </w:pPr>
            <w:r>
              <w:t xml:space="preserve">DONE</w:t>
            </w:r>
          </w:p>
        </w:tc>
      </w:tr>
      <w:tr>
        <w:tc>
          <w:tcPr/>
          <w:p>
            <w:pPr>
              <w:pStyle w:val="Compact"/>
            </w:pPr>
            <w:r>
              <w:t xml:space="preserve">SPGGPC-SO002</w:t>
            </w:r>
          </w:p>
        </w:tc>
        <w:tc>
          <w:tcPr/>
          <w:p>
            <w:pPr>
              <w:pStyle w:val="Compact"/>
            </w:pPr>
            <w:r>
              <w:t xml:space="preserve">Read SPGGPC that the visibility allows.</w:t>
            </w:r>
          </w:p>
        </w:tc>
        <w:tc>
          <w:tcPr/>
          <w:p>
            <w:pPr>
              <w:pStyle w:val="Compact"/>
            </w:pPr>
            <w:r>
              <w:t xml:space="preserve">DONE</w:t>
            </w:r>
          </w:p>
        </w:tc>
      </w:tr>
      <w:tr>
        <w:tc>
          <w:tcPr/>
          <w:p>
            <w:pPr>
              <w:pStyle w:val="Compact"/>
            </w:pPr>
            <w:r>
              <w:t xml:space="preserve">SPGGPC-SO003</w:t>
            </w:r>
          </w:p>
        </w:tc>
        <w:tc>
          <w:tcPr/>
          <w:p>
            <w:pPr>
              <w:pStyle w:val="Compact"/>
            </w:pPr>
            <w:r>
              <w:t xml:space="preserve">Read history on SPGGP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SPGGPC-SP001</w:t>
            </w:r>
          </w:p>
        </w:tc>
        <w:tc>
          <w:tcPr/>
          <w:p>
            <w:pPr>
              <w:pStyle w:val="Compact"/>
            </w:pPr>
            <w:r>
              <w:t xml:space="preserve">Create SPGGPC on SPGGP where they are SP.</w:t>
            </w:r>
          </w:p>
        </w:tc>
        <w:tc>
          <w:tcPr/>
          <w:p>
            <w:pPr>
              <w:pStyle w:val="Compact"/>
            </w:pPr>
            <w:r>
              <w:t xml:space="preserve">DONE</w:t>
            </w:r>
          </w:p>
        </w:tc>
      </w:tr>
      <w:tr>
        <w:tc>
          <w:tcPr/>
          <w:p>
            <w:pPr>
              <w:pStyle w:val="Compact"/>
            </w:pPr>
            <w:r>
              <w:t xml:space="preserve">SPGGPC-SP002</w:t>
            </w:r>
          </w:p>
        </w:tc>
        <w:tc>
          <w:tcPr/>
          <w:p>
            <w:pPr>
              <w:pStyle w:val="Compact"/>
            </w:pPr>
            <w:r>
              <w:t xml:space="preserve">Read SPGGPC that the visibility allows.</w:t>
            </w:r>
          </w:p>
        </w:tc>
        <w:tc>
          <w:tcPr/>
          <w:p>
            <w:pPr>
              <w:pStyle w:val="Compact"/>
            </w:pPr>
            <w:r>
              <w:t xml:space="preserve">DONE</w:t>
            </w:r>
          </w:p>
        </w:tc>
      </w:tr>
      <w:tr>
        <w:tc>
          <w:tcPr/>
          <w:p>
            <w:pPr>
              <w:pStyle w:val="Compact"/>
            </w:pPr>
            <w:r>
              <w:t xml:space="preserve">SPGGPC-SP003</w:t>
            </w:r>
          </w:p>
        </w:tc>
        <w:tc>
          <w:tcPr/>
          <w:p>
            <w:pPr>
              <w:pStyle w:val="Compact"/>
            </w:pPr>
            <w:r>
              <w:t xml:space="preserve">Read history on SPGGPC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212"/>
        <w:gridCol w:w="505"/>
        <w:gridCol w:w="421"/>
        <w:gridCol w:w="337"/>
        <w:gridCol w:w="337"/>
        <w:gridCol w:w="505"/>
        <w:gridCol w:w="421"/>
        <w:gridCol w:w="421"/>
        <w:gridCol w:w="337"/>
        <w:gridCol w:w="421"/>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service_providing_group_grid_prequalification_id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0/index.html#/operations/list_service_providing_group_grid_prequalif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prequalificat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grid_prequalif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ing_group_grid_prequalif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prequalificat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grid_prequalif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2026-02-23T10:02:29Z</dcterms:created>
  <dcterms:modified xsi:type="dcterms:W3CDTF">2026-02-23T10:02:29Z</dcterms:modified>
</cp:coreProperties>
</file>

<file path=docProps/custom.xml><?xml version="1.0" encoding="utf-8"?>
<Properties xmlns="http://schemas.openxmlformats.org/officeDocument/2006/custom-properties" xmlns:vt="http://schemas.openxmlformats.org/officeDocument/2006/docPropsVTypes"/>
</file>