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header1.xml" ContentType="application/vnd.openxmlformats-officedocument.wordprocessingml.header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48" w:name="service-provider-product-application"/>
    <w:p>
      <w:pPr>
        <w:pStyle w:val="Overskrift1"/>
      </w:pPr>
      <w:r>
        <w:t xml:space="preserve">Service Provider Product Application</w:t>
      </w:r>
    </w:p>
    <w:p>
      <w:pPr>
        <w:pStyle w:val="FirstParagraph"/>
      </w:pPr>
      <w:r>
        <w:t xml:space="preserve">The relation that links a service provider to a system operator, for the SP to</w:t>
      </w:r>
      <w:r>
        <w:t xml:space="preserve"> </w:t>
      </w:r>
      <w:r>
        <w:t xml:space="preserve">apply for delivering the SO some of the types of product they want to buy on a</w:t>
      </w:r>
      <w:r>
        <w:t xml:space="preserve"> </w:t>
      </w:r>
      <w:r>
        <w:t xml:space="preserve">flexibility market. The SP can apply for one or more product types, several</w:t>
      </w:r>
      <w:r>
        <w:t xml:space="preserve"> </w:t>
      </w:r>
      <w:r>
        <w:t xml:space="preserve">times, for a given SO.</w:t>
      </w:r>
    </w:p>
    <w:bookmarkStart w:id="23" w:name="status-transitions"/>
    <w:p>
      <w:pPr>
        <w:pStyle w:val="Overskrift2"/>
      </w:pPr>
      <w:r>
        <w:t xml:space="preserve">Status transitions</w:t>
      </w:r>
    </w:p>
    <w:p>
      <w:pPr>
        <w:pStyle w:val="FirstParagraph"/>
      </w:pPr>
      <w:r>
        <w:t xml:space="preserve">The following diagram shows the status transition we envision for an</w:t>
      </w:r>
      <w:r>
        <w:t xml:space="preserve"> </w:t>
      </w:r>
      <w:r>
        <w:t xml:space="preserve">application/qualification</w:t>
      </w:r>
      <w:r>
        <w:t xml:space="preserve"> </w:t>
      </w:r>
      <w:r>
        <w:rPr>
          <w:i/>
          <w:iCs/>
        </w:rPr>
        <w:t xml:space="preserve">resource</w:t>
      </w:r>
      <w:r>
        <w:t xml:space="preserve">. We think of the</w:t>
      </w:r>
      <w:r>
        <w:t xml:space="preserve"> </w:t>
      </w:r>
      <w:r>
        <w:t xml:space="preserve">“application”</w:t>
      </w:r>
      <w:r>
        <w:t xml:space="preserve"> </w:t>
      </w:r>
      <w:r>
        <w:t xml:space="preserve">as a</w:t>
      </w:r>
      <w:r>
        <w:t xml:space="preserve"> </w:t>
      </w:r>
      <w:r>
        <w:t xml:space="preserve">resource in the system, that can be created and updated. The status of the</w:t>
      </w:r>
      <w:r>
        <w:t xml:space="preserve"> </w:t>
      </w:r>
      <w:r>
        <w:t xml:space="preserve">application is updated as the process and lifecycle of the application progresses.</w:t>
      </w:r>
    </w:p>
    <w:p>
      <w:pPr>
        <w:pStyle w:val="BodyText"/>
      </w:pPr>
      <w:hyperlink r:id="rId20">
        <w:r>
          <w:rPr>
            <w:rStyle w:val="Hyperkobling"/>
          </w:rPr>
          <w:t xml:space="preserve">Full Size</w:t>
        </w:r>
      </w:hyperlink>
      <w:r>
        <w:t xml:space="preserve"> </w:t>
      </w:r>
      <w:r>
        <w:t xml:space="preserve">|</w:t>
      </w:r>
      <w:r>
        <w:t xml:space="preserve"> </w:t>
      </w:r>
      <w:hyperlink r:id="rId21">
        <w:r>
          <w:rPr>
            <w:rStyle w:val="Hyperkobling"/>
          </w:rPr>
          <w:t xml:space="preserve">Graphviz description</w:t>
        </w:r>
      </w:hyperlink>
      <w:r>
        <w:t xml:space="preserve"> </w:t>
      </w:r>
      <w:r>
        <w:t xml:space="preserve">|</w:t>
      </w:r>
      <w:r>
        <w:t xml:space="preserve"> </w:t>
      </w:r>
      <w:hyperlink r:id="rId22">
        <w:r>
          <w:rPr>
            <w:rStyle w:val="Hyperkobling"/>
          </w:rPr>
          <w:t xml:space="preserve">How to read the diagram</w:t>
        </w:r>
      </w:hyperlink>
    </w:p>
    <w:tbl>
      <w:tblPr>
        <w:tblStyle w:val="FigureTable"/>
        <w:tblW w:type="auto" w:w="0"/>
        <w:jc w:val="center"/>
        <w:tblLook w:firstRow="0" w:lastRow="0" w:firstColumn="0" w:lastColumn="0"/>
      </w:tblPr>
      <w:tblGrid>
        <w:gridCol w:w="7920"/>
      </w:tblGrid>
      <w:tr>
        <w:tc>
          <w:tcPr/>
          <w:p>
            <w:pPr>
              <w:pStyle w:val="Compact"/>
              <w:jc w:val="center"/>
            </w:pPr>
            <w:r>
              <w:t xml:space="preserve">Service provider product application status transitions</w:t>
            </w:r>
          </w:p>
        </w:tc>
      </w:tr>
    </w:tbl>
    <w:p>
      <w:pPr>
        <w:pStyle w:val="ImageCaption"/>
      </w:pPr>
      <w:r>
        <w:t xml:space="preserve">Service provider product application status transitions</w:t>
      </w:r>
    </w:p>
    <w:bookmarkEnd w:id="23"/>
    <w:bookmarkStart w:id="26" w:name="relevant-links"/>
    <w:p>
      <w:pPr>
        <w:pStyle w:val="Overskrift2"/>
      </w:pPr>
      <w:r>
        <w:t xml:space="preserve">Relevant links</w:t>
      </w:r>
    </w:p>
    <w:p>
      <w:pPr>
        <w:pStyle w:val="Compact"/>
        <w:numPr>
          <w:ilvl w:val="0"/>
          <w:numId w:val="1001"/>
        </w:numPr>
      </w:pPr>
      <w:hyperlink r:id="rId24">
        <w:r>
          <w:rPr>
            <w:rStyle w:val="Hyperkobling"/>
          </w:rPr>
          <w:t xml:space="preserve">API Documentation</w:t>
        </w:r>
      </w:hyperlink>
    </w:p>
    <w:p>
      <w:pPr>
        <w:pStyle w:val="Compact"/>
        <w:numPr>
          <w:ilvl w:val="0"/>
          <w:numId w:val="1001"/>
        </w:numPr>
      </w:pPr>
      <w:hyperlink r:id="rId25">
        <w:r>
          <w:rPr>
            <w:rStyle w:val="Hyperkobling"/>
          </w:rPr>
          <w:t xml:space="preserve">Download docx</w:t>
        </w:r>
      </w:hyperlink>
    </w:p>
    <w:bookmarkEnd w:id="26"/>
    <w:bookmarkStart w:id="29" w:name="fields"/>
    <w:p>
      <w:pPr>
        <w:pStyle w:val="Overskrift2"/>
      </w:pPr>
      <w:r>
        <w:t xml:space="preserve">Fields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280"/>
        <w:gridCol w:w="1632"/>
        <w:gridCol w:w="2928"/>
        <w:gridCol w:w="10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Name</w:t>
            </w:r>
          </w:p>
        </w:tc>
        <w:tc>
          <w:tcPr/>
          <w:p>
            <w:pPr>
              <w:pStyle w:val="Compact"/>
            </w:pPr>
            <w:r>
              <w:t xml:space="preserve">Description</w:t>
            </w:r>
          </w:p>
        </w:tc>
        <w:tc>
          <w:tcPr/>
          <w:p>
            <w:pPr>
              <w:pStyle w:val="Compact"/>
            </w:pPr>
            <w:r>
              <w:t xml:space="preserve">Format</w:t>
            </w:r>
          </w:p>
        </w:tc>
        <w:tc>
          <w:tcPr/>
          <w:p>
            <w:pPr>
              <w:pStyle w:val="Compact"/>
            </w:pPr>
            <w:r>
              <w:t xml:space="preserve">Reference</w:t>
            </w:r>
          </w:p>
        </w:tc>
      </w:tr>
      <w:tr>
        <w:tc>
          <w:tcPr/>
          <w:p>
            <w:pPr>
              <w:pStyle w:val="Compact"/>
            </w:pPr>
            <w:r>
              <w:t xml:space="preserve">id</w:t>
            </w:r>
          </w:p>
        </w:tc>
        <w:tc>
          <w:tcPr/>
          <w:p>
            <w:pPr>
              <w:pStyle w:val="Compact"/>
            </w:pPr>
            <w:r>
              <w:t xml:space="preserve">Unique surrogate identifier.</w:t>
            </w:r>
          </w:p>
        </w:tc>
        <w:tc>
          <w:tcPr/>
          <w:p>
            <w:pPr>
              <w:pStyle w:val="Compact"/>
            </w:pPr>
            <w:r>
              <w:t xml:space="preserve">bigint</w:t>
            </w:r>
            <w:r>
              <w:t xml:space="preserve">Read only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service_provider_id</w:t>
            </w:r>
          </w:p>
        </w:tc>
        <w:tc>
          <w:tcPr/>
          <w:p>
            <w:pPr>
              <w:pStyle w:val="Compact"/>
            </w:pPr>
            <w:r>
              <w:t xml:space="preserve">Reference to the service provider.</w:t>
            </w:r>
          </w:p>
        </w:tc>
        <w:tc>
          <w:tcPr/>
          <w:p>
            <w:pPr>
              <w:pStyle w:val="Compact"/>
            </w:pPr>
            <w:r>
              <w:t xml:space="preserve">bigint</w:t>
            </w:r>
            <w:r>
              <w:t xml:space="preserve">Required</w:t>
            </w:r>
            <w:r>
              <w:t xml:space="preserve">Non-updatable</w:t>
            </w:r>
          </w:p>
        </w:tc>
        <w:tc>
          <w:tcPr/>
          <w:p>
            <w:pPr>
              <w:pStyle w:val="Compact"/>
            </w:pPr>
            <w:hyperlink r:id="rId27">
              <w:r>
                <w:rPr>
                  <w:rStyle w:val="Hyperkobling"/>
                </w:rPr>
                <w:t xml:space="preserve">party.id</w:t>
              </w:r>
            </w:hyperlink>
          </w:p>
        </w:tc>
      </w:tr>
      <w:tr>
        <w:tc>
          <w:tcPr/>
          <w:p>
            <w:pPr>
              <w:pStyle w:val="Compact"/>
            </w:pPr>
            <w:r>
              <w:t xml:space="preserve">system_operator_id</w:t>
            </w:r>
          </w:p>
        </w:tc>
        <w:tc>
          <w:tcPr/>
          <w:p>
            <w:pPr>
              <w:pStyle w:val="Compact"/>
            </w:pPr>
            <w:r>
              <w:t xml:space="preserve">Reference to the system operator.</w:t>
            </w:r>
          </w:p>
        </w:tc>
        <w:tc>
          <w:tcPr/>
          <w:p>
            <w:pPr>
              <w:pStyle w:val="Compact"/>
            </w:pPr>
            <w:r>
              <w:t xml:space="preserve">bigint</w:t>
            </w:r>
            <w:r>
              <w:t xml:space="preserve">Required</w:t>
            </w:r>
            <w:r>
              <w:t xml:space="preserve">Non-updatable</w:t>
            </w:r>
          </w:p>
        </w:tc>
        <w:tc>
          <w:tcPr/>
          <w:p>
            <w:pPr>
              <w:pStyle w:val="Compact"/>
            </w:pPr>
            <w:hyperlink r:id="rId27">
              <w:r>
                <w:rPr>
                  <w:rStyle w:val="Hyperkobling"/>
                </w:rPr>
                <w:t xml:space="preserve">party.id</w:t>
              </w:r>
            </w:hyperlink>
          </w:p>
        </w:tc>
      </w:tr>
      <w:tr>
        <w:tc>
          <w:tcPr/>
          <w:p>
            <w:pPr>
              <w:pStyle w:val="Compact"/>
            </w:pPr>
            <w:r>
              <w:t xml:space="preserve">product_type_ids</w:t>
            </w:r>
          </w:p>
        </w:tc>
        <w:tc>
          <w:tcPr/>
          <w:p>
            <w:pPr>
              <w:pStyle w:val="Compact"/>
            </w:pPr>
            <w:r>
              <w:t xml:space="preserve">References to the product types.</w:t>
            </w:r>
          </w:p>
        </w:tc>
        <w:tc>
          <w:tcPr/>
          <w:p>
            <w:pPr>
              <w:pStyle w:val="Compact"/>
            </w:pPr>
            <w:r>
              <w:t xml:space="preserve">Required</w:t>
            </w:r>
            <w:r>
              <w:t xml:space="preserve">Array of bigint</w:t>
            </w:r>
          </w:p>
        </w:tc>
        <w:tc>
          <w:tcPr/>
          <w:p>
            <w:pPr>
              <w:pStyle w:val="Compact"/>
            </w:pPr>
            <w:hyperlink r:id="rId28">
              <w:r>
                <w:rPr>
                  <w:rStyle w:val="Hyperkobling"/>
                </w:rPr>
                <w:t xml:space="preserve">product_type.id</w:t>
              </w:r>
            </w:hyperlink>
          </w:p>
        </w:tc>
      </w:tr>
      <w:tr>
        <w:tc>
          <w:tcPr/>
          <w:p>
            <w:pPr>
              <w:pStyle w:val="Compact"/>
            </w:pPr>
            <w:r>
              <w:t xml:space="preserve">status</w:t>
            </w:r>
          </w:p>
        </w:tc>
        <w:tc>
          <w:tcPr/>
          <w:p>
            <w:pPr>
              <w:pStyle w:val="Compact"/>
            </w:pPr>
            <w:r>
              <w:t xml:space="preserve">The status of the application.</w:t>
            </w:r>
          </w:p>
        </w:tc>
        <w:tc>
          <w:tcPr/>
          <w:p>
            <w:pPr>
              <w:pStyle w:val="Compact"/>
            </w:pPr>
            <w:r>
              <w:t xml:space="preserve">text</w:t>
            </w:r>
            <w:r>
              <w:t xml:space="preserve">One of:</w:t>
            </w:r>
            <w:r>
              <w:t xml:space="preserve"> </w:t>
            </w:r>
            <w:r>
              <w:rPr>
                <w:rStyle w:val="VerbatimChar"/>
              </w:rPr>
              <w:t xml:space="preserve">requested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in_progress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communication_test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not_qualified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qualified</w:t>
            </w:r>
            <w:r>
              <w:t xml:space="preserve">Default:</w:t>
            </w:r>
            <w:r>
              <w:t xml:space="preserve"> </w:t>
            </w:r>
            <w:r>
              <w:rPr>
                <w:rStyle w:val="VerbatimChar"/>
              </w:rPr>
              <w:t xml:space="preserve">requested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notes</w:t>
            </w:r>
          </w:p>
        </w:tc>
        <w:tc>
          <w:tcPr/>
          <w:p>
            <w:pPr>
              <w:pStyle w:val="Compact"/>
            </w:pPr>
            <w:r>
              <w:t xml:space="preserve">Free text notes on the current product application status.</w:t>
            </w:r>
          </w:p>
        </w:tc>
        <w:tc>
          <w:tcPr/>
          <w:p>
            <w:pPr>
              <w:pStyle w:val="Compact"/>
            </w:pPr>
            <w:r>
              <w:t xml:space="preserve">text</w:t>
            </w:r>
            <w:r>
              <w:t xml:space="preserve">Max length:</w:t>
            </w:r>
            <w:r>
              <w:t xml:space="preserve"> </w:t>
            </w:r>
            <w:r>
              <w:rPr>
                <w:rStyle w:val="VerbatimChar"/>
              </w:rPr>
              <w:t xml:space="preserve">512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qualified_at</w:t>
            </w:r>
          </w:p>
        </w:tc>
        <w:tc>
          <w:tcPr/>
          <w:p>
            <w:pPr>
              <w:pStyle w:val="Compact"/>
            </w:pPr>
            <w:r>
              <w:t xml:space="preserve">When the product application was last validated.</w:t>
            </w:r>
          </w:p>
        </w:tc>
        <w:tc>
          <w:tcPr/>
          <w:p>
            <w:pPr>
              <w:pStyle w:val="Compact"/>
            </w:pPr>
            <w:r>
              <w:t xml:space="preserve">timestamp with time zone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recorded_at</w:t>
            </w:r>
          </w:p>
        </w:tc>
        <w:tc>
          <w:tcPr/>
          <w:p>
            <w:pPr>
              <w:pStyle w:val="Compact"/>
            </w:pPr>
            <w:r>
              <w:t xml:space="preserve">When the resource was recorded (created or updated) in the system.</w:t>
            </w:r>
          </w:p>
        </w:tc>
        <w:tc>
          <w:tcPr/>
          <w:p>
            <w:pPr>
              <w:pStyle w:val="Compact"/>
            </w:pPr>
            <w:r>
              <w:t xml:space="preserve">timestamp with time zone</w:t>
            </w:r>
            <w:r>
              <w:t xml:space="preserve">Read only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recorded_by</w:t>
            </w:r>
          </w:p>
        </w:tc>
        <w:tc>
          <w:tcPr/>
          <w:p>
            <w:pPr>
              <w:pStyle w:val="Compact"/>
            </w:pPr>
            <w:r>
              <w:t xml:space="preserve">The identity that recorded the resource.</w:t>
            </w:r>
          </w:p>
        </w:tc>
        <w:tc>
          <w:tcPr/>
          <w:p>
            <w:pPr>
              <w:pStyle w:val="Compact"/>
            </w:pPr>
            <w:r>
              <w:t xml:space="preserve">bigint</w:t>
            </w:r>
            <w:r>
              <w:t xml:space="preserve">Read only</w:t>
            </w:r>
          </w:p>
        </w:tc>
        <w:tc>
          <w:tcPr/>
          <w:p>
            <w:pPr>
              <w:pStyle w:val="Compact"/>
            </w:pPr>
          </w:p>
        </w:tc>
      </w:tr>
    </w:tbl>
    <w:bookmarkEnd w:id="29"/>
    <w:bookmarkStart w:id="30" w:name="validation-rules"/>
    <w:p>
      <w:pPr>
        <w:pStyle w:val="Overskrift2"/>
      </w:pPr>
      <w:r>
        <w:t xml:space="preserve">Validation Rules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163"/>
        <w:gridCol w:w="6313"/>
        <w:gridCol w:w="443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Validation rule key</w:t>
            </w:r>
          </w:p>
        </w:tc>
        <w:tc>
          <w:tcPr/>
          <w:p>
            <w:pPr>
              <w:pStyle w:val="Compact"/>
            </w:pPr>
            <w:r>
              <w:t xml:space="preserve">Validation rule</w:t>
            </w:r>
          </w:p>
        </w:tc>
        <w:tc>
          <w:tcPr/>
          <w:p>
            <w:pPr>
              <w:pStyle w:val="Compact"/>
            </w:pPr>
            <w:r>
              <w:t xml:space="preserve">Status</w:t>
            </w:r>
          </w:p>
        </w:tc>
      </w:tr>
      <w:tr>
        <w:tc>
          <w:tcPr/>
          <w:p>
            <w:pPr>
              <w:pStyle w:val="Compact"/>
            </w:pPr>
            <w:r>
              <w:t xml:space="preserve">SPPA-VAL001</w:t>
            </w:r>
          </w:p>
        </w:tc>
        <w:tc>
          <w:tcPr/>
          <w:p>
            <w:pPr>
              <w:pStyle w:val="Compact"/>
            </w:pPr>
            <w:r>
              <w:t xml:space="preserve">Inserted</w:t>
            </w:r>
            <w:r>
              <w:t xml:space="preserve"> </w:t>
            </w:r>
            <w:r>
              <w:rPr>
                <w:rStyle w:val="VerbatimChar"/>
              </w:rPr>
              <w:t xml:space="preserve">product_type_ids</w:t>
            </w:r>
            <w:r>
              <w:t xml:space="preserve"> </w:t>
            </w:r>
            <w:r>
              <w:t xml:space="preserve">must be active product types asked by the SO.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SPPA-VAL002</w:t>
            </w:r>
          </w:p>
        </w:tc>
        <w:tc>
          <w:tcPr/>
          <w:p>
            <w:pPr>
              <w:pStyle w:val="Compact"/>
            </w:pPr>
            <w:r>
              <w:t xml:space="preserve">If</w:t>
            </w:r>
            <w:r>
              <w:t xml:space="preserve"> </w:t>
            </w:r>
            <w:r>
              <w:rPr>
                <w:rStyle w:val="VerbatimChar"/>
              </w:rPr>
              <w:t xml:space="preserve">status</w:t>
            </w:r>
            <w:r>
              <w:t xml:space="preserve"> </w:t>
            </w:r>
            <w:r>
              <w:t xml:space="preserve">is set to</w:t>
            </w:r>
            <w:r>
              <w:t xml:space="preserve"> </w:t>
            </w:r>
            <w:r>
              <w:rPr>
                <w:rStyle w:val="VerbatimChar"/>
              </w:rPr>
              <w:t xml:space="preserve">qualified</w:t>
            </w:r>
            <w:r>
              <w:t xml:space="preserve">, then</w:t>
            </w:r>
            <w:r>
              <w:t xml:space="preserve"> </w:t>
            </w:r>
            <w:r>
              <w:rPr>
                <w:rStyle w:val="VerbatimChar"/>
              </w:rPr>
              <w:t xml:space="preserve">qualified_at</w:t>
            </w:r>
            <w:r>
              <w:t xml:space="preserve"> </w:t>
            </w:r>
            <w:r>
              <w:t xml:space="preserve">must already be specified in the resource or the request.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SPPA-VAL003</w:t>
            </w:r>
          </w:p>
        </w:tc>
        <w:tc>
          <w:tcPr/>
          <w:p>
            <w:pPr>
              <w:pStyle w:val="Compact"/>
            </w:pPr>
            <w:r>
              <w:t xml:space="preserve">If</w:t>
            </w:r>
            <w:r>
              <w:t xml:space="preserve"> </w:t>
            </w:r>
            <w:r>
              <w:rPr>
                <w:rStyle w:val="VerbatimChar"/>
              </w:rPr>
              <w:t xml:space="preserve">status</w:t>
            </w:r>
            <w:r>
              <w:t xml:space="preserve"> </w:t>
            </w:r>
            <w:r>
              <w:t xml:space="preserve">is set to</w:t>
            </w:r>
            <w:r>
              <w:t xml:space="preserve"> </w:t>
            </w:r>
            <w:r>
              <w:rPr>
                <w:rStyle w:val="VerbatimChar"/>
              </w:rPr>
              <w:t xml:space="preserve">not_qualified</w:t>
            </w:r>
            <w:r>
              <w:t xml:space="preserve">, then</w:t>
            </w:r>
            <w:r>
              <w:t xml:space="preserve"> </w:t>
            </w:r>
            <w:r>
              <w:rPr>
                <w:rStyle w:val="VerbatimChar"/>
              </w:rPr>
              <w:t xml:space="preserve">qualified_at</w:t>
            </w:r>
            <w:r>
              <w:t xml:space="preserve"> </w:t>
            </w:r>
            <w:r>
              <w:t xml:space="preserve">must be unset in the resource or by the request.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</w:tr>
    </w:tbl>
    <w:bookmarkEnd w:id="30"/>
    <w:bookmarkStart w:id="31" w:name="notifications"/>
    <w:p>
      <w:pPr>
        <w:pStyle w:val="Overskrift2"/>
      </w:pPr>
      <w:r>
        <w:t xml:space="preserve">Notifications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Action</w:t>
            </w:r>
          </w:p>
        </w:tc>
        <w:tc>
          <w:tcPr/>
          <w:p>
            <w:pPr>
              <w:pStyle w:val="Compact"/>
            </w:pPr>
            <w:r>
              <w:t xml:space="preserve">Recipient</w:t>
            </w:r>
          </w:p>
        </w:tc>
        <w:tc>
          <w:tcPr/>
          <w:p>
            <w:pPr>
              <w:pStyle w:val="Compact"/>
            </w:pPr>
            <w:r>
              <w:t xml:space="preserve">Comment</w:t>
            </w:r>
          </w:p>
        </w:tc>
      </w:tr>
      <w:tr>
        <w:tc>
          <w:tcPr/>
          <w:p>
            <w:pPr>
              <w:pStyle w:val="Compact"/>
            </w:pPr>
            <w:r>
              <w:t xml:space="preserve">create, update, delete</w:t>
            </w:r>
          </w:p>
        </w:tc>
        <w:tc>
          <w:tcPr/>
          <w:p>
            <w:pPr>
              <w:pStyle w:val="Compact"/>
            </w:pPr>
            <w:r>
              <w:t xml:space="preserve">SO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create, update, delete</w:t>
            </w:r>
          </w:p>
        </w:tc>
        <w:tc>
          <w:tcPr/>
          <w:p>
            <w:pPr>
              <w:pStyle w:val="Compact"/>
            </w:pPr>
            <w:r>
              <w:t xml:space="preserve">SP</w:t>
            </w:r>
          </w:p>
        </w:tc>
        <w:tc>
          <w:tcPr/>
          <w:p>
            <w:pPr>
              <w:pStyle w:val="Compact"/>
            </w:pPr>
          </w:p>
        </w:tc>
      </w:tr>
    </w:tbl>
    <w:bookmarkEnd w:id="31"/>
    <w:bookmarkStart w:id="47" w:name="authorization"/>
    <w:p>
      <w:pPr>
        <w:pStyle w:val="Overskrift2"/>
      </w:pPr>
      <w:r>
        <w:t xml:space="preserve">Authorization</w:t>
      </w:r>
    </w:p>
    <w:bookmarkStart w:id="44" w:name="resource-level-authorization"/>
    <w:p>
      <w:pPr>
        <w:pStyle w:val="Overskrift3"/>
      </w:pPr>
      <w:r>
        <w:t xml:space="preserve">Resource Level Authorization</w:t>
      </w:r>
    </w:p>
    <w:p>
      <w:pPr>
        <w:pStyle w:val="FirstParagraph"/>
      </w:pPr>
      <w:r>
        <w:t xml:space="preserve">Below is the</w:t>
      </w:r>
      <w:r>
        <w:t xml:space="preserve"> </w:t>
      </w:r>
      <w:hyperlink r:id="rId32">
        <w:r>
          <w:rPr>
            <w:rStyle w:val="Hyperkobling"/>
          </w:rPr>
          <w:t xml:space="preserve">RLA</w:t>
        </w:r>
      </w:hyperlink>
      <w:r>
        <w:t xml:space="preserve"> </w:t>
      </w:r>
      <w:r>
        <w:t xml:space="preserve">for the</w:t>
      </w:r>
      <w:r>
        <w:t xml:space="preserve"> </w:t>
      </w:r>
      <w:r>
        <w:t xml:space="preserve">resource. The default policy is</w:t>
      </w:r>
      <w:r>
        <w:t xml:space="preserve"> </w:t>
      </w:r>
      <w:r>
        <w:rPr>
          <w:b/>
          <w:bCs/>
        </w:rPr>
        <w:t xml:space="preserve">deny</w:t>
      </w:r>
      <w:r>
        <w:t xml:space="preserve">.</w:t>
      </w:r>
    </w:p>
    <w:bookmarkStart w:id="33" w:name="anonymous"/>
    <w:p>
      <w:pPr>
        <w:pStyle w:val="Overskrift4"/>
      </w:pPr>
      <w:r>
        <w:t xml:space="preserve">Anonymous</w:t>
      </w:r>
    </w:p>
    <w:p>
      <w:pPr>
        <w:pStyle w:val="FirstParagraph"/>
      </w:pPr>
      <w:r>
        <w:t xml:space="preserve">No policies.</w:t>
      </w:r>
    </w:p>
    <w:bookmarkEnd w:id="33"/>
    <w:bookmarkStart w:id="34" w:name="common"/>
    <w:p>
      <w:pPr>
        <w:pStyle w:val="Overskrift4"/>
      </w:pPr>
      <w:r>
        <w:t xml:space="preserve">Common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Policy key</w:t>
            </w:r>
          </w:p>
        </w:tc>
        <w:tc>
          <w:tcPr/>
          <w:p>
            <w:pPr>
              <w:pStyle w:val="Compact"/>
            </w:pPr>
            <w:r>
              <w:t xml:space="preserve">Policy</w:t>
            </w:r>
          </w:p>
        </w:tc>
        <w:tc>
          <w:tcPr/>
          <w:p>
            <w:pPr>
              <w:pStyle w:val="Compact"/>
            </w:pPr>
            <w:r>
              <w:t xml:space="preserve">Status</w:t>
            </w:r>
          </w:p>
        </w:tc>
      </w:tr>
      <w:tr>
        <w:tc>
          <w:tcPr/>
          <w:p>
            <w:pPr>
              <w:pStyle w:val="Compact"/>
            </w:pPr>
            <w:r>
              <w:t xml:space="preserve">SPPA-COM001</w:t>
            </w:r>
          </w:p>
        </w:tc>
        <w:tc>
          <w:tcPr/>
          <w:p>
            <w:pPr>
              <w:pStyle w:val="Compact"/>
            </w:pPr>
            <w:r>
              <w:t xml:space="preserve">Read history on SPPA that they can read.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</w:tr>
    </w:tbl>
    <w:bookmarkEnd w:id="34"/>
    <w:bookmarkStart w:id="35" w:name="balance-responsible-party"/>
    <w:p>
      <w:pPr>
        <w:pStyle w:val="Overskrift4"/>
      </w:pPr>
      <w:r>
        <w:t xml:space="preserve">Balance Responsible Party</w:t>
      </w:r>
    </w:p>
    <w:p>
      <w:pPr>
        <w:pStyle w:val="FirstParagraph"/>
      </w:pPr>
      <w:r>
        <w:t xml:space="preserve">No policies.</w:t>
      </w:r>
    </w:p>
    <w:bookmarkEnd w:id="35"/>
    <w:bookmarkStart w:id="36" w:name="end-user"/>
    <w:p>
      <w:pPr>
        <w:pStyle w:val="Overskrift4"/>
      </w:pPr>
      <w:r>
        <w:t xml:space="preserve">End User</w:t>
      </w:r>
    </w:p>
    <w:p>
      <w:pPr>
        <w:pStyle w:val="FirstParagraph"/>
      </w:pPr>
      <w:r>
        <w:t xml:space="preserve">No policies.</w:t>
      </w:r>
    </w:p>
    <w:bookmarkEnd w:id="36"/>
    <w:bookmarkStart w:id="37" w:name="energy-supplier"/>
    <w:p>
      <w:pPr>
        <w:pStyle w:val="Overskrift4"/>
      </w:pPr>
      <w:r>
        <w:t xml:space="preserve">Energy Supplier</w:t>
      </w:r>
    </w:p>
    <w:p>
      <w:pPr>
        <w:pStyle w:val="FirstParagraph"/>
      </w:pPr>
      <w:r>
        <w:t xml:space="preserve">No policies.</w:t>
      </w:r>
    </w:p>
    <w:bookmarkEnd w:id="37"/>
    <w:bookmarkStart w:id="38" w:name="flexibility-information-system-operator"/>
    <w:p>
      <w:pPr>
        <w:pStyle w:val="Overskrift4"/>
      </w:pPr>
      <w:r>
        <w:t xml:space="preserve">Flexibility Information System Operator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Policy key</w:t>
            </w:r>
          </w:p>
        </w:tc>
        <w:tc>
          <w:tcPr/>
          <w:p>
            <w:pPr>
              <w:pStyle w:val="Compact"/>
            </w:pPr>
            <w:r>
              <w:t xml:space="preserve">Policy</w:t>
            </w:r>
          </w:p>
        </w:tc>
        <w:tc>
          <w:tcPr/>
          <w:p>
            <w:pPr>
              <w:pStyle w:val="Compact"/>
            </w:pPr>
            <w:r>
              <w:t xml:space="preserve">Status</w:t>
            </w:r>
          </w:p>
        </w:tc>
      </w:tr>
      <w:tr>
        <w:tc>
          <w:tcPr/>
          <w:p>
            <w:pPr>
              <w:pStyle w:val="Compact"/>
            </w:pPr>
            <w:r>
              <w:t xml:space="preserve">SPPA-FISO001</w:t>
            </w:r>
          </w:p>
        </w:tc>
        <w:tc>
          <w:tcPr/>
          <w:p>
            <w:pPr>
              <w:pStyle w:val="Compact"/>
            </w:pPr>
            <w:r>
              <w:t xml:space="preserve">Read and update all SPPA.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</w:tr>
    </w:tbl>
    <w:bookmarkEnd w:id="38"/>
    <w:bookmarkStart w:id="39" w:name="market-operator"/>
    <w:p>
      <w:pPr>
        <w:pStyle w:val="Overskrift4"/>
      </w:pPr>
      <w:r>
        <w:t xml:space="preserve">Market Operator</w:t>
      </w:r>
    </w:p>
    <w:p>
      <w:pPr>
        <w:pStyle w:val="FirstParagraph"/>
      </w:pPr>
      <w:r>
        <w:t xml:space="preserve">No policies.</w:t>
      </w:r>
    </w:p>
    <w:bookmarkEnd w:id="39"/>
    <w:bookmarkStart w:id="40" w:name="organisation"/>
    <w:p>
      <w:pPr>
        <w:pStyle w:val="Overskrift4"/>
      </w:pPr>
      <w:r>
        <w:t xml:space="preserve">Organisation</w:t>
      </w:r>
    </w:p>
    <w:p>
      <w:pPr>
        <w:pStyle w:val="FirstParagraph"/>
      </w:pPr>
      <w:r>
        <w:t xml:space="preserve">No policies.</w:t>
      </w:r>
    </w:p>
    <w:bookmarkEnd w:id="40"/>
    <w:bookmarkStart w:id="41" w:name="system-operator"/>
    <w:p>
      <w:pPr>
        <w:pStyle w:val="Overskrift4"/>
      </w:pPr>
      <w:r>
        <w:t xml:space="preserve">System Operator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Policy key</w:t>
            </w:r>
          </w:p>
        </w:tc>
        <w:tc>
          <w:tcPr/>
          <w:p>
            <w:pPr>
              <w:pStyle w:val="Compact"/>
            </w:pPr>
            <w:r>
              <w:t xml:space="preserve">Policy</w:t>
            </w:r>
          </w:p>
        </w:tc>
        <w:tc>
          <w:tcPr/>
          <w:p>
            <w:pPr>
              <w:pStyle w:val="Compact"/>
            </w:pPr>
            <w:r>
              <w:t xml:space="preserve">Status</w:t>
            </w:r>
          </w:p>
        </w:tc>
      </w:tr>
      <w:tr>
        <w:tc>
          <w:tcPr/>
          <w:p>
            <w:pPr>
              <w:pStyle w:val="Compact"/>
            </w:pPr>
            <w:r>
              <w:t xml:space="preserve">SPPA-SO001</w:t>
            </w:r>
          </w:p>
        </w:tc>
        <w:tc>
          <w:tcPr/>
          <w:p>
            <w:pPr>
              <w:pStyle w:val="Compact"/>
            </w:pPr>
            <w:r>
              <w:t xml:space="preserve">Read all SPPA.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SPPA-SO002</w:t>
            </w:r>
          </w:p>
        </w:tc>
        <w:tc>
          <w:tcPr/>
          <w:p>
            <w:pPr>
              <w:pStyle w:val="Compact"/>
            </w:pPr>
            <w:r>
              <w:t xml:space="preserve">Update SPPA targeting them.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</w:tr>
    </w:tbl>
    <w:bookmarkEnd w:id="41"/>
    <w:bookmarkStart w:id="42" w:name="service-provider"/>
    <w:p>
      <w:pPr>
        <w:pStyle w:val="Overskrift4"/>
      </w:pPr>
      <w:r>
        <w:t xml:space="preserve">Service Provider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Policy key</w:t>
            </w:r>
          </w:p>
        </w:tc>
        <w:tc>
          <w:tcPr/>
          <w:p>
            <w:pPr>
              <w:pStyle w:val="Compact"/>
            </w:pPr>
            <w:r>
              <w:t xml:space="preserve">Policy</w:t>
            </w:r>
          </w:p>
        </w:tc>
        <w:tc>
          <w:tcPr/>
          <w:p>
            <w:pPr>
              <w:pStyle w:val="Compact"/>
            </w:pPr>
            <w:r>
              <w:t xml:space="preserve">Status</w:t>
            </w:r>
          </w:p>
        </w:tc>
      </w:tr>
      <w:tr>
        <w:tc>
          <w:tcPr/>
          <w:p>
            <w:pPr>
              <w:pStyle w:val="Compact"/>
            </w:pPr>
            <w:r>
              <w:t xml:space="preserve">SPPA-SP001</w:t>
            </w:r>
          </w:p>
        </w:tc>
        <w:tc>
          <w:tcPr/>
          <w:p>
            <w:pPr>
              <w:pStyle w:val="Compact"/>
            </w:pPr>
            <w:r>
              <w:t xml:space="preserve">Read and create SPPA concerning themselves.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SPPA-SP002</w:t>
            </w:r>
          </w:p>
        </w:tc>
        <w:tc>
          <w:tcPr/>
          <w:p>
            <w:pPr>
              <w:pStyle w:val="Compact"/>
            </w:pPr>
            <w:r>
              <w:t xml:space="preserve">Update their SPPA when status is</w:t>
            </w:r>
            <w:r>
              <w:t xml:space="preserve"> </w:t>
            </w:r>
            <w:r>
              <w:rPr>
                <w:rStyle w:val="VerbatimChar"/>
              </w:rPr>
              <w:t xml:space="preserve">requested</w:t>
            </w:r>
            <w:r>
              <w:t xml:space="preserve">.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</w:tr>
    </w:tbl>
    <w:bookmarkEnd w:id="42"/>
    <w:bookmarkStart w:id="43" w:name="third-party"/>
    <w:p>
      <w:pPr>
        <w:pStyle w:val="Overskrift4"/>
      </w:pPr>
      <w:r>
        <w:t xml:space="preserve">Third Party</w:t>
      </w:r>
    </w:p>
    <w:p>
      <w:pPr>
        <w:pStyle w:val="FirstParagraph"/>
      </w:pPr>
      <w:r>
        <w:t xml:space="preserve">No policies.</w:t>
      </w:r>
    </w:p>
    <w:bookmarkEnd w:id="43"/>
    <w:bookmarkEnd w:id="44"/>
    <w:bookmarkStart w:id="46" w:name="field-level-authorization"/>
    <w:p>
      <w:pPr>
        <w:pStyle w:val="Overskrift3"/>
      </w:pPr>
      <w:r>
        <w:t xml:space="preserve">Field Level Authorization</w:t>
      </w:r>
    </w:p>
    <w:p>
      <w:pPr>
        <w:pStyle w:val="FirstParagraph"/>
      </w:pPr>
      <w:r>
        <w:t xml:space="preserve">For party type abbreviations, check</w:t>
      </w:r>
      <w:r>
        <w:t xml:space="preserve"> </w:t>
      </w:r>
      <w:hyperlink r:id="rId45">
        <w:r>
          <w:rPr>
            <w:rStyle w:val="Hyperkobling"/>
          </w:rPr>
          <w:t xml:space="preserve">the auth docs</w:t>
        </w:r>
      </w:hyperlink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445"/>
        <w:gridCol w:w="698"/>
        <w:gridCol w:w="582"/>
        <w:gridCol w:w="465"/>
        <w:gridCol w:w="465"/>
        <w:gridCol w:w="698"/>
        <w:gridCol w:w="465"/>
        <w:gridCol w:w="465"/>
        <w:gridCol w:w="582"/>
        <w:gridCol w:w="465"/>
        <w:gridCol w:w="582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FIELD</w:t>
            </w:r>
          </w:p>
        </w:tc>
        <w:tc>
          <w:tcPr/>
          <w:p>
            <w:pPr>
              <w:pStyle w:val="Compact"/>
            </w:pPr>
            <w:r>
              <w:t xml:space="preserve">ANON</w:t>
            </w:r>
          </w:p>
        </w:tc>
        <w:tc>
          <w:tcPr/>
          <w:p>
            <w:pPr>
              <w:pStyle w:val="Compact"/>
            </w:pPr>
            <w:r>
              <w:t xml:space="preserve">BRP</w:t>
            </w:r>
          </w:p>
        </w:tc>
        <w:tc>
          <w:tcPr/>
          <w:p>
            <w:pPr>
              <w:pStyle w:val="Compact"/>
            </w:pPr>
            <w:r>
              <w:t xml:space="preserve">ES</w:t>
            </w:r>
          </w:p>
        </w:tc>
        <w:tc>
          <w:tcPr/>
          <w:p>
            <w:pPr>
              <w:pStyle w:val="Compact"/>
            </w:pPr>
            <w:r>
              <w:t xml:space="preserve">EU</w:t>
            </w:r>
          </w:p>
        </w:tc>
        <w:tc>
          <w:tcPr/>
          <w:p>
            <w:pPr>
              <w:pStyle w:val="Compact"/>
            </w:pPr>
            <w:r>
              <w:t xml:space="preserve">FISO</w:t>
            </w:r>
          </w:p>
        </w:tc>
        <w:tc>
          <w:tcPr/>
          <w:p>
            <w:pPr>
              <w:pStyle w:val="Compact"/>
            </w:pPr>
            <w:r>
              <w:t xml:space="preserve">MO</w:t>
            </w:r>
          </w:p>
        </w:tc>
        <w:tc>
          <w:tcPr/>
          <w:p>
            <w:pPr>
              <w:pStyle w:val="Compact"/>
            </w:pPr>
            <w:r>
              <w:t xml:space="preserve">SO</w:t>
            </w:r>
          </w:p>
        </w:tc>
        <w:tc>
          <w:tcPr/>
          <w:p>
            <w:pPr>
              <w:pStyle w:val="Compact"/>
            </w:pPr>
            <w:r>
              <w:t xml:space="preserve">SP</w:t>
            </w:r>
          </w:p>
        </w:tc>
        <w:tc>
          <w:tcPr/>
          <w:p>
            <w:pPr>
              <w:pStyle w:val="Compact"/>
            </w:pPr>
            <w:r>
              <w:t xml:space="preserve">TP</w:t>
            </w:r>
          </w:p>
        </w:tc>
        <w:tc>
          <w:tcPr/>
          <w:p>
            <w:pPr>
              <w:pStyle w:val="Compact"/>
            </w:pPr>
            <w:r>
              <w:t xml:space="preserve">ORG</w:t>
            </w:r>
          </w:p>
        </w:tc>
      </w:tr>
      <w:tr>
        <w:tc>
          <w:tcPr/>
          <w:p>
            <w:pPr>
              <w:pStyle w:val="Compact"/>
            </w:pPr>
            <w:r>
              <w:t xml:space="preserve">id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service_provider_id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RC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system_operator_id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RC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product_type_ids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RU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RCU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status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RU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RU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notes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RU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RU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qualified_at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RU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RU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recorded_at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recorded_by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</w:p>
        </w:tc>
      </w:tr>
    </w:tbl>
    <w:bookmarkEnd w:id="46"/>
    <w:bookmarkEnd w:id="47"/>
    <w:bookmarkEnd w:id="48"/>
    <w:sectPr w:rsidR="009442C3" w:rsidRPr="00525A1A" w:rsidSect="00D07A8F">
      <w:headerReference r:id="rId9" w:type="default"/>
      <w:pgSz w:h="11906" w:orient="landscape" w:w="16838"/>
      <w:pgMar w:bottom="1417" w:footer="708" w:gutter="0" w:header="708" w:left="1417" w:right="1417" w:top="1417"/>
      <w:cols w:space="708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3421DE9B" w14:textId="77777777" w:rsidR="001B51DB" w:rsidRDefault="001B51DB">
    <w:pPr>
      <w:pStyle w:val="Topptekst"/>
    </w:pPr>
    <w:r>
      <w:rPr>
        <w:noProof/>
      </w:rPr>
      <mc:AlternateContent>
        <mc:Choice Requires="wps">
          <w:drawing>
            <wp:anchor distT="0" distB="0" distL="114300" distR="114300" simplePos="0" relativeHeight="251658240" behindDoc="0" locked="0" layoutInCell="0" allowOverlap="1" wp14:anchorId="4E09AF06" wp14:editId="648C4FDF">
              <wp:simplePos x="0" y="0"/>
              <wp:positionH relativeFrom="page">
                <wp:posOffset>0</wp:posOffset>
              </wp:positionH>
              <wp:positionV relativeFrom="page">
                <wp:posOffset>190500</wp:posOffset>
              </wp:positionV>
              <wp:extent cx="7560310" cy="266700"/>
              <wp:effectExtent l="0" t="0" r="0" b="0"/>
              <wp:wrapNone/>
              <wp:docPr id="1" name="MSIPCM08f14bc5aae5f41b356255d9" descr="{&quot;HashCode&quot;:856120142,&quot;Height&quot;:841.0,&quot;Width&quot;:595.0,&quot;Placement&quot;:&quot;Header&quot;,&quot;Index&quot;:&quot;Primary&quot;,&quot;Section&quot;:1,&quot;Top&quot;:0.0,&quot;Left&quot;:0.0}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/>
                    <wps:spPr>
                      <a:xfrm>
                        <a:off x="0" y="0"/>
                        <a:ext cx="7560310" cy="266700"/>
                      </a:xfrm>
                      <a:prstGeom prst="rect">
                        <a:avLst/>
                      </a:prstGeom>
                      <a:noFill/>
                      <a:ln w="6350">
                        <a:noFill/>
                      </a:ln>
                      <a:extLst>
                        <a:ext uri="{91240B29-F687-4F45-9708-019B960494DF}">
                          <a14:hiddenLine xmlns:a14="http://schemas.microsoft.com/office/drawing/2010/main" w="6350">
                            <a:solidFill>
                              <a:prstClr val="black"/>
                            </a:solidFill>
                          </a14:hiddenLine>
                        </a:ext>
                      </a:extLst>
                    </wps:spPr>
                    <wps:txbx>
                      <w:txbxContent>
                        <w:p w14:paraId="75E0FDEB" w14:textId="77777777" w:rsidR="001B51DB" w:rsidRPr="001B51DB" w:rsidRDefault="001B51DB" w:rsidP="001B51DB">
                          <w:pPr>
                            <w:rPr>
                              <w:rFonts w:ascii="Calibri" w:hAnsi="Calibri" w:cs="Calibri"/>
                              <w:color w:val="ED1C24"/>
                              <w:sz w:val="20"/>
                            </w:rPr>
                          </w:pPr>
                          <w:r w:rsidRPr="001B51DB">
                            <w:rPr>
                              <w:rFonts w:ascii="Calibri" w:hAnsi="Calibri" w:cs="Calibri"/>
                              <w:color w:val="ED1C24"/>
                              <w:sz w:val="20"/>
                            </w:rPr>
                            <w:t>Statnett konfidensiell informasjon / Confidential information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254000" tIns="0" rIns="91440" bIns="0" numCol="1" spcCol="0" rtlCol="0" fromWordArt="0" anchor="t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type w14:anchorId="4E09AF06" id="_x0000_t202" coordsize="21600,21600" o:spt="202" path="m,l,21600r21600,l21600,xe">
              <v:stroke joinstyle="miter"/>
              <v:path gradientshapeok="t" o:connecttype="rect"/>
            </v:shapetype>
            <v:shape id="MSIPCM08f14bc5aae5f41b356255d9" o:spid="_x0000_s1026" type="#_x0000_t202" alt="{&quot;HashCode&quot;:856120142,&quot;Height&quot;:841.0,&quot;Width&quot;:595.0,&quot;Placement&quot;:&quot;Header&quot;,&quot;Index&quot;:&quot;Primary&quot;,&quot;Section&quot;:1,&quot;Top&quot;:0.0,&quot;Left&quot;:0.0}" style="position:absolute;margin-left:0;margin-top:15pt;width:595.3pt;height:21pt;z-index:251658240;visibility:visible;mso-wrap-style:square;mso-wrap-distance-left:9pt;mso-wrap-distance-top:0;mso-wrap-distance-right:9pt;mso-wrap-distance-bottom:0;mso-position-horizontal:absolute;mso-position-horizontal-relative:page;mso-position-vertical:absolute;mso-position-vertical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" o:allowincell="f" filled="f" stroked="f" strokeweight=".5pt">
              <v:textbox inset="20pt,0,,0">
                <w:txbxContent>
                  <w:p w14:paraId="75E0FDEB" w14:textId="77777777" w:rsidR="001B51DB" w:rsidRPr="001B51DB" w:rsidRDefault="001B51DB" w:rsidP="001B51DB">
                    <w:pPr>
                      <w:rPr>
                        <w:rFonts w:ascii="Calibri" w:hAnsi="Calibri" w:cs="Calibri"/>
                        <w:color w:val="ED1C24"/>
                        <w:sz w:val="20"/>
                      </w:rPr>
                    </w:pPr>
                    <w:r w:rsidRPr="001B51DB">
                      <w:rPr>
                        <w:rFonts w:ascii="Calibri" w:hAnsi="Calibri" w:cs="Calibri"/>
                        <w:color w:val="ED1C24"/>
                        <w:sz w:val="20"/>
                      </w:rPr>
                      <w:t>Statnett konfidensiell informasjon / Confidential information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</w:p>
</w:hdr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sdtdh="http://schemas.microsoft.com/office/word/2020/wordml/sdtdatahash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p14">
  <w:abstractNum w15:restartNumberingAfterBreak="0" w:abstractNumId="0">
    <w:nsid w:val="176C30F4"/>
    <w:multiLevelType w:val="hybridMultilevel"/>
    <w:tmpl w:val="DDDA7AF2"/>
    <w:lvl w:ilvl="0" w:tplc="2B9A1FEC">
      <w:start w:val="1"/>
      <w:numFmt w:val="decimal"/>
      <w:lvlText w:val="1.1.%1"/>
      <w:lvlJc w:val="left"/>
      <w:pPr>
        <w:ind w:hanging="360" w:left="720"/>
      </w:pPr>
      <w:rPr>
        <w:rFonts w:hint="default"/>
      </w:rPr>
    </w:lvl>
    <w:lvl w:ilvl="1" w:tentative="1" w:tplc="04140019">
      <w:start w:val="1"/>
      <w:numFmt w:val="lowerLetter"/>
      <w:lvlText w:val="%2."/>
      <w:lvlJc w:val="left"/>
      <w:pPr>
        <w:ind w:hanging="360" w:left="1440"/>
      </w:pPr>
    </w:lvl>
    <w:lvl w:ilvl="2" w:tentative="1" w:tplc="0414001B">
      <w:start w:val="1"/>
      <w:numFmt w:val="lowerRoman"/>
      <w:lvlText w:val="%3."/>
      <w:lvlJc w:val="right"/>
      <w:pPr>
        <w:ind w:hanging="180" w:left="2160"/>
      </w:pPr>
    </w:lvl>
    <w:lvl w:ilvl="3" w:tentative="1" w:tplc="0414000F">
      <w:start w:val="1"/>
      <w:numFmt w:val="decimal"/>
      <w:lvlText w:val="%4."/>
      <w:lvlJc w:val="left"/>
      <w:pPr>
        <w:ind w:hanging="360" w:left="2880"/>
      </w:pPr>
    </w:lvl>
    <w:lvl w:ilvl="4" w:tentative="1" w:tplc="04140019">
      <w:start w:val="1"/>
      <w:numFmt w:val="lowerLetter"/>
      <w:lvlText w:val="%5."/>
      <w:lvlJc w:val="left"/>
      <w:pPr>
        <w:ind w:hanging="360" w:left="3600"/>
      </w:pPr>
    </w:lvl>
    <w:lvl w:ilvl="5" w:tentative="1" w:tplc="0414001B">
      <w:start w:val="1"/>
      <w:numFmt w:val="lowerRoman"/>
      <w:lvlText w:val="%6."/>
      <w:lvlJc w:val="right"/>
      <w:pPr>
        <w:ind w:hanging="180" w:left="4320"/>
      </w:pPr>
    </w:lvl>
    <w:lvl w:ilvl="6" w:tentative="1" w:tplc="0414000F">
      <w:start w:val="1"/>
      <w:numFmt w:val="decimal"/>
      <w:lvlText w:val="%7."/>
      <w:lvlJc w:val="left"/>
      <w:pPr>
        <w:ind w:hanging="360" w:left="5040"/>
      </w:pPr>
    </w:lvl>
    <w:lvl w:ilvl="7" w:tentative="1" w:tplc="04140019">
      <w:start w:val="1"/>
      <w:numFmt w:val="lowerLetter"/>
      <w:lvlText w:val="%8."/>
      <w:lvlJc w:val="left"/>
      <w:pPr>
        <w:ind w:hanging="360" w:left="5760"/>
      </w:pPr>
    </w:lvl>
    <w:lvl w:ilvl="8" w:tentative="1" w:tplc="0414001B">
      <w:start w:val="1"/>
      <w:numFmt w:val="lowerRoman"/>
      <w:lvlText w:val="%9."/>
      <w:lvlJc w:val="right"/>
      <w:pPr>
        <w:ind w:hanging="180" w:left="6480"/>
      </w:pPr>
    </w:lvl>
  </w:abstractNum>
  <w:abstractNum w15:restartNumberingAfterBreak="0" w:abstractNumId="1">
    <w:nsid w:val="20340FA3"/>
    <w:multiLevelType w:val="hybridMultilevel"/>
    <w:tmpl w:val="4B50B7FE"/>
    <w:lvl w:ilvl="0" w:tplc="04140001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2">
    <w:nsid w:val="216D1934"/>
    <w:multiLevelType w:val="hybridMultilevel"/>
    <w:tmpl w:val="329E5272"/>
    <w:lvl w:ilvl="0" w:tplc="04140001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3">
    <w:nsid w:val="2B150D45"/>
    <w:multiLevelType w:val="hybridMultilevel"/>
    <w:tmpl w:val="952E693C"/>
    <w:lvl w:ilvl="0" w:tplc="F0A6C4F6">
      <w:start w:val="1"/>
      <w:numFmt w:val="decimal"/>
      <w:lvlText w:val="1.1.1.%1."/>
      <w:lvlJc w:val="left"/>
      <w:pPr>
        <w:ind w:hanging="360" w:left="360"/>
      </w:pPr>
      <w:rPr>
        <w:rFonts w:hint="default"/>
      </w:rPr>
    </w:lvl>
    <w:lvl w:ilvl="1" w:tentative="1" w:tplc="04140019">
      <w:start w:val="1"/>
      <w:numFmt w:val="lowerLetter"/>
      <w:lvlText w:val="%2."/>
      <w:lvlJc w:val="left"/>
      <w:pPr>
        <w:ind w:hanging="360" w:left="1440"/>
      </w:pPr>
    </w:lvl>
    <w:lvl w:ilvl="2" w:tentative="1" w:tplc="0414001B">
      <w:start w:val="1"/>
      <w:numFmt w:val="lowerRoman"/>
      <w:lvlText w:val="%3."/>
      <w:lvlJc w:val="right"/>
      <w:pPr>
        <w:ind w:hanging="180" w:left="2160"/>
      </w:pPr>
    </w:lvl>
    <w:lvl w:ilvl="3" w:tentative="1" w:tplc="0414000F">
      <w:start w:val="1"/>
      <w:numFmt w:val="decimal"/>
      <w:lvlText w:val="%4."/>
      <w:lvlJc w:val="left"/>
      <w:pPr>
        <w:ind w:hanging="360" w:left="2880"/>
      </w:pPr>
    </w:lvl>
    <w:lvl w:ilvl="4" w:tentative="1" w:tplc="04140019">
      <w:start w:val="1"/>
      <w:numFmt w:val="lowerLetter"/>
      <w:lvlText w:val="%5."/>
      <w:lvlJc w:val="left"/>
      <w:pPr>
        <w:ind w:hanging="360" w:left="3600"/>
      </w:pPr>
    </w:lvl>
    <w:lvl w:ilvl="5" w:tentative="1" w:tplc="0414001B">
      <w:start w:val="1"/>
      <w:numFmt w:val="lowerRoman"/>
      <w:lvlText w:val="%6."/>
      <w:lvlJc w:val="right"/>
      <w:pPr>
        <w:ind w:hanging="180" w:left="4320"/>
      </w:pPr>
    </w:lvl>
    <w:lvl w:ilvl="6" w:tentative="1" w:tplc="0414000F">
      <w:start w:val="1"/>
      <w:numFmt w:val="decimal"/>
      <w:lvlText w:val="%7."/>
      <w:lvlJc w:val="left"/>
      <w:pPr>
        <w:ind w:hanging="360" w:left="5040"/>
      </w:pPr>
    </w:lvl>
    <w:lvl w:ilvl="7" w:tentative="1" w:tplc="04140019">
      <w:start w:val="1"/>
      <w:numFmt w:val="lowerLetter"/>
      <w:lvlText w:val="%8."/>
      <w:lvlJc w:val="left"/>
      <w:pPr>
        <w:ind w:hanging="360" w:left="5760"/>
      </w:pPr>
    </w:lvl>
    <w:lvl w:ilvl="8" w:tentative="1" w:tplc="0414001B">
      <w:start w:val="1"/>
      <w:numFmt w:val="lowerRoman"/>
      <w:lvlText w:val="%9."/>
      <w:lvlJc w:val="right"/>
      <w:pPr>
        <w:ind w:hanging="180" w:left="6480"/>
      </w:pPr>
    </w:lvl>
  </w:abstractNum>
  <w:abstractNum w15:restartNumberingAfterBreak="0" w:abstractNumId="4">
    <w:nsid w:val="306A1440"/>
    <w:multiLevelType w:val="hybridMultilevel"/>
    <w:tmpl w:val="66A2B2E6"/>
    <w:lvl w:ilvl="0" w:tplc="A468A5D4">
      <w:start w:val="5"/>
      <w:numFmt w:val="bullet"/>
      <w:lvlText w:val="-"/>
      <w:lvlJc w:val="left"/>
      <w:pPr>
        <w:ind w:hanging="360" w:left="720"/>
      </w:pPr>
      <w:rPr>
        <w:rFonts w:ascii="Arial" w:cs="Arial" w:eastAsia="Calibri" w:hAnsi="Aria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5">
    <w:nsid w:val="36A21AB5"/>
    <w:multiLevelType w:val="hybridMultilevel"/>
    <w:tmpl w:val="1618F46E"/>
    <w:lvl w:ilvl="0" w:tplc="E7FC594C">
      <w:numFmt w:val="bullet"/>
      <w:lvlText w:val="-"/>
      <w:lvlJc w:val="left"/>
      <w:pPr>
        <w:ind w:hanging="360" w:left="1080"/>
      </w:pPr>
      <w:rPr>
        <w:rFonts w:ascii="Calibri" w:cs="Calibri" w:eastAsia="Times New Roman" w:hAnsi="Calibri" w:hint="default"/>
      </w:rPr>
    </w:lvl>
    <w:lvl w:ilvl="1" w:tentative="1" w:tplc="04140003">
      <w:start w:val="1"/>
      <w:numFmt w:val="bullet"/>
      <w:lvlText w:val="o"/>
      <w:lvlJc w:val="left"/>
      <w:pPr>
        <w:ind w:hanging="360" w:left="180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52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324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96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68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40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612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840"/>
      </w:pPr>
      <w:rPr>
        <w:rFonts w:ascii="Wingdings" w:hAnsi="Wingdings" w:hint="default"/>
      </w:rPr>
    </w:lvl>
  </w:abstractNum>
  <w:abstractNum w15:restartNumberingAfterBreak="0" w:abstractNumId="6">
    <w:nsid w:val="384F74A7"/>
    <w:multiLevelType w:val="hybridMultilevel"/>
    <w:tmpl w:val="068C678A"/>
    <w:lvl w:ilvl="0" w:tplc="04140001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7">
    <w:nsid w:val="385429D6"/>
    <w:multiLevelType w:val="hybridMultilevel"/>
    <w:tmpl w:val="91B8C350"/>
    <w:lvl w:ilvl="0" w:tplc="04140001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8">
    <w:nsid w:val="3E7B2495"/>
    <w:multiLevelType w:val="multilevel"/>
    <w:tmpl w:val="862A723C"/>
    <w:lvl w:ilvl="0">
      <w:start w:val="1"/>
      <w:numFmt w:val="decimal"/>
      <w:pStyle w:val="Overskrift4"/>
      <w:lvlText w:val="%1"/>
      <w:lvlJc w:val="left"/>
      <w:pPr>
        <w:ind w:hanging="360" w:left="717"/>
      </w:pPr>
      <w:rPr>
        <w:rFonts w:hint="default"/>
      </w:rPr>
    </w:lvl>
    <w:lvl w:ilvl="1">
      <w:start w:val="1"/>
      <w:numFmt w:val="decimal"/>
      <w:pStyle w:val="Overskrift5"/>
      <w:lvlText w:val="%1.%2."/>
      <w:lvlJc w:val="left"/>
      <w:pPr>
        <w:ind w:hanging="284" w:left="568"/>
      </w:pPr>
      <w:rPr>
        <w:rFonts w:hint="default"/>
      </w:rPr>
    </w:lvl>
    <w:lvl w:ilvl="2">
      <w:start w:val="1"/>
      <w:numFmt w:val="decimal"/>
      <w:pStyle w:val="Overskrift6"/>
      <w:lvlText w:val="%1.%2.%3."/>
      <w:lvlJc w:val="left"/>
      <w:pPr>
        <w:ind w:hanging="284" w:left="852"/>
      </w:pPr>
      <w:rPr>
        <w:rFonts w:hint="default"/>
      </w:rPr>
    </w:lvl>
    <w:lvl w:ilvl="3">
      <w:start w:val="1"/>
      <w:numFmt w:val="decimal"/>
      <w:pStyle w:val="Overskrift4a"/>
      <w:lvlText w:val="%1.%2.%3.%4."/>
      <w:lvlJc w:val="left"/>
      <w:pPr>
        <w:ind w:hanging="284" w:left="1136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hanging="284" w:left="1420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hanging="284" w:left="1704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hanging="284" w:left="1988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hanging="284" w:left="2272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hanging="284" w:left="2556"/>
      </w:pPr>
      <w:rPr>
        <w:rFonts w:hint="default"/>
      </w:rPr>
    </w:lvl>
  </w:abstractNum>
  <w:abstractNum w15:restartNumberingAfterBreak="0" w:abstractNumId="9">
    <w:nsid w:val="3F415E83"/>
    <w:multiLevelType w:val="hybridMultilevel"/>
    <w:tmpl w:val="EDFEE6C0"/>
    <w:lvl w:ilvl="0" w:tplc="5E36B9B6">
      <w:start w:val="1"/>
      <w:numFmt w:val="decimal"/>
      <w:lvlText w:val="1.%1."/>
      <w:lvlJc w:val="left"/>
      <w:pPr>
        <w:ind w:hanging="360" w:left="720"/>
      </w:pPr>
      <w:rPr>
        <w:rFonts w:hint="default"/>
      </w:rPr>
    </w:lvl>
    <w:lvl w:ilvl="1" w:tentative="1" w:tplc="04140019">
      <w:start w:val="1"/>
      <w:numFmt w:val="lowerLetter"/>
      <w:lvlText w:val="%2."/>
      <w:lvlJc w:val="left"/>
      <w:pPr>
        <w:ind w:hanging="360" w:left="1440"/>
      </w:pPr>
    </w:lvl>
    <w:lvl w:ilvl="2" w:tentative="1" w:tplc="0414001B">
      <w:start w:val="1"/>
      <w:numFmt w:val="lowerRoman"/>
      <w:lvlText w:val="%3."/>
      <w:lvlJc w:val="right"/>
      <w:pPr>
        <w:ind w:hanging="180" w:left="2160"/>
      </w:pPr>
    </w:lvl>
    <w:lvl w:ilvl="3" w:tentative="1" w:tplc="0414000F">
      <w:start w:val="1"/>
      <w:numFmt w:val="decimal"/>
      <w:lvlText w:val="%4."/>
      <w:lvlJc w:val="left"/>
      <w:pPr>
        <w:ind w:hanging="360" w:left="2880"/>
      </w:pPr>
    </w:lvl>
    <w:lvl w:ilvl="4" w:tentative="1" w:tplc="04140019">
      <w:start w:val="1"/>
      <w:numFmt w:val="lowerLetter"/>
      <w:lvlText w:val="%5."/>
      <w:lvlJc w:val="left"/>
      <w:pPr>
        <w:ind w:hanging="360" w:left="3600"/>
      </w:pPr>
    </w:lvl>
    <w:lvl w:ilvl="5" w:tentative="1" w:tplc="0414001B">
      <w:start w:val="1"/>
      <w:numFmt w:val="lowerRoman"/>
      <w:lvlText w:val="%6."/>
      <w:lvlJc w:val="right"/>
      <w:pPr>
        <w:ind w:hanging="180" w:left="4320"/>
      </w:pPr>
    </w:lvl>
    <w:lvl w:ilvl="6" w:tentative="1" w:tplc="0414000F">
      <w:start w:val="1"/>
      <w:numFmt w:val="decimal"/>
      <w:lvlText w:val="%7."/>
      <w:lvlJc w:val="left"/>
      <w:pPr>
        <w:ind w:hanging="360" w:left="5040"/>
      </w:pPr>
    </w:lvl>
    <w:lvl w:ilvl="7" w:tentative="1" w:tplc="04140019">
      <w:start w:val="1"/>
      <w:numFmt w:val="lowerLetter"/>
      <w:lvlText w:val="%8."/>
      <w:lvlJc w:val="left"/>
      <w:pPr>
        <w:ind w:hanging="360" w:left="5760"/>
      </w:pPr>
    </w:lvl>
    <w:lvl w:ilvl="8" w:tentative="1" w:tplc="0414001B">
      <w:start w:val="1"/>
      <w:numFmt w:val="lowerRoman"/>
      <w:lvlText w:val="%9."/>
      <w:lvlJc w:val="right"/>
      <w:pPr>
        <w:ind w:hanging="180" w:left="6480"/>
      </w:pPr>
    </w:lvl>
  </w:abstractNum>
  <w:abstractNum w15:restartNumberingAfterBreak="0" w:abstractNumId="10">
    <w:nsid w:val="3FD753AF"/>
    <w:multiLevelType w:val="multilevel"/>
    <w:tmpl w:val="04140025"/>
    <w:lvl w:ilvl="0">
      <w:start w:val="1"/>
      <w:numFmt w:val="decimal"/>
      <w:lvlText w:val="%1"/>
      <w:lvlJc w:val="left"/>
      <w:pPr>
        <w:ind w:hanging="432" w:left="432"/>
      </w:pPr>
    </w:lvl>
    <w:lvl w:ilvl="1">
      <w:start w:val="1"/>
      <w:numFmt w:val="decimal"/>
      <w:lvlText w:val="%1.%2"/>
      <w:lvlJc w:val="left"/>
      <w:pPr>
        <w:ind w:hanging="576" w:left="576"/>
      </w:pPr>
    </w:lvl>
    <w:lvl w:ilvl="2">
      <w:start w:val="1"/>
      <w:numFmt w:val="decimal"/>
      <w:lvlText w:val="%1.%2.%3"/>
      <w:lvlJc w:val="left"/>
      <w:pPr>
        <w:ind w:hanging="720" w:left="720"/>
      </w:pPr>
    </w:lvl>
    <w:lvl w:ilvl="3">
      <w:start w:val="1"/>
      <w:numFmt w:val="decimal"/>
      <w:lvlText w:val="%1.%2.%3.%4"/>
      <w:lvlJc w:val="left"/>
      <w:pPr>
        <w:ind w:hanging="864" w:left="864"/>
      </w:pPr>
    </w:lvl>
    <w:lvl w:ilvl="4">
      <w:start w:val="1"/>
      <w:numFmt w:val="decimal"/>
      <w:lvlText w:val="%1.%2.%3.%4.%5"/>
      <w:lvlJc w:val="left"/>
      <w:pPr>
        <w:ind w:hanging="1008" w:left="1008"/>
      </w:pPr>
    </w:lvl>
    <w:lvl w:ilvl="5">
      <w:start w:val="1"/>
      <w:numFmt w:val="decimal"/>
      <w:lvlText w:val="%1.%2.%3.%4.%5.%6"/>
      <w:lvlJc w:val="left"/>
      <w:pPr>
        <w:ind w:hanging="1152" w:left="1152"/>
      </w:pPr>
    </w:lvl>
    <w:lvl w:ilvl="6">
      <w:start w:val="1"/>
      <w:numFmt w:val="decimal"/>
      <w:lvlText w:val="%1.%2.%3.%4.%5.%6.%7"/>
      <w:lvlJc w:val="left"/>
      <w:pPr>
        <w:ind w:hanging="1296" w:left="1296"/>
      </w:pPr>
    </w:lvl>
    <w:lvl w:ilvl="7">
      <w:start w:val="1"/>
      <w:numFmt w:val="decimal"/>
      <w:lvlText w:val="%1.%2.%3.%4.%5.%6.%7.%8"/>
      <w:lvlJc w:val="left"/>
      <w:pPr>
        <w:ind w:hanging="1440" w:left="1440"/>
      </w:pPr>
    </w:lvl>
    <w:lvl w:ilvl="8">
      <w:start w:val="1"/>
      <w:numFmt w:val="decimal"/>
      <w:lvlText w:val="%1.%2.%3.%4.%5.%6.%7.%8.%9"/>
      <w:lvlJc w:val="left"/>
      <w:pPr>
        <w:ind w:hanging="1584" w:left="1584"/>
      </w:pPr>
    </w:lvl>
  </w:abstractNum>
  <w:abstractNum w15:restartNumberingAfterBreak="0" w:abstractNumId="11">
    <w:nsid w:val="40EE26B1"/>
    <w:multiLevelType w:val="hybridMultilevel"/>
    <w:tmpl w:val="5AD400E2"/>
    <w:lvl w:ilvl="0" w:tplc="2130930A">
      <w:numFmt w:val="bullet"/>
      <w:lvlText w:val=""/>
      <w:lvlJc w:val="left"/>
      <w:pPr>
        <w:ind w:hanging="360" w:left="720"/>
      </w:pPr>
      <w:rPr>
        <w:rFonts w:ascii="Symbol" w:cs="Times New Roman" w:eastAsia="Calibri" w:hAnsi="Symbo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12">
    <w:nsid w:val="43722E63"/>
    <w:multiLevelType w:val="hybridMultilevel"/>
    <w:tmpl w:val="BFFCBD54"/>
    <w:lvl w:ilvl="0" w:tplc="04140001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13">
    <w:nsid w:val="43AB328B"/>
    <w:multiLevelType w:val="multilevel"/>
    <w:tmpl w:val="9970CC5A"/>
    <w:lvl w:ilvl="0">
      <w:start w:val="1"/>
      <w:numFmt w:val="bullet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pos="2160" w:val="num"/>
        </w:tabs>
        <w:ind w:hanging="360" w:left="21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pos="2880" w:val="num"/>
        </w:tabs>
        <w:ind w:hanging="360" w:left="288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pos="3600" w:val="num"/>
        </w:tabs>
        <w:ind w:hanging="360" w:left="360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pos="4320" w:val="num"/>
        </w:tabs>
        <w:ind w:hanging="360" w:left="432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pos="5040" w:val="num"/>
        </w:tabs>
        <w:ind w:hanging="360" w:left="504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pos="5760" w:val="num"/>
        </w:tabs>
        <w:ind w:hanging="360" w:left="57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pos="6480" w:val="num"/>
        </w:tabs>
        <w:ind w:hanging="360" w:left="6480"/>
      </w:pPr>
      <w:rPr>
        <w:rFonts w:ascii="Symbol" w:hAnsi="Symbol" w:hint="default"/>
        <w:sz w:val="20"/>
      </w:rPr>
    </w:lvl>
  </w:abstractNum>
  <w:abstractNum w15:restartNumberingAfterBreak="0" w:abstractNumId="14">
    <w:nsid w:val="48702925"/>
    <w:multiLevelType w:val="hybridMultilevel"/>
    <w:tmpl w:val="4E769380"/>
    <w:lvl w:ilvl="0" w:tplc="CE9E0CB4">
      <w:start w:val="1"/>
      <w:numFmt w:val="decimal"/>
      <w:lvlText w:val="%1."/>
      <w:lvlJc w:val="left"/>
      <w:pPr>
        <w:ind w:hanging="360" w:left="720"/>
      </w:pPr>
      <w:rPr>
        <w:rFonts w:hint="default"/>
      </w:rPr>
    </w:lvl>
    <w:lvl w:ilvl="1" w:tentative="1" w:tplc="04140019">
      <w:start w:val="1"/>
      <w:numFmt w:val="lowerLetter"/>
      <w:lvlText w:val="%2."/>
      <w:lvlJc w:val="left"/>
      <w:pPr>
        <w:ind w:hanging="360" w:left="1440"/>
      </w:pPr>
    </w:lvl>
    <w:lvl w:ilvl="2" w:tentative="1" w:tplc="0414001B">
      <w:start w:val="1"/>
      <w:numFmt w:val="lowerRoman"/>
      <w:lvlText w:val="%3."/>
      <w:lvlJc w:val="right"/>
      <w:pPr>
        <w:ind w:hanging="180" w:left="2160"/>
      </w:pPr>
    </w:lvl>
    <w:lvl w:ilvl="3" w:tentative="1" w:tplc="0414000F">
      <w:start w:val="1"/>
      <w:numFmt w:val="decimal"/>
      <w:lvlText w:val="%4."/>
      <w:lvlJc w:val="left"/>
      <w:pPr>
        <w:ind w:hanging="360" w:left="2880"/>
      </w:pPr>
    </w:lvl>
    <w:lvl w:ilvl="4" w:tentative="1" w:tplc="04140019">
      <w:start w:val="1"/>
      <w:numFmt w:val="lowerLetter"/>
      <w:lvlText w:val="%5."/>
      <w:lvlJc w:val="left"/>
      <w:pPr>
        <w:ind w:hanging="360" w:left="3600"/>
      </w:pPr>
    </w:lvl>
    <w:lvl w:ilvl="5" w:tentative="1" w:tplc="0414001B">
      <w:start w:val="1"/>
      <w:numFmt w:val="lowerRoman"/>
      <w:lvlText w:val="%6."/>
      <w:lvlJc w:val="right"/>
      <w:pPr>
        <w:ind w:hanging="180" w:left="4320"/>
      </w:pPr>
    </w:lvl>
    <w:lvl w:ilvl="6" w:tentative="1" w:tplc="0414000F">
      <w:start w:val="1"/>
      <w:numFmt w:val="decimal"/>
      <w:lvlText w:val="%7."/>
      <w:lvlJc w:val="left"/>
      <w:pPr>
        <w:ind w:hanging="360" w:left="5040"/>
      </w:pPr>
    </w:lvl>
    <w:lvl w:ilvl="7" w:tentative="1" w:tplc="04140019">
      <w:start w:val="1"/>
      <w:numFmt w:val="lowerLetter"/>
      <w:lvlText w:val="%8."/>
      <w:lvlJc w:val="left"/>
      <w:pPr>
        <w:ind w:hanging="360" w:left="5760"/>
      </w:pPr>
    </w:lvl>
    <w:lvl w:ilvl="8" w:tentative="1" w:tplc="0414001B">
      <w:start w:val="1"/>
      <w:numFmt w:val="lowerRoman"/>
      <w:lvlText w:val="%9."/>
      <w:lvlJc w:val="right"/>
      <w:pPr>
        <w:ind w:hanging="180" w:left="6480"/>
      </w:pPr>
    </w:lvl>
  </w:abstractNum>
  <w:abstractNum w15:restartNumberingAfterBreak="0" w:abstractNumId="15">
    <w:nsid w:val="4BA550A1"/>
    <w:multiLevelType w:val="hybridMultilevel"/>
    <w:tmpl w:val="ECD2C532"/>
    <w:lvl w:ilvl="0" w:tplc="5C2683EC">
      <w:start w:val="1"/>
      <w:numFmt w:val="decimal"/>
      <w:pStyle w:val="Overskrift7"/>
      <w:lvlText w:val="1.1.1.%1."/>
      <w:lvlJc w:val="left"/>
      <w:pPr>
        <w:ind w:hanging="360" w:left="720"/>
      </w:pPr>
      <w:rPr>
        <w:rFonts w:hint="default"/>
      </w:rPr>
    </w:lvl>
    <w:lvl w:ilvl="1" w:tentative="1" w:tplc="04140019">
      <w:start w:val="1"/>
      <w:numFmt w:val="lowerLetter"/>
      <w:lvlText w:val="%2."/>
      <w:lvlJc w:val="left"/>
      <w:pPr>
        <w:ind w:hanging="360" w:left="1440"/>
      </w:pPr>
    </w:lvl>
    <w:lvl w:ilvl="2" w:tentative="1" w:tplc="0414001B">
      <w:start w:val="1"/>
      <w:numFmt w:val="lowerRoman"/>
      <w:lvlText w:val="%3."/>
      <w:lvlJc w:val="right"/>
      <w:pPr>
        <w:ind w:hanging="180" w:left="2160"/>
      </w:pPr>
    </w:lvl>
    <w:lvl w:ilvl="3" w:tentative="1" w:tplc="0414000F">
      <w:start w:val="1"/>
      <w:numFmt w:val="decimal"/>
      <w:lvlText w:val="%4."/>
      <w:lvlJc w:val="left"/>
      <w:pPr>
        <w:ind w:hanging="360" w:left="2880"/>
      </w:pPr>
    </w:lvl>
    <w:lvl w:ilvl="4" w:tentative="1" w:tplc="04140019">
      <w:start w:val="1"/>
      <w:numFmt w:val="lowerLetter"/>
      <w:lvlText w:val="%5."/>
      <w:lvlJc w:val="left"/>
      <w:pPr>
        <w:ind w:hanging="360" w:left="3600"/>
      </w:pPr>
    </w:lvl>
    <w:lvl w:ilvl="5" w:tentative="1" w:tplc="0414001B">
      <w:start w:val="1"/>
      <w:numFmt w:val="lowerRoman"/>
      <w:lvlText w:val="%6."/>
      <w:lvlJc w:val="right"/>
      <w:pPr>
        <w:ind w:hanging="180" w:left="4320"/>
      </w:pPr>
    </w:lvl>
    <w:lvl w:ilvl="6" w:tentative="1" w:tplc="0414000F">
      <w:start w:val="1"/>
      <w:numFmt w:val="decimal"/>
      <w:lvlText w:val="%7."/>
      <w:lvlJc w:val="left"/>
      <w:pPr>
        <w:ind w:hanging="360" w:left="5040"/>
      </w:pPr>
    </w:lvl>
    <w:lvl w:ilvl="7" w:tentative="1" w:tplc="04140019">
      <w:start w:val="1"/>
      <w:numFmt w:val="lowerLetter"/>
      <w:lvlText w:val="%8."/>
      <w:lvlJc w:val="left"/>
      <w:pPr>
        <w:ind w:hanging="360" w:left="5760"/>
      </w:pPr>
    </w:lvl>
    <w:lvl w:ilvl="8" w:tentative="1" w:tplc="0414001B">
      <w:start w:val="1"/>
      <w:numFmt w:val="lowerRoman"/>
      <w:lvlText w:val="%9."/>
      <w:lvlJc w:val="right"/>
      <w:pPr>
        <w:ind w:hanging="180" w:left="6480"/>
      </w:pPr>
    </w:lvl>
  </w:abstractNum>
  <w:abstractNum w15:restartNumberingAfterBreak="0" w:abstractNumId="16">
    <w:nsid w:val="4E943A02"/>
    <w:multiLevelType w:val="hybridMultilevel"/>
    <w:tmpl w:val="311EC140"/>
    <w:lvl w:ilvl="0" w:tplc="62CA4078">
      <w:start w:val="1"/>
      <w:numFmt w:val="decimal"/>
      <w:lvlText w:val="1.1.1.%1."/>
      <w:lvlJc w:val="left"/>
      <w:pPr>
        <w:ind w:hanging="360" w:left="720"/>
      </w:pPr>
      <w:rPr>
        <w:rFonts w:hint="default"/>
      </w:rPr>
    </w:lvl>
    <w:lvl w:ilvl="1" w:tentative="1" w:tplc="04140019">
      <w:start w:val="1"/>
      <w:numFmt w:val="lowerLetter"/>
      <w:lvlText w:val="%2."/>
      <w:lvlJc w:val="left"/>
      <w:pPr>
        <w:ind w:hanging="360" w:left="1440"/>
      </w:pPr>
    </w:lvl>
    <w:lvl w:ilvl="2" w:tentative="1" w:tplc="0414001B">
      <w:start w:val="1"/>
      <w:numFmt w:val="lowerRoman"/>
      <w:lvlText w:val="%3."/>
      <w:lvlJc w:val="right"/>
      <w:pPr>
        <w:ind w:hanging="180" w:left="2160"/>
      </w:pPr>
    </w:lvl>
    <w:lvl w:ilvl="3" w:tentative="1" w:tplc="0414000F">
      <w:start w:val="1"/>
      <w:numFmt w:val="decimal"/>
      <w:lvlText w:val="%4."/>
      <w:lvlJc w:val="left"/>
      <w:pPr>
        <w:ind w:hanging="360" w:left="2880"/>
      </w:pPr>
    </w:lvl>
    <w:lvl w:ilvl="4" w:tentative="1" w:tplc="04140019">
      <w:start w:val="1"/>
      <w:numFmt w:val="lowerLetter"/>
      <w:lvlText w:val="%5."/>
      <w:lvlJc w:val="left"/>
      <w:pPr>
        <w:ind w:hanging="360" w:left="3600"/>
      </w:pPr>
    </w:lvl>
    <w:lvl w:ilvl="5" w:tentative="1" w:tplc="0414001B">
      <w:start w:val="1"/>
      <w:numFmt w:val="lowerRoman"/>
      <w:lvlText w:val="%6."/>
      <w:lvlJc w:val="right"/>
      <w:pPr>
        <w:ind w:hanging="180" w:left="4320"/>
      </w:pPr>
    </w:lvl>
    <w:lvl w:ilvl="6" w:tentative="1" w:tplc="0414000F">
      <w:start w:val="1"/>
      <w:numFmt w:val="decimal"/>
      <w:lvlText w:val="%7."/>
      <w:lvlJc w:val="left"/>
      <w:pPr>
        <w:ind w:hanging="360" w:left="5040"/>
      </w:pPr>
    </w:lvl>
    <w:lvl w:ilvl="7" w:tentative="1" w:tplc="04140019">
      <w:start w:val="1"/>
      <w:numFmt w:val="lowerLetter"/>
      <w:lvlText w:val="%8."/>
      <w:lvlJc w:val="left"/>
      <w:pPr>
        <w:ind w:hanging="360" w:left="5760"/>
      </w:pPr>
    </w:lvl>
    <w:lvl w:ilvl="8" w:tentative="1" w:tplc="0414001B">
      <w:start w:val="1"/>
      <w:numFmt w:val="lowerRoman"/>
      <w:lvlText w:val="%9."/>
      <w:lvlJc w:val="right"/>
      <w:pPr>
        <w:ind w:hanging="180" w:left="6480"/>
      </w:pPr>
    </w:lvl>
  </w:abstractNum>
  <w:abstractNum w15:restartNumberingAfterBreak="0" w:abstractNumId="17">
    <w:nsid w:val="589B6CB7"/>
    <w:multiLevelType w:val="multilevel"/>
    <w:tmpl w:val="13224B74"/>
    <w:lvl w:ilvl="0">
      <w:start w:val="1"/>
      <w:numFmt w:val="decimal"/>
      <w:pStyle w:val="Nummerering"/>
      <w:lvlText w:val="%1."/>
      <w:lvlJc w:val="left"/>
      <w:pPr>
        <w:ind w:hanging="360" w:left="360"/>
      </w:pPr>
      <w:rPr>
        <w:rFonts w:hint="default"/>
        <w:sz w:val="18"/>
      </w:rPr>
    </w:lvl>
    <w:lvl w:ilvl="1">
      <w:start w:val="1"/>
      <w:numFmt w:val="decimal"/>
      <w:lvlText w:val="%1.%2."/>
      <w:lvlJc w:val="left"/>
      <w:pPr>
        <w:ind w:hanging="432" w:left="792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hanging="504" w:left="1224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hanging="648" w:left="1728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hanging="792" w:left="2232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hanging="936" w:left="27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hanging="1080" w:left="324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hanging="1224" w:left="374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hanging="1440" w:left="4320"/>
      </w:pPr>
      <w:rPr>
        <w:rFonts w:hint="default"/>
      </w:rPr>
    </w:lvl>
  </w:abstractNum>
  <w:abstractNum w15:restartNumberingAfterBreak="0" w:abstractNumId="18">
    <w:nsid w:val="60DB0C8F"/>
    <w:multiLevelType w:val="multilevel"/>
    <w:tmpl w:val="D58ABEBC"/>
    <w:lvl w:ilvl="0">
      <w:start w:val="1"/>
      <w:numFmt w:val="bullet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pos="1440" w:val="num"/>
        </w:tabs>
        <w:ind w:hanging="360" w:left="144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pos="2160" w:val="num"/>
        </w:tabs>
        <w:ind w:hanging="360" w:left="21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pos="2880" w:val="num"/>
        </w:tabs>
        <w:ind w:hanging="360" w:left="288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pos="3600" w:val="num"/>
        </w:tabs>
        <w:ind w:hanging="360" w:left="360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pos="4320" w:val="num"/>
        </w:tabs>
        <w:ind w:hanging="360" w:left="432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pos="5040" w:val="num"/>
        </w:tabs>
        <w:ind w:hanging="360" w:left="504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pos="5760" w:val="num"/>
        </w:tabs>
        <w:ind w:hanging="360" w:left="57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pos="6480" w:val="num"/>
        </w:tabs>
        <w:ind w:hanging="360" w:left="6480"/>
      </w:pPr>
      <w:rPr>
        <w:rFonts w:ascii="Symbol" w:hAnsi="Symbol" w:hint="default"/>
        <w:sz w:val="20"/>
      </w:rPr>
    </w:lvl>
  </w:abstractNum>
  <w:abstractNum w15:restartNumberingAfterBreak="0" w:abstractNumId="19">
    <w:nsid w:val="70F81E7B"/>
    <w:multiLevelType w:val="hybridMultilevel"/>
    <w:tmpl w:val="59F23654"/>
    <w:lvl w:ilvl="0" w:tplc="D8641D32">
      <w:numFmt w:val="bullet"/>
      <w:lvlText w:val="-"/>
      <w:lvlJc w:val="left"/>
      <w:pPr>
        <w:ind w:hanging="360" w:left="720"/>
      </w:pPr>
      <w:rPr>
        <w:rFonts w:ascii="Arial" w:cs="Arial" w:eastAsia="Calibri" w:hAnsi="Aria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20">
    <w:nsid w:val="71146152"/>
    <w:multiLevelType w:val="multilevel"/>
    <w:tmpl w:val="8FE4BCAA"/>
    <w:lvl w:ilvl="0">
      <w:start w:val="1"/>
      <w:numFmt w:val="decimal"/>
      <w:lvlText w:val="%1."/>
      <w:lvlJc w:val="left"/>
      <w:pPr>
        <w:ind w:hanging="357" w:left="357"/>
      </w:pPr>
      <w:rPr>
        <w:rFonts w:hint="default"/>
        <w:b w:val="0"/>
        <w:i w:val="0"/>
        <w:sz w:val="32"/>
      </w:rPr>
    </w:lvl>
    <w:lvl w:ilvl="1">
      <w:start w:val="1"/>
      <w:numFmt w:val="decimal"/>
      <w:lvlText w:val="%1.%2."/>
      <w:lvlJc w:val="left"/>
      <w:pPr>
        <w:ind w:hanging="357" w:left="357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hanging="357" w:left="357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hanging="357" w:left="357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hanging="357" w:left="357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hanging="357" w:left="357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hanging="357" w:left="357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hanging="357" w:left="357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hanging="357" w:left="357"/>
      </w:pPr>
      <w:rPr>
        <w:rFonts w:hint="default"/>
      </w:rPr>
    </w:lvl>
  </w:abstractNum>
  <w:abstractNum w15:restartNumberingAfterBreak="0" w:abstractNumId="21">
    <w:nsid w:val="789F4E28"/>
    <w:multiLevelType w:val="hybridMultilevel"/>
    <w:tmpl w:val="26B4447A"/>
    <w:lvl w:ilvl="0" w:tplc="04140001">
      <w:start w:val="1"/>
      <w:numFmt w:val="bullet"/>
      <w:lvlText w:val=""/>
      <w:lvlJc w:val="left"/>
      <w:pPr>
        <w:ind w:hanging="360" w:left="1080"/>
      </w:pPr>
      <w:rPr>
        <w:rFonts w:ascii="Symbol" w:hAnsi="Symbo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80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52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324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96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68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40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612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840"/>
      </w:pPr>
      <w:rPr>
        <w:rFonts w:ascii="Wingdings" w:hAnsi="Wingdings" w:hint="default"/>
      </w:rPr>
    </w:lvl>
  </w:abstractNum>
  <w:abstractNum w15:restartNumberingAfterBreak="0" w:abstractNumId="22">
    <w:nsid w:val="7F4428FD"/>
    <w:multiLevelType w:val="hybridMultilevel"/>
    <w:tmpl w:val="5F3C11FA"/>
    <w:lvl w:ilvl="0" w:tplc="070EE914">
      <w:start w:val="1"/>
      <w:numFmt w:val="bullet"/>
      <w:pStyle w:val="Punktmerking"/>
      <w:lvlText w:val=""/>
      <w:lvlJc w:val="left"/>
      <w:pPr>
        <w:ind w:hanging="360" w:left="720"/>
      </w:pPr>
      <w:rPr>
        <w:rFonts w:ascii="Symbol" w:hAnsi="Symbo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16cid:durableId="812406318" w:numId="1">
    <w:abstractNumId w:val="22"/>
  </w:num>
  <w:num w16cid:durableId="1767800706" w:numId="2">
    <w:abstractNumId w:val="17"/>
  </w:num>
  <w:num w16cid:durableId="1262761918" w:numId="3">
    <w:abstractNumId w:val="22"/>
  </w:num>
  <w:num w16cid:durableId="2054845624" w:numId="4">
    <w:abstractNumId w:val="17"/>
  </w:num>
  <w:num w16cid:durableId="1407872750" w:numId="5">
    <w:abstractNumId w:val="22"/>
  </w:num>
  <w:num w16cid:durableId="813715544" w:numId="6">
    <w:abstractNumId w:val="17"/>
  </w:num>
  <w:num w16cid:durableId="1617132127" w:numId="7">
    <w:abstractNumId w:val="22"/>
  </w:num>
  <w:num w16cid:durableId="1535732876" w:numId="8">
    <w:abstractNumId w:val="17"/>
  </w:num>
  <w:num w16cid:durableId="1106388687" w:numId="9">
    <w:abstractNumId w:val="20"/>
  </w:num>
  <w:num w16cid:durableId="170264902" w:numId="10">
    <w:abstractNumId w:val="20"/>
  </w:num>
  <w:num w16cid:durableId="1558277903" w:numId="11">
    <w:abstractNumId w:val="20"/>
  </w:num>
  <w:num w16cid:durableId="1462069272" w:numId="12">
    <w:abstractNumId w:val="20"/>
  </w:num>
  <w:num w16cid:durableId="886767854" w:numId="13">
    <w:abstractNumId w:val="22"/>
  </w:num>
  <w:num w16cid:durableId="1674336487" w:numId="14">
    <w:abstractNumId w:val="22"/>
  </w:num>
  <w:num w16cid:durableId="1389844621" w:numId="15">
    <w:abstractNumId w:val="17"/>
  </w:num>
  <w:num w16cid:durableId="1328561174" w:numId="16">
    <w:abstractNumId w:val="22"/>
  </w:num>
  <w:num w16cid:durableId="1137455183" w:numId="17">
    <w:abstractNumId w:val="17"/>
  </w:num>
  <w:num w16cid:durableId="138032966" w:numId="18">
    <w:abstractNumId w:val="9"/>
  </w:num>
  <w:num w16cid:durableId="1851724982" w:numId="19">
    <w:abstractNumId w:val="0"/>
  </w:num>
  <w:num w16cid:durableId="621617350" w:numId="20">
    <w:abstractNumId w:val="14"/>
  </w:num>
  <w:num w16cid:durableId="1503471776" w:numId="21">
    <w:abstractNumId w:val="14"/>
  </w:num>
  <w:num w16cid:durableId="887569384" w:numId="22">
    <w:abstractNumId w:val="8"/>
  </w:num>
  <w:num w16cid:durableId="828136392" w:numId="23">
    <w:abstractNumId w:val="10"/>
  </w:num>
  <w:num w16cid:durableId="939141084" w:numId="24">
    <w:abstractNumId w:val="10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16cid:durableId="990524240" w:numId="25">
    <w:abstractNumId w:val="3"/>
  </w:num>
  <w:num w16cid:durableId="973144612" w:numId="26">
    <w:abstractNumId w:val="16"/>
  </w:num>
  <w:num w16cid:durableId="1364402948" w:numId="27">
    <w:abstractNumId w:val="15"/>
  </w:num>
  <w:num w16cid:durableId="283387805" w:numId="28">
    <w:abstractNumId w:val="7"/>
  </w:num>
  <w:num w16cid:durableId="1575437366" w:numId="29">
    <w:abstractNumId w:val="11"/>
  </w:num>
  <w:num w16cid:durableId="202713708" w:numId="30">
    <w:abstractNumId w:val="4"/>
  </w:num>
  <w:num w16cid:durableId="1312252348" w:numId="31">
    <w:abstractNumId w:val="18"/>
  </w:num>
  <w:num w16cid:durableId="1449668014" w:numId="32">
    <w:abstractNumId w:val="1"/>
  </w:num>
  <w:num w16cid:durableId="977685223" w:numId="33">
    <w:abstractNumId w:val="2"/>
  </w:num>
  <w:num w16cid:durableId="1609921435" w:numId="34">
    <w:abstractNumId w:val="6"/>
  </w:num>
  <w:num w16cid:durableId="848560931" w:numId="35">
    <w:abstractNumId w:val="12"/>
  </w:num>
  <w:num w16cid:durableId="577902778" w:numId="36">
    <w:abstractNumId w:val="5"/>
  </w:num>
  <w:num w16cid:durableId="1922251951" w:numId="37">
    <w:abstractNumId w:val="19"/>
  </w:num>
  <w:num w16cid:durableId="935553703" w:numId="38">
    <w:abstractNumId w:val="13"/>
  </w:num>
  <w:num w16cid:durableId="724372724" w:numId="39">
    <w:abstractNumId w:val="21"/>
  </w:num>
  <w:num w16cid:durableId="1595089895" w:numId="40">
    <w:abstractNumId w:val="8"/>
  </w:num>
  <w:num w16cid:durableId="1108310296" w:numId="41">
    <w:abstractNumId w:val="8"/>
  </w:num>
  <w:num w16cid:durableId="2012903724" w:numId="42">
    <w:abstractNumId w:val="8"/>
  </w: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removePersonalInformation/>
  <w:removeDateAndTime/>
  <w:embedSystemFonts/>
  <w:proofState w:grammar="clean"/>
  <w:attachedTemplate r:id="rId1"/>
  <w:stylePaneFormatFilter w:allStyles="0" w:alternateStyleNames="0" w:clearFormatting="1" w:customStyles="0" w:directFormattingOnNumbering="0" w:directFormattingOnParagraphs="1" w:directFormattingOnRuns="0" w:directFormattingOnTables="0" w:headingStyles="1" w:latentStyles="1" w:numberingStyles="0" w:stylesInUse="0" w:tableStyles="0" w:top3HeadingStyles="0" w:val="5224" w:visibleStyles="1"/>
  <w:doNotTrackMoves/>
  <w:doNotTrackFormatting/>
  <w:defaultTabStop w:val="708"/>
  <w:hyphenationZone w:val="425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hdrShapeDefaults>
    <o:shapedefaults spidmax="2050" v:ext="edit"/>
  </w:hdrShapeDefaults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525A1A"/>
    <w:rsid w:val="0000476C"/>
    <w:rsid w:val="00017260"/>
    <w:rsid w:val="00022349"/>
    <w:rsid w:val="0005097C"/>
    <w:rsid w:val="00062081"/>
    <w:rsid w:val="00074D72"/>
    <w:rsid w:val="000B7391"/>
    <w:rsid w:val="000B753C"/>
    <w:rsid w:val="000E404C"/>
    <w:rsid w:val="000F28D3"/>
    <w:rsid w:val="00100AB8"/>
    <w:rsid w:val="00113782"/>
    <w:rsid w:val="00140CE8"/>
    <w:rsid w:val="001449AE"/>
    <w:rsid w:val="001646C6"/>
    <w:rsid w:val="00176800"/>
    <w:rsid w:val="00180CE1"/>
    <w:rsid w:val="001B51DB"/>
    <w:rsid w:val="00216AAF"/>
    <w:rsid w:val="00223124"/>
    <w:rsid w:val="00247EDB"/>
    <w:rsid w:val="002605A8"/>
    <w:rsid w:val="00285FA7"/>
    <w:rsid w:val="00287E3A"/>
    <w:rsid w:val="002E445F"/>
    <w:rsid w:val="002E55E8"/>
    <w:rsid w:val="003143F0"/>
    <w:rsid w:val="00336E78"/>
    <w:rsid w:val="00340959"/>
    <w:rsid w:val="00360197"/>
    <w:rsid w:val="00360B9A"/>
    <w:rsid w:val="00373A5C"/>
    <w:rsid w:val="003A5D9B"/>
    <w:rsid w:val="003A5F32"/>
    <w:rsid w:val="003C1998"/>
    <w:rsid w:val="003D7E43"/>
    <w:rsid w:val="00411FB1"/>
    <w:rsid w:val="00413469"/>
    <w:rsid w:val="0043378D"/>
    <w:rsid w:val="00434AA2"/>
    <w:rsid w:val="00446F6C"/>
    <w:rsid w:val="0044705F"/>
    <w:rsid w:val="00470628"/>
    <w:rsid w:val="00503FA5"/>
    <w:rsid w:val="005046FA"/>
    <w:rsid w:val="00517F46"/>
    <w:rsid w:val="00525A1A"/>
    <w:rsid w:val="00563A90"/>
    <w:rsid w:val="005A230F"/>
    <w:rsid w:val="005C07E8"/>
    <w:rsid w:val="005D4F11"/>
    <w:rsid w:val="00612FC5"/>
    <w:rsid w:val="00626C11"/>
    <w:rsid w:val="00637FC9"/>
    <w:rsid w:val="00687F76"/>
    <w:rsid w:val="0069035B"/>
    <w:rsid w:val="00695558"/>
    <w:rsid w:val="006B5E95"/>
    <w:rsid w:val="006E16C4"/>
    <w:rsid w:val="006E2C2C"/>
    <w:rsid w:val="0075361F"/>
    <w:rsid w:val="00787C3F"/>
    <w:rsid w:val="007A3859"/>
    <w:rsid w:val="007A5BB4"/>
    <w:rsid w:val="007B0962"/>
    <w:rsid w:val="007C4D15"/>
    <w:rsid w:val="007D6F47"/>
    <w:rsid w:val="007E01C7"/>
    <w:rsid w:val="007E29E9"/>
    <w:rsid w:val="007E3DDE"/>
    <w:rsid w:val="007F1749"/>
    <w:rsid w:val="00807747"/>
    <w:rsid w:val="008131FF"/>
    <w:rsid w:val="0085557C"/>
    <w:rsid w:val="008609C2"/>
    <w:rsid w:val="00867010"/>
    <w:rsid w:val="008776C1"/>
    <w:rsid w:val="0089252A"/>
    <w:rsid w:val="008A7BA4"/>
    <w:rsid w:val="008C1E07"/>
    <w:rsid w:val="008E38E3"/>
    <w:rsid w:val="00903695"/>
    <w:rsid w:val="00914E63"/>
    <w:rsid w:val="00933570"/>
    <w:rsid w:val="00934A3D"/>
    <w:rsid w:val="00935D3F"/>
    <w:rsid w:val="00940056"/>
    <w:rsid w:val="009442C3"/>
    <w:rsid w:val="00960825"/>
    <w:rsid w:val="009A6C16"/>
    <w:rsid w:val="00A1546F"/>
    <w:rsid w:val="00A32D70"/>
    <w:rsid w:val="00A47145"/>
    <w:rsid w:val="00A523C6"/>
    <w:rsid w:val="00A81E64"/>
    <w:rsid w:val="00A94E88"/>
    <w:rsid w:val="00A978EC"/>
    <w:rsid w:val="00AB1CB2"/>
    <w:rsid w:val="00AC1AA5"/>
    <w:rsid w:val="00AD3548"/>
    <w:rsid w:val="00AF59BE"/>
    <w:rsid w:val="00B10444"/>
    <w:rsid w:val="00B26F12"/>
    <w:rsid w:val="00B33D6A"/>
    <w:rsid w:val="00B44AAF"/>
    <w:rsid w:val="00B90B10"/>
    <w:rsid w:val="00BA06F3"/>
    <w:rsid w:val="00BA2E24"/>
    <w:rsid w:val="00BA5106"/>
    <w:rsid w:val="00C00887"/>
    <w:rsid w:val="00C13167"/>
    <w:rsid w:val="00C14054"/>
    <w:rsid w:val="00C571AB"/>
    <w:rsid w:val="00C57E52"/>
    <w:rsid w:val="00C656FF"/>
    <w:rsid w:val="00C86520"/>
    <w:rsid w:val="00C94FAB"/>
    <w:rsid w:val="00D07A8F"/>
    <w:rsid w:val="00D2120E"/>
    <w:rsid w:val="00D263CE"/>
    <w:rsid w:val="00D30BE7"/>
    <w:rsid w:val="00D566FF"/>
    <w:rsid w:val="00D56894"/>
    <w:rsid w:val="00DD0CE8"/>
    <w:rsid w:val="00E12D34"/>
    <w:rsid w:val="00E17B64"/>
    <w:rsid w:val="00E2602A"/>
    <w:rsid w:val="00E53F13"/>
    <w:rsid w:val="00E715AB"/>
    <w:rsid w:val="00E77006"/>
    <w:rsid w:val="00EA13EF"/>
    <w:rsid w:val="00EB1634"/>
    <w:rsid w:val="00EB6C1F"/>
    <w:rsid w:val="00ED4E0C"/>
    <w:rsid w:val="00EE0426"/>
    <w:rsid w:val="00EF632E"/>
    <w:rsid w:val="00F10E0A"/>
    <w:rsid w:val="00F2031F"/>
    <w:rsid w:val="00F311F0"/>
    <w:rsid w:val="00F402E0"/>
    <w:rsid w:val="00F5403B"/>
    <w:rsid w:val="00F82BD7"/>
    <w:rsid w:val="00FC0F10"/>
    <w:rsid w:val="00FD2092"/>
    <w:rsid w:val="00FE600F"/>
  </w:rsids>
  <w:themeFontLang w:val="nb-NO"/>
  <w:clrSchemeMapping w:accent1="accent1" w:accent2="accent2" w:accent3="accent3" w:accent4="accent4" w:accent5="accent5" w:accent6="accent6" w:bg1="light1" w:bg2="light2" w:followedHyperlink="followedHyperlink" w:hyperlink="hyperlink" w:t1="dark1" w:t2="dark2"/>
  <w:shapeDefaults>
    <o:shapedefaults spidmax="2050" v:ext="edit"/>
    <o:shapelayout v:ext="edit">
      <o:idmap data="2" v:ext="edit"/>
    </o:shapelayout>
  </w:shapeDefaults>
  <w:decimalSymbol w:val=",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Arial" w:cs="Times New Roman" w:eastAsia="Calibri" w:hAnsi="Arial"/>
        <w:lang w:bidi="ar-SA" w:eastAsia="nb-NO" w:val="nb-NO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1"/>
    <w:lsdException w:name="heading 2" w:qFormat="1" w:semiHidden="1" w:uiPriority="2" w:unhideWhenUsed="1"/>
    <w:lsdException w:name="heading 3" w:qFormat="1" w:semiHidden="1" w:uiPriority="3" w:unhideWhenUsed="1"/>
    <w:lsdException w:name="heading 4" w:semiHidden="1" w:uiPriority="4" w:unhideWhenUsed="1"/>
    <w:lsdException w:name="heading 5" w:semiHidden="1" w:uiPriority="4" w:unhideWhenUsed="1"/>
    <w:lsdException w:name="heading 6" w:semiHidden="1" w:uiPriority="4" w:unhideWhenUsed="1"/>
    <w:lsdException w:name="heading 7" w:qFormat="1" w:uiPriority="4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6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7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0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8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  <w:rsid w:val="009442C3"/>
    <w:pPr>
      <w:suppressAutoHyphens/>
    </w:pPr>
    <w:rPr>
      <w:sz w:val="22"/>
      <w:szCs w:val="24"/>
      <w:lang w:eastAsia="en-US"/>
    </w:rPr>
  </w:style>
  <w:style w:styleId="Overskrift1" w:type="paragraph">
    <w:name w:val="heading 1"/>
    <w:basedOn w:val="Overskrift4"/>
    <w:next w:val="Normal"/>
    <w:link w:val="Overskrift1Tegn"/>
    <w:uiPriority w:val="1"/>
    <w:qFormat/>
    <w:rsid w:val="007D6F47"/>
    <w:pPr>
      <w:ind w:hanging="431" w:left="431"/>
      <w:outlineLvl w:val="0"/>
    </w:pPr>
  </w:style>
  <w:style w:styleId="Overskrift2" w:type="paragraph">
    <w:name w:val="heading 2"/>
    <w:basedOn w:val="Overskrift5"/>
    <w:next w:val="Normal"/>
    <w:link w:val="Overskrift2Tegn"/>
    <w:uiPriority w:val="2"/>
    <w:qFormat/>
    <w:rsid w:val="007D6F47"/>
    <w:pPr>
      <w:ind w:hanging="284" w:left="568"/>
      <w:outlineLvl w:val="1"/>
    </w:pPr>
  </w:style>
  <w:style w:styleId="Overskrift3" w:type="paragraph">
    <w:name w:val="heading 3"/>
    <w:basedOn w:val="Overskrift6"/>
    <w:next w:val="Normal"/>
    <w:link w:val="Overskrift3Tegn"/>
    <w:uiPriority w:val="3"/>
    <w:qFormat/>
    <w:rsid w:val="007D6F47"/>
    <w:pPr>
      <w:outlineLvl w:val="2"/>
    </w:pPr>
  </w:style>
  <w:style w:styleId="Overskrift4" w:type="paragraph">
    <w:name w:val="heading 4"/>
    <w:aliases w:val="Overskrift 4 - med nummerering"/>
    <w:basedOn w:val="Normal"/>
    <w:next w:val="Normal"/>
    <w:link w:val="Overskrift4Tegn"/>
    <w:uiPriority w:val="4"/>
    <w:rsid w:val="005D4F11"/>
    <w:pPr>
      <w:keepNext/>
      <w:numPr>
        <w:numId w:val="22"/>
      </w:numPr>
      <w:spacing w:after="60" w:before="240"/>
      <w:ind w:hanging="720" w:left="720"/>
      <w:outlineLvl w:val="3"/>
    </w:pPr>
    <w:rPr>
      <w:rFonts w:cstheme="minorBidi" w:eastAsiaTheme="minorEastAsia"/>
      <w:b/>
      <w:bCs/>
      <w:caps/>
      <w:sz w:val="24"/>
      <w:szCs w:val="28"/>
    </w:rPr>
  </w:style>
  <w:style w:styleId="Overskrift5" w:type="paragraph">
    <w:name w:val="heading 5"/>
    <w:aliases w:val="Overskrift 5 - med nummerering"/>
    <w:basedOn w:val="Normal"/>
    <w:next w:val="Normal"/>
    <w:link w:val="Overskrift5Tegn"/>
    <w:uiPriority w:val="4"/>
    <w:rsid w:val="002E55E8"/>
    <w:pPr>
      <w:numPr>
        <w:ilvl w:val="1"/>
        <w:numId w:val="22"/>
      </w:numPr>
      <w:spacing w:after="60" w:before="240"/>
      <w:ind w:hanging="357" w:left="357"/>
      <w:outlineLvl w:val="4"/>
    </w:pPr>
    <w:rPr>
      <w:rFonts w:cstheme="minorBidi" w:eastAsiaTheme="minorEastAsia"/>
      <w:b/>
      <w:bCs/>
      <w:iCs/>
      <w:sz w:val="24"/>
      <w:szCs w:val="26"/>
    </w:rPr>
  </w:style>
  <w:style w:styleId="Overskrift6" w:type="paragraph">
    <w:name w:val="heading 6"/>
    <w:basedOn w:val="Normal"/>
    <w:next w:val="Normal"/>
    <w:link w:val="Overskrift6Tegn"/>
    <w:uiPriority w:val="4"/>
    <w:rsid w:val="007D6F47"/>
    <w:pPr>
      <w:keepNext/>
      <w:keepLines/>
      <w:numPr>
        <w:ilvl w:val="2"/>
        <w:numId w:val="22"/>
      </w:numPr>
      <w:spacing w:after="60" w:before="240"/>
      <w:ind w:hanging="720" w:left="720"/>
      <w:outlineLvl w:val="5"/>
    </w:pPr>
    <w:rPr>
      <w:rFonts w:cstheme="majorBidi" w:eastAsiaTheme="majorEastAsia"/>
      <w:b/>
      <w:iCs/>
    </w:rPr>
  </w:style>
  <w:style w:styleId="Overskrift7" w:type="paragraph">
    <w:name w:val="heading 7"/>
    <w:next w:val="Normal"/>
    <w:link w:val="Overskrift7Tegn"/>
    <w:uiPriority w:val="4"/>
    <w:semiHidden/>
    <w:qFormat/>
    <w:rsid w:val="00C94FAB"/>
    <w:pPr>
      <w:numPr>
        <w:numId w:val="27"/>
      </w:numPr>
      <w:spacing w:before="240"/>
      <w:ind w:hanging="1361" w:left="1361"/>
      <w:outlineLvl w:val="6"/>
    </w:pPr>
    <w:rPr>
      <w:b/>
      <w:i/>
      <w:iCs/>
      <w:sz w:val="24"/>
      <w:szCs w:val="24"/>
      <w:lang w:eastAsia="en-US"/>
    </w:rPr>
  </w:style>
  <w:style w:default="1" w:styleId="Standardskriftforavsnitt" w:type="character">
    <w:name w:val="Default Paragraph Font"/>
    <w:uiPriority w:val="1"/>
    <w:semiHidden/>
    <w:unhideWhenUsed/>
  </w:style>
  <w:style w:default="1" w:styleId="Vanligtabel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Ingenliste" w:type="numbering">
    <w:name w:val="No List"/>
    <w:uiPriority w:val="99"/>
    <w:semiHidden/>
    <w:unhideWhenUsed/>
  </w:style>
  <w:style w:customStyle="1" w:styleId="Overskrift1Tegn" w:type="character">
    <w:name w:val="Overskrift 1 Tegn"/>
    <w:basedOn w:val="Standardskriftforavsnitt"/>
    <w:link w:val="Overskrift1"/>
    <w:uiPriority w:val="1"/>
    <w:rsid w:val="007D6F47"/>
    <w:rPr>
      <w:rFonts w:cstheme="minorBidi" w:eastAsiaTheme="minorEastAsia"/>
      <w:b/>
      <w:bCs/>
      <w:caps/>
      <w:sz w:val="24"/>
      <w:szCs w:val="28"/>
      <w:lang w:eastAsia="en-US"/>
    </w:rPr>
  </w:style>
  <w:style w:customStyle="1" w:styleId="Overskrift2Tegn" w:type="character">
    <w:name w:val="Overskrift 2 Tegn"/>
    <w:basedOn w:val="Standardskriftforavsnitt"/>
    <w:link w:val="Overskrift2"/>
    <w:uiPriority w:val="2"/>
    <w:rsid w:val="007D6F47"/>
    <w:rPr>
      <w:rFonts w:cstheme="minorBidi" w:eastAsiaTheme="minorEastAsia"/>
      <w:b/>
      <w:bCs/>
      <w:iCs/>
      <w:sz w:val="24"/>
      <w:szCs w:val="26"/>
      <w:lang w:eastAsia="en-US"/>
    </w:rPr>
  </w:style>
  <w:style w:styleId="Topptekst" w:type="paragraph">
    <w:name w:val="header"/>
    <w:basedOn w:val="Normal"/>
    <w:link w:val="TopptekstTegn"/>
    <w:uiPriority w:val="99"/>
    <w:unhideWhenUsed/>
    <w:rsid w:val="007C4D15"/>
    <w:pPr>
      <w:tabs>
        <w:tab w:pos="4536" w:val="center"/>
        <w:tab w:pos="9072" w:val="right"/>
      </w:tabs>
    </w:pPr>
  </w:style>
  <w:style w:customStyle="1" w:styleId="TopptekstTegn" w:type="character">
    <w:name w:val="Topptekst Tegn"/>
    <w:basedOn w:val="Standardskriftforavsnitt"/>
    <w:link w:val="Topptekst"/>
    <w:uiPriority w:val="99"/>
    <w:rsid w:val="007C4D15"/>
    <w:rPr>
      <w:rFonts w:ascii="Arial" w:eastAsia="Calibri" w:hAnsi="Arial"/>
      <w:sz w:val="20"/>
      <w:szCs w:val="24"/>
    </w:rPr>
  </w:style>
  <w:style w:styleId="Bunntekst" w:type="paragraph">
    <w:name w:val="footer"/>
    <w:basedOn w:val="Normal"/>
    <w:link w:val="BunntekstTegn"/>
    <w:uiPriority w:val="99"/>
    <w:unhideWhenUsed/>
    <w:rsid w:val="007C4D15"/>
    <w:pPr>
      <w:tabs>
        <w:tab w:pos="4536" w:val="center"/>
        <w:tab w:pos="9072" w:val="right"/>
      </w:tabs>
    </w:pPr>
  </w:style>
  <w:style w:customStyle="1" w:styleId="BunntekstTegn" w:type="character">
    <w:name w:val="Bunntekst Tegn"/>
    <w:basedOn w:val="Standardskriftforavsnitt"/>
    <w:link w:val="Bunntekst"/>
    <w:uiPriority w:val="99"/>
    <w:rsid w:val="0005097C"/>
    <w:rPr>
      <w:szCs w:val="24"/>
      <w:lang w:eastAsia="en-US"/>
    </w:rPr>
  </w:style>
  <w:style w:styleId="Bobletekst" w:type="paragraph">
    <w:name w:val="Balloon Text"/>
    <w:basedOn w:val="Normal"/>
    <w:link w:val="BobletekstTegn"/>
    <w:uiPriority w:val="99"/>
    <w:semiHidden/>
    <w:unhideWhenUsed/>
    <w:rsid w:val="007C4D15"/>
    <w:rPr>
      <w:rFonts w:ascii="Tahoma" w:cs="Tahoma" w:hAnsi="Tahoma"/>
      <w:sz w:val="16"/>
      <w:szCs w:val="16"/>
    </w:rPr>
  </w:style>
  <w:style w:customStyle="1" w:styleId="BobletekstTegn" w:type="character">
    <w:name w:val="Bobletekst Tegn"/>
    <w:basedOn w:val="Standardskriftforavsnitt"/>
    <w:link w:val="Bobletekst"/>
    <w:uiPriority w:val="99"/>
    <w:semiHidden/>
    <w:rsid w:val="007C4D15"/>
    <w:rPr>
      <w:rFonts w:ascii="Tahoma" w:cs="Tahoma" w:eastAsia="Calibri" w:hAnsi="Tahoma"/>
      <w:sz w:val="16"/>
      <w:szCs w:val="16"/>
    </w:rPr>
  </w:style>
  <w:style w:customStyle="1" w:styleId="Overskrift3Tegn" w:type="character">
    <w:name w:val="Overskrift 3 Tegn"/>
    <w:basedOn w:val="Standardskriftforavsnitt"/>
    <w:link w:val="Overskrift3"/>
    <w:uiPriority w:val="3"/>
    <w:rsid w:val="007D6F47"/>
    <w:rPr>
      <w:rFonts w:cstheme="majorBidi" w:eastAsiaTheme="majorEastAsia"/>
      <w:b/>
      <w:iCs/>
      <w:sz w:val="22"/>
      <w:szCs w:val="24"/>
      <w:lang w:eastAsia="en-US"/>
    </w:rPr>
  </w:style>
  <w:style w:customStyle="1" w:styleId="Overskrift4Tegn" w:type="character">
    <w:name w:val="Overskrift 4 Tegn"/>
    <w:aliases w:val="Overskrift 4 - med nummerering Tegn"/>
    <w:basedOn w:val="Standardskriftforavsnitt"/>
    <w:link w:val="Overskrift4"/>
    <w:uiPriority w:val="4"/>
    <w:rsid w:val="005D4F11"/>
    <w:rPr>
      <w:rFonts w:cstheme="minorBidi" w:eastAsiaTheme="minorEastAsia"/>
      <w:b/>
      <w:bCs/>
      <w:caps/>
      <w:sz w:val="24"/>
      <w:szCs w:val="28"/>
      <w:lang w:eastAsia="en-US"/>
    </w:rPr>
  </w:style>
  <w:style w:customStyle="1" w:styleId="Overskrift5Tegn" w:type="character">
    <w:name w:val="Overskrift 5 Tegn"/>
    <w:aliases w:val="Overskrift 5 - med nummerering Tegn"/>
    <w:basedOn w:val="Standardskriftforavsnitt"/>
    <w:link w:val="Overskrift5"/>
    <w:uiPriority w:val="4"/>
    <w:rsid w:val="002E55E8"/>
    <w:rPr>
      <w:rFonts w:cstheme="minorBidi" w:eastAsiaTheme="minorEastAsia"/>
      <w:b/>
      <w:bCs/>
      <w:iCs/>
      <w:sz w:val="24"/>
      <w:szCs w:val="26"/>
      <w:lang w:eastAsia="en-US"/>
    </w:rPr>
  </w:style>
  <w:style w:customStyle="1" w:styleId="Overskrift6Tegn" w:type="character">
    <w:name w:val="Overskrift 6 Tegn"/>
    <w:basedOn w:val="Standardskriftforavsnitt"/>
    <w:link w:val="Overskrift6"/>
    <w:uiPriority w:val="4"/>
    <w:rsid w:val="007D6F47"/>
    <w:rPr>
      <w:rFonts w:cstheme="majorBidi" w:eastAsiaTheme="majorEastAsia"/>
      <w:b/>
      <w:iCs/>
      <w:sz w:val="22"/>
      <w:szCs w:val="24"/>
      <w:lang w:eastAsia="en-US"/>
    </w:rPr>
  </w:style>
  <w:style w:styleId="Tittel" w:type="paragraph">
    <w:name w:val="Title"/>
    <w:next w:val="Normal"/>
    <w:link w:val="TittelTegn"/>
    <w:uiPriority w:val="6"/>
    <w:qFormat/>
    <w:rsid w:val="0089252A"/>
    <w:pPr>
      <w:pBdr>
        <w:bottom w:color="CC0033" w:space="4" w:sz="8" w:themeColor="accent1" w:val="single"/>
      </w:pBdr>
      <w:suppressAutoHyphens/>
      <w:spacing w:after="300"/>
      <w:contextualSpacing/>
    </w:pPr>
    <w:rPr>
      <w:rFonts w:ascii="Times New Roman" w:cstheme="majorBidi" w:eastAsiaTheme="majorEastAsia" w:hAnsi="Times New Roman"/>
      <w:color w:themeColor="accent2" w:val="666666"/>
      <w:spacing w:val="5"/>
      <w:kern w:val="28"/>
      <w:sz w:val="52"/>
      <w:szCs w:val="52"/>
      <w:lang w:eastAsia="en-US"/>
    </w:rPr>
  </w:style>
  <w:style w:customStyle="1" w:styleId="TittelTegn" w:type="character">
    <w:name w:val="Tittel Tegn"/>
    <w:basedOn w:val="Standardskriftforavsnitt"/>
    <w:link w:val="Tittel"/>
    <w:uiPriority w:val="6"/>
    <w:rsid w:val="0089252A"/>
    <w:rPr>
      <w:rFonts w:ascii="Times New Roman" w:cstheme="majorBidi" w:eastAsiaTheme="majorEastAsia" w:hAnsi="Times New Roman"/>
      <w:color w:themeColor="accent2" w:val="666666"/>
      <w:spacing w:val="5"/>
      <w:kern w:val="28"/>
      <w:sz w:val="52"/>
      <w:szCs w:val="52"/>
      <w:lang w:eastAsia="en-US"/>
    </w:rPr>
  </w:style>
  <w:style w:styleId="Undertittel" w:type="paragraph">
    <w:name w:val="Subtitle"/>
    <w:basedOn w:val="Normal"/>
    <w:next w:val="Normal"/>
    <w:link w:val="UndertittelTegn"/>
    <w:uiPriority w:val="7"/>
    <w:qFormat/>
    <w:rsid w:val="0089252A"/>
    <w:pPr>
      <w:numPr>
        <w:ilvl w:val="1"/>
      </w:numPr>
      <w:spacing w:before="120"/>
    </w:pPr>
    <w:rPr>
      <w:rFonts w:cstheme="majorBidi" w:eastAsiaTheme="majorEastAsia"/>
      <w:iCs/>
      <w:color w:themeColor="text1" w:val="666666"/>
      <w:spacing w:val="15"/>
      <w:sz w:val="24"/>
    </w:rPr>
  </w:style>
  <w:style w:customStyle="1" w:styleId="UndertittelTegn" w:type="character">
    <w:name w:val="Undertittel Tegn"/>
    <w:basedOn w:val="Standardskriftforavsnitt"/>
    <w:link w:val="Undertittel"/>
    <w:uiPriority w:val="7"/>
    <w:rsid w:val="0089252A"/>
    <w:rPr>
      <w:rFonts w:ascii="Arial" w:cstheme="majorBidi" w:eastAsiaTheme="majorEastAsia" w:hAnsi="Arial"/>
      <w:iCs/>
      <w:color w:themeColor="text1" w:val="666666"/>
      <w:spacing w:val="15"/>
      <w:sz w:val="24"/>
      <w:szCs w:val="24"/>
      <w:lang w:eastAsia="en-US"/>
    </w:rPr>
  </w:style>
  <w:style w:styleId="Utheving" w:type="character">
    <w:name w:val="Emphasis"/>
    <w:basedOn w:val="Standardskriftforavsnitt"/>
    <w:uiPriority w:val="20"/>
    <w:semiHidden/>
    <w:unhideWhenUsed/>
    <w:qFormat/>
    <w:rsid w:val="0089252A"/>
    <w:rPr>
      <w:i/>
      <w:iCs/>
    </w:rPr>
  </w:style>
  <w:style w:styleId="Ingenmellomrom" w:type="paragraph">
    <w:name w:val="No Spacing"/>
    <w:uiPriority w:val="10"/>
    <w:semiHidden/>
    <w:unhideWhenUsed/>
    <w:qFormat/>
    <w:rsid w:val="0089252A"/>
    <w:pPr>
      <w:suppressAutoHyphens/>
    </w:pPr>
    <w:rPr>
      <w:szCs w:val="24"/>
      <w:lang w:eastAsia="en-US"/>
    </w:rPr>
  </w:style>
  <w:style w:styleId="Listeavsnitt" w:type="paragraph">
    <w:name w:val="List Paragraph"/>
    <w:basedOn w:val="Normal"/>
    <w:uiPriority w:val="34"/>
    <w:unhideWhenUsed/>
    <w:qFormat/>
    <w:rsid w:val="0089252A"/>
    <w:pPr>
      <w:ind w:left="720"/>
      <w:contextualSpacing/>
    </w:pPr>
  </w:style>
  <w:style w:styleId="Sitat" w:type="paragraph">
    <w:name w:val="Quote"/>
    <w:basedOn w:val="Normal"/>
    <w:next w:val="Normal"/>
    <w:link w:val="SitatTegn"/>
    <w:uiPriority w:val="8"/>
    <w:qFormat/>
    <w:rsid w:val="0089252A"/>
    <w:pPr>
      <w:spacing w:before="60"/>
    </w:pPr>
    <w:rPr>
      <w:i/>
      <w:iCs/>
    </w:rPr>
  </w:style>
  <w:style w:customStyle="1" w:styleId="SitatTegn" w:type="character">
    <w:name w:val="Sitat Tegn"/>
    <w:basedOn w:val="Standardskriftforavsnitt"/>
    <w:link w:val="Sitat"/>
    <w:uiPriority w:val="8"/>
    <w:rsid w:val="0089252A"/>
    <w:rPr>
      <w:rFonts w:ascii="Arial" w:hAnsi="Arial"/>
      <w:i/>
      <w:iCs/>
      <w:szCs w:val="24"/>
      <w:lang w:eastAsia="en-US"/>
    </w:rPr>
  </w:style>
  <w:style w:styleId="Sterkutheving" w:type="character">
    <w:name w:val="Intense Emphasis"/>
    <w:basedOn w:val="Standardskriftforavsnitt"/>
    <w:uiPriority w:val="21"/>
    <w:semiHidden/>
    <w:unhideWhenUsed/>
    <w:qFormat/>
    <w:rsid w:val="0089252A"/>
    <w:rPr>
      <w:b/>
      <w:bCs/>
      <w:i/>
      <w:iCs/>
      <w:color w:themeColor="accent1" w:val="CC0033"/>
    </w:rPr>
  </w:style>
  <w:style w:customStyle="1" w:styleId="Punktmerking" w:type="paragraph">
    <w:name w:val="Punktmerking"/>
    <w:basedOn w:val="Normal"/>
    <w:link w:val="PunktmerkingTegn"/>
    <w:uiPriority w:val="5"/>
    <w:qFormat/>
    <w:rsid w:val="0089252A"/>
    <w:pPr>
      <w:numPr>
        <w:numId w:val="16"/>
      </w:numPr>
      <w:spacing w:before="60"/>
    </w:pPr>
  </w:style>
  <w:style w:customStyle="1" w:styleId="Nummerering" w:type="paragraph">
    <w:name w:val="Nummerering"/>
    <w:basedOn w:val="Normal"/>
    <w:link w:val="NummereringTegn"/>
    <w:uiPriority w:val="5"/>
    <w:qFormat/>
    <w:rsid w:val="0089252A"/>
    <w:pPr>
      <w:numPr>
        <w:numId w:val="17"/>
      </w:numPr>
      <w:spacing w:before="60"/>
    </w:pPr>
  </w:style>
  <w:style w:customStyle="1" w:styleId="PunktmerkingTegn" w:type="character">
    <w:name w:val="Punktmerking Tegn"/>
    <w:basedOn w:val="Standardskriftforavsnitt"/>
    <w:link w:val="Punktmerking"/>
    <w:uiPriority w:val="5"/>
    <w:rsid w:val="0089252A"/>
    <w:rPr>
      <w:szCs w:val="24"/>
      <w:lang w:eastAsia="en-US"/>
    </w:rPr>
  </w:style>
  <w:style w:customStyle="1" w:styleId="NummereringTegn" w:type="character">
    <w:name w:val="Nummerering Tegn"/>
    <w:basedOn w:val="PunktmerkingTegn"/>
    <w:link w:val="Nummerering"/>
    <w:uiPriority w:val="5"/>
    <w:rsid w:val="0089252A"/>
    <w:rPr>
      <w:szCs w:val="24"/>
      <w:lang w:eastAsia="en-US"/>
    </w:rPr>
  </w:style>
  <w:style w:customStyle="1" w:styleId="Overskrift7Tegn" w:type="character">
    <w:name w:val="Overskrift 7 Tegn"/>
    <w:basedOn w:val="Standardskriftforavsnitt"/>
    <w:link w:val="Overskrift7"/>
    <w:uiPriority w:val="4"/>
    <w:semiHidden/>
    <w:rsid w:val="00E77006"/>
    <w:rPr>
      <w:b/>
      <w:i/>
      <w:iCs/>
      <w:sz w:val="24"/>
      <w:szCs w:val="24"/>
      <w:lang w:eastAsia="en-US"/>
    </w:rPr>
  </w:style>
  <w:style w:customStyle="1" w:styleId="Overskrift4a" w:type="paragraph">
    <w:name w:val="Overskrift 4a"/>
    <w:basedOn w:val="Overskrift6"/>
    <w:next w:val="Normal"/>
    <w:uiPriority w:val="4"/>
    <w:qFormat/>
    <w:rsid w:val="007D6F47"/>
    <w:pPr>
      <w:numPr>
        <w:ilvl w:val="3"/>
      </w:numPr>
      <w:ind w:hanging="885" w:left="885"/>
    </w:pPr>
  </w:style>
  <w:style w:styleId="Tabellrutenett" w:type="table">
    <w:name w:val="Table Grid"/>
    <w:basedOn w:val="Vanligtabell"/>
    <w:uiPriority w:val="39"/>
    <w:rsid w:val="00017260"/>
    <w:tblPr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</w:tblPr>
  </w:style>
  <w:style w:styleId="Overskriftforinnholdsfortegnelse" w:type="paragraph">
    <w:name w:val="TOC Heading"/>
    <w:basedOn w:val="Overskrift1"/>
    <w:next w:val="Normal"/>
    <w:uiPriority w:val="39"/>
    <w:unhideWhenUsed/>
    <w:qFormat/>
    <w:rsid w:val="007E3DDE"/>
    <w:pPr>
      <w:keepLines/>
      <w:suppressAutoHyphens w:val="0"/>
      <w:spacing w:after="0" w:line="259" w:lineRule="auto"/>
      <w:outlineLvl w:val="9"/>
    </w:pPr>
    <w:rPr>
      <w:rFonts w:asciiTheme="majorHAnsi" w:cstheme="majorBidi" w:eastAsiaTheme="majorEastAsia" w:hAnsiTheme="majorHAnsi"/>
      <w:b w:val="0"/>
      <w:caps w:val="0"/>
      <w:color w:themeColor="accent1" w:themeShade="BF" w:val="980025"/>
      <w:lang w:val="en-US"/>
    </w:rPr>
  </w:style>
  <w:style w:styleId="INNH2" w:type="paragraph">
    <w:name w:val="toc 2"/>
    <w:basedOn w:val="Normal"/>
    <w:next w:val="Normal"/>
    <w:autoRedefine/>
    <w:uiPriority w:val="39"/>
    <w:unhideWhenUsed/>
    <w:rsid w:val="00A1546F"/>
    <w:pPr>
      <w:spacing w:after="100"/>
      <w:ind w:left="200"/>
    </w:pPr>
  </w:style>
  <w:style w:styleId="Hyperkobling" w:type="character">
    <w:name w:val="Hyperlink"/>
    <w:basedOn w:val="Standardskriftforavsnitt"/>
    <w:uiPriority w:val="99"/>
    <w:unhideWhenUsed/>
    <w:rsid w:val="00A1546F"/>
    <w:rPr>
      <w:color w:themeColor="hyperlink" w:val="0099CC"/>
      <w:u w:val="single"/>
    </w:rPr>
  </w:style>
  <w:style w:styleId="INNH1" w:type="paragraph">
    <w:name w:val="toc 1"/>
    <w:basedOn w:val="Normal"/>
    <w:next w:val="Normal"/>
    <w:autoRedefine/>
    <w:uiPriority w:val="39"/>
    <w:unhideWhenUsed/>
    <w:rsid w:val="00D263CE"/>
    <w:pPr>
      <w:spacing w:after="100"/>
    </w:pPr>
  </w:style>
  <w:style w:styleId="NormalWeb" w:type="paragraph">
    <w:name w:val="Normal (Web)"/>
    <w:basedOn w:val="Normal"/>
    <w:uiPriority w:val="99"/>
    <w:semiHidden/>
    <w:unhideWhenUsed/>
    <w:rsid w:val="005A230F"/>
    <w:pPr>
      <w:suppressAutoHyphens w:val="0"/>
      <w:spacing w:after="100" w:afterAutospacing="1" w:before="100" w:beforeAutospacing="1"/>
    </w:pPr>
    <w:rPr>
      <w:rFonts w:ascii="Times New Roman" w:eastAsia="Times New Roman" w:hAnsi="Times New Roman"/>
      <w:sz w:val="24"/>
      <w:lang w:eastAsia="nb-NO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74863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4524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14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840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5123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924008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852350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41678196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39823791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92695716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35180247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922371544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975865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4501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Id="rId9" Target="header1.xml" Type="http://schemas.openxmlformats.org/officeDocument/2006/relationships/header" /><Relationship Type="http://schemas.openxmlformats.org/officeDocument/2006/relationships/hyperlink" Id="rId24" Target="../api/v0/index.html#/operations/list_service_provider_product_application" TargetMode="External" /><Relationship Type="http://schemas.openxmlformats.org/officeDocument/2006/relationships/hyperlink" Id="rId21" Target="../diagrams/service_provider_product_application_status.plantuml" TargetMode="External" /><Relationship Type="http://schemas.openxmlformats.org/officeDocument/2006/relationships/hyperlink" Id="rId20" Target="../diagrams/service_provider_product_application_status.png" TargetMode="External" /><Relationship Type="http://schemas.openxmlformats.org/officeDocument/2006/relationships/hyperlink" Id="rId25" Target="../download/service_provider_product_application.docx" TargetMode="External" /><Relationship Type="http://schemas.openxmlformats.org/officeDocument/2006/relationships/hyperlink" Id="rId45" Target="../technical/auth.md#party-market-actors" TargetMode="External" /><Relationship Type="http://schemas.openxmlformats.org/officeDocument/2006/relationships/hyperlink" Id="rId32" Target="../technical/auth.md#resource-level-authorization-rla" TargetMode="External" /><Relationship Type="http://schemas.openxmlformats.org/officeDocument/2006/relationships/hyperlink" Id="rId22" Target="./index.md#status" TargetMode="External" /><Relationship Type="http://schemas.openxmlformats.org/officeDocument/2006/relationships/hyperlink" Id="rId27" Target="party.md#field-id" TargetMode="External" /><Relationship Type="http://schemas.openxmlformats.org/officeDocument/2006/relationships/hyperlink" Id="rId28" Target="product_type.md#field-i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4" Target="../api/v0/index.html#/operations/list_service_provider_product_application" TargetMode="External" /><Relationship Type="http://schemas.openxmlformats.org/officeDocument/2006/relationships/hyperlink" Id="rId21" Target="../diagrams/service_provider_product_application_status.plantuml" TargetMode="External" /><Relationship Type="http://schemas.openxmlformats.org/officeDocument/2006/relationships/hyperlink" Id="rId20" Target="../diagrams/service_provider_product_application_status.png" TargetMode="External" /><Relationship Type="http://schemas.openxmlformats.org/officeDocument/2006/relationships/hyperlink" Id="rId25" Target="../download/service_provider_product_application.docx" TargetMode="External" /><Relationship Type="http://schemas.openxmlformats.org/officeDocument/2006/relationships/hyperlink" Id="rId45" Target="../technical/auth.md#party-market-actors" TargetMode="External" /><Relationship Type="http://schemas.openxmlformats.org/officeDocument/2006/relationships/hyperlink" Id="rId32" Target="../technical/auth.md#resource-level-authorization-rla" TargetMode="External" /><Relationship Type="http://schemas.openxmlformats.org/officeDocument/2006/relationships/hyperlink" Id="rId22" Target="./index.md#status" TargetMode="External" /><Relationship Type="http://schemas.openxmlformats.org/officeDocument/2006/relationships/hyperlink" Id="rId27" Target="party.md#field-id" TargetMode="External" /><Relationship Type="http://schemas.openxmlformats.org/officeDocument/2006/relationships/hyperlink" Id="rId28" Target="product_type.md#field-id" TargetMode="External" /></Relationships>
</file>

<file path=word/_rels/settings.xml.rels><?xml version="1.0" encoding="UTF-8" standalone="yes"?>
<Relationships xmlns="http://schemas.openxmlformats.org/package/2006/relationships"><Relationship Id="rId1" Type="http://schemas.openxmlformats.org/officeDocument/2006/relationships/attachedTemplate" Target="https://statnett.sharepoint.com/sites/OfficeTemplates/Templates/Statnett%20Teknisk%20standard/Mal%20generell%20teknisk%20standard%20tospr&#229;klig.dotx" TargetMode="External"/></Relationships>
</file>

<file path=word/theme/theme1.xml><?xml version="1.0" encoding="utf-8"?>
<a:theme xmlns:a="http://schemas.openxmlformats.org/drawingml/2006/main" name="Statnett_1">
  <a:themeElements>
    <a:clrScheme name="Statnett_1">
      <a:dk1>
        <a:srgbClr val="666666"/>
      </a:dk1>
      <a:lt1>
        <a:srgbClr val="FFFFFF"/>
      </a:lt1>
      <a:dk2>
        <a:srgbClr val="0099CC"/>
      </a:dk2>
      <a:lt2>
        <a:srgbClr val="7DB8CE"/>
      </a:lt2>
      <a:accent1>
        <a:srgbClr val="CC0033"/>
      </a:accent1>
      <a:accent2>
        <a:srgbClr val="666666"/>
      </a:accent2>
      <a:accent3>
        <a:srgbClr val="F26639"/>
      </a:accent3>
      <a:accent4>
        <a:srgbClr val="B2AA7E"/>
      </a:accent4>
      <a:accent5>
        <a:srgbClr val="EFE5C4"/>
      </a:accent5>
      <a:accent6>
        <a:srgbClr val="999936"/>
      </a:accent6>
      <a:hlink>
        <a:srgbClr val="0099CC"/>
      </a:hlink>
      <a:folHlink>
        <a:srgbClr val="7DB8CE"/>
      </a:folHlink>
    </a:clrScheme>
    <a:fontScheme name="Statnett_1">
      <a:majorFont>
        <a:latin typeface="Times New Roman"/>
        <a:ea typeface="ヒラギノ角ゴ Pro W3"/>
        <a:cs typeface=""/>
      </a:majorFont>
      <a:minorFont>
        <a:latin typeface="Arial"/>
        <a:ea typeface="ヒラギノ角ゴ Pro W3"/>
        <a:cs typeface="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 bwMode="auto">
        <a:xfrm>
          <a:off x="0" y="0"/>
          <a:ext cx="1" cy="1"/>
        </a:xfrm>
        <a:custGeom>
          <a:avLst/>
          <a:gdLst/>
          <a:ahLst/>
          <a:cxnLst/>
          <a:rect l="0" t="0" r="0" b="0"/>
          <a:pathLst/>
        </a:custGeom>
        <a:solidFill>
          <a:schemeClr val="accent1"/>
        </a:solidFill>
        <a:ln w="9525" cap="flat" cmpd="sng" algn="ctr">
          <a:solidFill>
            <a:schemeClr val="tx1"/>
          </a:solidFill>
          <a:prstDash val="solid"/>
          <a:round/>
          <a:headEnd type="none" w="med" len="med"/>
          <a:tailEnd type="none" w="med" len="med"/>
        </a:ln>
        <a:effectLst/>
      </a:spPr>
      <a:bodyPr vert="horz" wrap="square" lIns="91440" tIns="45720" rIns="91440" bIns="45720" numCol="1" anchor="t" anchorCtr="0" compatLnSpc="1">
        <a:prstTxWarp prst="textNoShape">
          <a:avLst/>
        </a:prstTxWarp>
      </a:bodyPr>
      <a:lstStyle>
        <a:defPPr marL="0" marR="0" indent="0" algn="l" defTabSz="914400" rtl="0" eaLnBrk="0" fontAlgn="base" latinLnBrk="0" hangingPunct="0">
          <a:lnSpc>
            <a:spcPct val="100000"/>
          </a:lnSpc>
          <a:spcBef>
            <a:spcPct val="0"/>
          </a:spcBef>
          <a:spcAft>
            <a:spcPct val="0"/>
          </a:spcAft>
          <a:buClrTx/>
          <a:buSzTx/>
          <a:buFontTx/>
          <a:buNone/>
          <a:tabLst/>
          <a:defRPr kumimoji="0" lang="nb-NO" sz="2400" b="0" i="0" u="none" strike="noStrike" cap="none" normalizeH="0" baseline="30000" smtClean="0">
            <a:ln>
              <a:noFill/>
            </a:ln>
            <a:solidFill>
              <a:schemeClr val="tx1"/>
            </a:solidFill>
            <a:effectLst/>
            <a:latin typeface="Arial" charset="0"/>
            <a:ea typeface="ヒラギノ角ゴ Pro W3" pitchFamily="1" charset="-128"/>
          </a:defRPr>
        </a:defPPr>
      </a:lstStyle>
    </a:spDef>
    <a:lnDef>
      <a:spPr bwMode="auto">
        <a:xfrm>
          <a:off x="0" y="0"/>
          <a:ext cx="1" cy="1"/>
        </a:xfrm>
        <a:custGeom>
          <a:avLst/>
          <a:gdLst/>
          <a:ahLst/>
          <a:cxnLst/>
          <a:rect l="0" t="0" r="0" b="0"/>
          <a:pathLst/>
        </a:custGeom>
        <a:solidFill>
          <a:schemeClr val="accent1"/>
        </a:solidFill>
        <a:ln w="9525" cap="flat" cmpd="sng" algn="ctr">
          <a:solidFill>
            <a:schemeClr val="tx1"/>
          </a:solidFill>
          <a:prstDash val="solid"/>
          <a:round/>
          <a:headEnd type="none" w="med" len="med"/>
          <a:tailEnd type="none" w="med" len="med"/>
        </a:ln>
        <a:effectLst/>
      </a:spPr>
      <a:bodyPr vert="horz" wrap="square" lIns="91440" tIns="45720" rIns="91440" bIns="45720" numCol="1" anchor="t" anchorCtr="0" compatLnSpc="1">
        <a:prstTxWarp prst="textNoShape">
          <a:avLst/>
        </a:prstTxWarp>
      </a:bodyPr>
      <a:lstStyle>
        <a:defPPr marL="0" marR="0" indent="0" algn="l" defTabSz="914400" rtl="0" eaLnBrk="0" fontAlgn="base" latinLnBrk="0" hangingPunct="0">
          <a:lnSpc>
            <a:spcPct val="100000"/>
          </a:lnSpc>
          <a:spcBef>
            <a:spcPct val="0"/>
          </a:spcBef>
          <a:spcAft>
            <a:spcPct val="0"/>
          </a:spcAft>
          <a:buClrTx/>
          <a:buSzTx/>
          <a:buFontTx/>
          <a:buNone/>
          <a:tabLst/>
          <a:defRPr kumimoji="0" lang="nb-NO" sz="2400" b="0" i="0" u="none" strike="noStrike" cap="none" normalizeH="0" baseline="30000" smtClean="0">
            <a:ln>
              <a:noFill/>
            </a:ln>
            <a:solidFill>
              <a:schemeClr val="tx1"/>
            </a:solidFill>
            <a:effectLst/>
            <a:latin typeface="Arial" charset="0"/>
            <a:ea typeface="ヒラギノ角ゴ Pro W3" pitchFamily="1" charset="-128"/>
          </a:defRPr>
        </a:defPPr>
      </a:lstStyle>
    </a:lnDef>
  </a:objectDefaults>
  <a:extraClrSchemeLst>
    <a:extraClrScheme>
      <a:clrScheme name="Statnett powerpoint mal 1">
        <a:dk1>
          <a:srgbClr val="000000"/>
        </a:dk1>
        <a:lt1>
          <a:srgbClr val="FFFFFF"/>
        </a:lt1>
        <a:dk2>
          <a:srgbClr val="000000"/>
        </a:dk2>
        <a:lt2>
          <a:srgbClr val="808080"/>
        </a:lt2>
        <a:accent1>
          <a:srgbClr val="BBE0E3"/>
        </a:accent1>
        <a:accent2>
          <a:srgbClr val="333399"/>
        </a:accent2>
        <a:accent3>
          <a:srgbClr val="FFFFFF"/>
        </a:accent3>
        <a:accent4>
          <a:srgbClr val="000000"/>
        </a:accent4>
        <a:accent5>
          <a:srgbClr val="DAEDEF"/>
        </a:accent5>
        <a:accent6>
          <a:srgbClr val="2D2D8A"/>
        </a:accent6>
        <a:hlink>
          <a:srgbClr val="009999"/>
        </a:hlink>
        <a:folHlink>
          <a:srgbClr val="99CC00"/>
        </a:folHlink>
      </a:clrScheme>
      <a:clrMap bg1="lt1" tx1="dk1" bg2="lt2" tx2="dk2" accent1="accent1" accent2="accent2" accent3="accent3" accent4="accent4" accent5="accent5" accent6="accent6" hlink="hlink" folHlink="folHlink"/>
    </a:extraClrScheme>
  </a:extraClrSchemeLst>
</a:theme>
</file>

<file path=docProps/app.xml><?xml version="1.0" encoding="utf-8"?>
<Properties xmlns="http://schemas.openxmlformats.org/officeDocument/2006/extended-properties" xmlns:vt="http://schemas.openxmlformats.org/officeDocument/2006/docPropsVTypes">
  <Template>Mal%20generell%20teknisk%20standard%20tospråklig.dotx</Template>
  <TotalTime>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4" baseType="variant">
      <vt:variant>
        <vt:lpstr>Tittel</vt:lpstr>
      </vt:variant>
      <vt:variant>
        <vt:i4>1</vt:i4>
      </vt:variant>
      <vt:variant>
        <vt:lpstr>Title</vt:lpstr>
      </vt:variant>
      <vt:variant>
        <vt:i4>1</vt:i4>
      </vt:variant>
    </vt:vector>
  </HeadingPairs>
  <TitlesOfParts>
    <vt:vector size="2" baseType="lpstr">
      <vt:lpstr>Mal generell teknisk standard tospråklig</vt:lpstr>
      <vt:lpstr>Mal generell teknisk standard tospråklig</vt:lpstr>
    </vt:vector>
  </TitlesOfParts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2025-11-17T08:32:03Z</dcterms:created>
  <dcterms:modified xsi:type="dcterms:W3CDTF">2025-11-17T08:32:03Z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