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3"/>
        <w:gridCol w:w="3357"/>
        <w:gridCol w:w="1899"/>
        <w:gridCol w:w="8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 (NEMO).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Indicates how the grid location was determined. Guessed means that Flexibility Information System has estimated the location, while confirmed means that someone has verified 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APGL-VAL003</w:t>
            </w:r>
          </w:p>
        </w:tc>
        <w:tc>
          <w:tcPr/>
          <w:p>
            <w:pPr>
              <w:pStyle w:val="Compact"/>
            </w:pPr>
            <w:r>
              <w:t xml:space="preserve">A grid location can only be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with a non-zero voltage level, unless the source is the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1584"/>
        <w:gridCol w:w="2376"/>
        <w:gridCol w:w="678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(voltage level)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