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5" w:name="accounting-point"/>
    <w:p>
      <w:pPr>
        <w:pStyle w:val="Overskrift1"/>
      </w:pPr>
      <w:r>
        <w:t xml:space="preserve">Accounting Point</w:t>
      </w:r>
    </w:p>
    <w:p>
      <w:pPr>
        <w:pStyle w:val="FirstParagraph"/>
      </w:pPr>
      <w:r>
        <w:t xml:space="preserve">A metering point where the consumption or production of electricity is measured</w:t>
      </w:r>
      <w:r>
        <w:t xml:space="preserve"> </w:t>
      </w:r>
      <w:r>
        <w:t xml:space="preserve">and settled.</w:t>
      </w:r>
    </w:p>
    <w:p>
      <w:pPr>
        <w:pStyle w:val="BodyText"/>
      </w:pPr>
      <w:r>
        <w:t xml:space="preserve">Provides a way for parties to identify the system operator of the accounting point.</w:t>
      </w:r>
    </w:p>
    <w:p>
      <w:pPr>
        <w:pStyle w:val="BodyText"/>
      </w:pPr>
      <w:r>
        <w:t xml:space="preserve">Data from Elhub.</w:t>
      </w:r>
    </w:p>
    <w:bookmarkStart w:id="20" w:name="business-identifiers"/>
    <w:p>
      <w:pPr>
        <w:pStyle w:val="Overskrift2"/>
      </w:pPr>
      <w:r>
        <w:t xml:space="preserve">Business Identifiers</w:t>
      </w:r>
    </w:p>
    <w:p>
      <w:pPr>
        <w:pStyle w:val="FirstParagraph"/>
      </w:pPr>
      <w:r>
        <w:t xml:space="preserve">The business identifier is the GSRN metering point id.</w:t>
      </w:r>
    </w:p>
    <w:bookmarkEnd w:id="20"/>
    <w:bookmarkStart w:id="23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kobling"/>
          </w:rPr>
          <w:t xml:space="preserve">Download docx</w:t>
        </w:r>
      </w:hyperlink>
    </w:p>
    <w:bookmarkEnd w:id="23"/>
    <w:bookmarkStart w:id="25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998"/>
        <w:gridCol w:w="2216"/>
        <w:gridCol w:w="1694"/>
        <w:gridCol w:w="101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business_id</w:t>
            </w:r>
          </w:p>
        </w:tc>
        <w:tc>
          <w:tcPr/>
          <w:p>
            <w:pPr>
              <w:pStyle w:val="Compact"/>
            </w:pPr>
            <w:r>
              <w:t xml:space="preserve">The GSRN metering point id of the accounting point.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Pattern:</w:t>
            </w:r>
            <w:r>
              <w:t xml:space="preserve"> </w:t>
            </w:r>
            <w:r>
              <w:rPr>
                <w:rStyle w:val="VerbatimChar"/>
              </w:rPr>
              <w:t xml:space="preserve">^[1-9][0-9]{17}$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system_operator_id</w:t>
            </w:r>
          </w:p>
        </w:tc>
        <w:tc>
          <w:tcPr/>
          <w:p>
            <w:pPr>
              <w:pStyle w:val="Compact"/>
            </w:pPr>
            <w:r>
              <w:t xml:space="preserve">The system operator of the accounting point.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Start w:id="26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6"/>
    <w:bookmarkStart w:id="27" w:name="notifications"/>
    <w:p>
      <w:pPr>
        <w:pStyle w:val="Overskrift2"/>
      </w:pPr>
      <w:r>
        <w:t xml:space="preserve">Notifications</w:t>
      </w:r>
    </w:p>
    <w:p>
      <w:pPr>
        <w:pStyle w:val="FirstParagraph"/>
      </w:pPr>
      <w:r>
        <w:t xml:space="preserve">No notifications.</w:t>
      </w:r>
    </w:p>
    <w:bookmarkEnd w:id="27"/>
    <w:bookmarkStart w:id="44" w:name="authorization"/>
    <w:p>
      <w:pPr>
        <w:pStyle w:val="Overskrift2"/>
      </w:pPr>
      <w:r>
        <w:t xml:space="preserve">Authorization</w:t>
      </w:r>
    </w:p>
    <w:bookmarkStart w:id="41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8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29" w:name="entity"/>
    <w:p>
      <w:pPr>
        <w:pStyle w:val="Overskrift4"/>
      </w:pPr>
      <w:r>
        <w:t xml:space="preserve">Entity</w:t>
      </w:r>
    </w:p>
    <w:p>
      <w:pPr>
        <w:pStyle w:val="FirstParagraph"/>
      </w:pPr>
      <w:r>
        <w:t xml:space="preserve">No policies.</w:t>
      </w:r>
    </w:p>
    <w:bookmarkEnd w:id="29"/>
    <w:bookmarkStart w:id="30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0"/>
    <w:bookmarkStart w:id="31" w:name="common"/>
    <w:p>
      <w:pPr>
        <w:pStyle w:val="Overskrift4"/>
      </w:pPr>
      <w:r>
        <w:t xml:space="preserve">Common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AP-COM001</w:t>
            </w:r>
          </w:p>
        </w:tc>
        <w:tc>
          <w:tcPr/>
          <w:p>
            <w:pPr>
              <w:pStyle w:val="Compact"/>
            </w:pPr>
            <w:r>
              <w:t xml:space="preserve">Read all accounting points.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1"/>
    <w:bookmarkStart w:id="32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2"/>
    <w:bookmarkStart w:id="33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3"/>
    <w:bookmarkStart w:id="34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4"/>
    <w:bookmarkStart w:id="35" w:name="flexibility-information-system-operator"/>
    <w:p>
      <w:pPr>
        <w:pStyle w:val="Overskrift4"/>
      </w:pPr>
      <w:r>
        <w:t xml:space="preserve">Flexibility Information System Operator</w:t>
      </w:r>
    </w:p>
    <w:p>
      <w:pPr>
        <w:pStyle w:val="FirstParagraph"/>
      </w:pPr>
      <w:r>
        <w:t xml:space="preserve">No policies.</w:t>
      </w:r>
    </w:p>
    <w:bookmarkEnd w:id="35"/>
    <w:bookmarkStart w:id="36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6"/>
    <w:bookmarkStart w:id="37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37"/>
    <w:bookmarkStart w:id="38" w:name="system-operator"/>
    <w:p>
      <w:pPr>
        <w:pStyle w:val="Overskrift4"/>
      </w:pPr>
      <w:r>
        <w:t xml:space="preserve">System Operator</w:t>
      </w:r>
    </w:p>
    <w:p>
      <w:pPr>
        <w:pStyle w:val="FirstParagraph"/>
      </w:pPr>
      <w:r>
        <w:t xml:space="preserve">No policies.</w:t>
      </w:r>
    </w:p>
    <w:bookmarkEnd w:id="38"/>
    <w:bookmarkStart w:id="39" w:name="service-provider"/>
    <w:p>
      <w:pPr>
        <w:pStyle w:val="Overskrift4"/>
      </w:pPr>
      <w:r>
        <w:t xml:space="preserve">Service Provider</w:t>
      </w:r>
    </w:p>
    <w:p>
      <w:pPr>
        <w:pStyle w:val="FirstParagraph"/>
      </w:pPr>
      <w:r>
        <w:t xml:space="preserve">No policies.</w:t>
      </w:r>
    </w:p>
    <w:bookmarkEnd w:id="39"/>
    <w:bookmarkStart w:id="40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0"/>
    <w:bookmarkEnd w:id="41"/>
    <w:bookmarkStart w:id="43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2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400"/>
        <w:gridCol w:w="720"/>
        <w:gridCol w:w="600"/>
        <w:gridCol w:w="480"/>
        <w:gridCol w:w="480"/>
        <w:gridCol w:w="720"/>
        <w:gridCol w:w="480"/>
        <w:gridCol w:w="480"/>
        <w:gridCol w:w="480"/>
        <w:gridCol w:w="480"/>
        <w:gridCol w:w="60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business_id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system_operator_id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43"/>
    <w:bookmarkEnd w:id="44"/>
    <w:bookmarkEnd w:id="45"/>
    <w:sectPr w:rsidR="009442C3" w:rsidRPr="00525A1A" w:rsidSect="00D07A8F">
      <w:headerReference r:id="rId11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9" Target="numbering.xml" /><Relationship Type="http://schemas.openxmlformats.org/officeDocument/2006/relationships/styles" Id="rId18" Target="styles.xml" /><Relationship Type="http://schemas.openxmlformats.org/officeDocument/2006/relationships/settings" Id="rId17" Target="settings.xml" /><Relationship Type="http://schemas.openxmlformats.org/officeDocument/2006/relationships/webSettings" Id="rId16" Target="webSettings.xml" /><Relationship Type="http://schemas.openxmlformats.org/officeDocument/2006/relationships/fontTable" Id="rId15" Target="fontTable.xml" /><Relationship Type="http://schemas.openxmlformats.org/officeDocument/2006/relationships/theme" Id="rId14" Target="theme/theme1.xml" /><Relationship Type="http://schemas.openxmlformats.org/officeDocument/2006/relationships/footnotes" Id="rId13" Target="footnotes.xml" /><Relationship Type="http://schemas.openxmlformats.org/officeDocument/2006/relationships/comments" Id="rId12" Target="comments.xml" /><Relationship Id="rId11" Target="header1.xml" Type="http://schemas.openxmlformats.org/officeDocument/2006/relationships/header" /><Relationship Type="http://schemas.openxmlformats.org/officeDocument/2006/relationships/hyperlink" Id="rId21" Target="../api/v0/index.html#/operations/list_accounting_point" TargetMode="External" /><Relationship Type="http://schemas.openxmlformats.org/officeDocument/2006/relationships/hyperlink" Id="rId22" Target="../download/accounting_point.docx" TargetMode="External" /><Relationship Type="http://schemas.openxmlformats.org/officeDocument/2006/relationships/hyperlink" Id="rId42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4" Target="party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api/v0/index.html#/operations/list_accounting_point" TargetMode="External" /><Relationship Type="http://schemas.openxmlformats.org/officeDocument/2006/relationships/hyperlink" Id="rId22" Target="../download/accounting_point.docx" TargetMode="External" /><Relationship Type="http://schemas.openxmlformats.org/officeDocument/2006/relationships/hyperlink" Id="rId42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4" Target="party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2025-09-24T11:46:48Z</dcterms:created>
  <dcterms:modified xsi:type="dcterms:W3CDTF">2025-09-24T11:46:48Z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