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entity"/>
    <w:p>
      <w:pPr>
        <w:pStyle w:val="Overskrift1"/>
      </w:pPr>
      <w:r>
        <w:t xml:space="preserve">Entity</w:t>
      </w:r>
    </w:p>
    <w:p>
      <w:pPr>
        <w:pStyle w:val="FirstParagraph"/>
      </w:pPr>
      <w:r>
        <w:t xml:space="preserve">A legal (organisation) or natural person. Used in authentication.</w:t>
      </w:r>
    </w:p>
    <w:bookmarkStart w:id="20" w:name="business-id-types"/>
    <w:p>
      <w:pPr>
        <w:pStyle w:val="Overskrift2"/>
      </w:pPr>
      <w:r>
        <w:t xml:space="preserve">Business ID types</w:t>
      </w:r>
    </w:p>
    <w:p>
      <w:pPr>
        <w:pStyle w:val="FirstParagraph"/>
      </w:pPr>
      <w:r>
        <w:t xml:space="preserve">According to the type of entity, not all types of business ID can be used.</w:t>
      </w:r>
      <w:r>
        <w:t xml:space="preserve"> </w:t>
      </w:r>
      <w:r>
        <w:t xml:space="preserve">Here are the acceptable values for entities: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 of entity</w:t>
            </w:r>
          </w:p>
        </w:tc>
        <w:tc>
          <w:tcPr/>
          <w:p>
            <w:pPr>
              <w:pStyle w:val="Compact"/>
            </w:pPr>
            <w:r>
              <w:t xml:space="preserve">Acceptable types of business 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org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organisasjonsnummer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Person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pid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fødselsnummer</w:t>
            </w:r>
            <w:r>
              <w:t xml:space="preserve">),</w:t>
            </w:r>
            <w:r>
              <w:t xml:space="preserve"> </w:t>
            </w:r>
            <w:r>
              <w:rPr>
                <w:rStyle w:val="VerbatimChar"/>
              </w:rPr>
              <w:t xml:space="preserve">email</w:t>
            </w:r>
          </w:p>
        </w:tc>
      </w:tr>
    </w:tbl>
    <w:bookmarkEnd w:id="20"/>
    <w:bookmarkStart w:id="22" w:name="lookup"/>
    <w:p>
      <w:pPr>
        <w:pStyle w:val="Overskrift2"/>
      </w:pPr>
      <w:r>
        <w:t xml:space="preserve">Lookup</w:t>
      </w:r>
    </w:p>
    <w:p>
      <w:pPr>
        <w:pStyle w:val="FirstParagraph"/>
      </w:pPr>
      <w:r>
        <w:t xml:space="preserve">A lookup operation can be performed to check whether a business ID is already</w:t>
      </w:r>
      <w:r>
        <w:t xml:space="preserve"> </w:t>
      </w:r>
      <w:r>
        <w:t xml:space="preserve">linked to an existing entity in the system, and create the entity if it does not</w:t>
      </w:r>
      <w:r>
        <w:t xml:space="preserve"> </w:t>
      </w:r>
      <w:r>
        <w:t xml:space="preserve">already exist. This allows users to manage more easily party memberships related</w:t>
      </w:r>
      <w:r>
        <w:t xml:space="preserve"> </w:t>
      </w:r>
      <w:r>
        <w:t xml:space="preserve">to their organisation, and possibly create entities for their colleagues.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 for Lookup</w:t>
        </w:r>
      </w:hyperlink>
    </w:p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2873"/>
        <w:gridCol w:w="1473"/>
        <w:gridCol w:w="4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  <w:r>
              <w:t xml:space="preserve">Note:</w:t>
            </w:r>
            <w:r>
              <w:t xml:space="preserve">This is a Primary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entity.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entity.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entity, e.g Person, Organisation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-1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ENT-ENT001</w:t>
            </w:r>
          </w:p>
        </w:tc>
        <w:tc>
          <w:tcPr/>
          <w:p>
            <w:pPr>
              <w:pStyle w:val="Compact"/>
            </w:pPr>
            <w:r>
              <w:t xml:space="preserve">Read their own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5889"/>
        <w:gridCol w:w="81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ENT-COM001</w:t>
            </w:r>
          </w:p>
        </w:tc>
        <w:tc>
          <w:tcPr/>
          <w:p>
            <w:pPr>
              <w:pStyle w:val="Compact"/>
            </w:pPr>
            <w:r>
              <w:t xml:space="preserve">Read all organisation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ENT-COM002</w:t>
            </w:r>
          </w:p>
        </w:tc>
        <w:tc>
          <w:tcPr/>
          <w:p>
            <w:pPr>
              <w:pStyle w:val="Compact"/>
            </w:pPr>
            <w:r>
              <w:t xml:space="preserve">Read all entities that are members of the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ENT-COM003</w:t>
            </w:r>
          </w:p>
        </w:tc>
        <w:tc>
          <w:tcPr/>
          <w:p>
            <w:pPr>
              <w:pStyle w:val="Compact"/>
            </w:pPr>
            <w:r>
              <w:t xml:space="preserve">Read parent entity of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92"/>
        <w:gridCol w:w="6099"/>
        <w:gridCol w:w="7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ENT-ORG001</w:t>
            </w:r>
          </w:p>
        </w:tc>
        <w:tc>
          <w:tcPr/>
          <w:p>
            <w:pPr>
              <w:pStyle w:val="Compact"/>
            </w:pPr>
            <w:r>
              <w:t xml:space="preserve">Read all entities belonging to parties owned by the organisation.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742"/>
        <w:gridCol w:w="618"/>
        <w:gridCol w:w="495"/>
        <w:gridCol w:w="495"/>
        <w:gridCol w:w="742"/>
        <w:gridCol w:w="495"/>
        <w:gridCol w:w="495"/>
        <w:gridCol w:w="495"/>
        <w:gridCol w:w="495"/>
        <w:gridCol w:w="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call_entity_lookup" TargetMode="External" /><Relationship Type="http://schemas.openxmlformats.org/officeDocument/2006/relationships/hyperlink" Id="rId23" Target="../api/v0/index.html#/operations/list_entity" TargetMode="External" /><Relationship Type="http://schemas.openxmlformats.org/officeDocument/2006/relationships/hyperlink" Id="rId24" Target="../download/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call_entity_lookup" TargetMode="External" /><Relationship Type="http://schemas.openxmlformats.org/officeDocument/2006/relationships/hyperlink" Id="rId23" Target="../api/v0/index.html#/operations/list_entity" TargetMode="External" /><Relationship Type="http://schemas.openxmlformats.org/officeDocument/2006/relationships/hyperlink" Id="rId24" Target="../download/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2025-09-05T09:25:32Z</dcterms:created>
  <dcterms:modified xsi:type="dcterms:W3CDTF">2025-09-05T09:25:32Z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