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7"/>
        <w:gridCol w:w="5423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ECL-VAL001</w:t>
            </w:r>
          </w:p>
        </w:tc>
        <w:tc>
          <w:tcPr/>
          <w:p>
            <w:pPr>
              <w:pStyle w:val="Compact"/>
            </w:pPr>
            <w:r>
              <w:t xml:space="preserve">Entity clients can only target a party the entity can assume.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