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PTYM-ORG002</w:t>
            </w:r>
          </w:p>
        </w:tc>
        <w:tc>
          <w:tcPr/>
          <w:p>
            <w:pPr>
              <w:pStyle w:val="Compact"/>
            </w:pPr>
            <w:r>
              <w:t xml:space="preserve">Read PTYM history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