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7" w:name="service-providing-group"/>
    <w:p>
      <w:pPr>
        <w:pStyle w:val="Overskrift1"/>
      </w:pPr>
      <w:r>
        <w:t xml:space="preserve">Service Providing Group</w:t>
      </w:r>
    </w:p>
    <w:p>
      <w:pPr>
        <w:pStyle w:val="FirstParagraph"/>
      </w:pPr>
      <w:r>
        <w:t xml:space="preserve">A group of controllable units to be used in a flexibility product on the market.</w:t>
      </w:r>
    </w:p>
    <w:bookmarkStart w:id="23" w:name="Xa385dd54d3d57ea969e1ad8900f075650b3a76c"/>
    <w:p>
      <w:pPr>
        <w:pStyle w:val="Overskrift2"/>
      </w:pPr>
      <w:r>
        <w:t xml:space="preserve">Status transitions for service providing group</w:t>
      </w:r>
    </w:p>
    <w:p>
      <w:pPr>
        <w:pStyle w:val="FirstParagraph"/>
      </w:pPr>
      <w:r>
        <w:t xml:space="preserve">The following diagram shows the status and its transitions for service providing</w:t>
      </w:r>
      <w:r>
        <w:t xml:space="preserve"> </w:t>
      </w:r>
      <w:r>
        <w:t xml:space="preserve">groups.</w:t>
      </w:r>
    </w:p>
    <w:p>
      <w:pPr>
        <w:pStyle w:val="BodyText"/>
      </w:pPr>
      <w:r>
        <w:t xml:space="preserve">The service provider is responsible for creating a new service providing group.</w:t>
      </w:r>
      <w:r>
        <w:t xml:space="preserve"> </w:t>
      </w:r>
      <w:r>
        <w:t xml:space="preserve">Initially, the status is set to</w:t>
      </w:r>
      <w:r>
        <w:t xml:space="preserve"> </w:t>
      </w:r>
      <w:r>
        <w:rPr>
          <w:rStyle w:val="VerbatimChar"/>
        </w:rPr>
        <w:t xml:space="preserve">new</w:t>
      </w:r>
      <w:r>
        <w:t xml:space="preserve">. Once the SPG registration is complete,</w:t>
      </w:r>
      <w:r>
        <w:t xml:space="preserve"> </w:t>
      </w:r>
      <w:r>
        <w:t xml:space="preserve">the service provider updates the status to</w:t>
      </w:r>
      <w:r>
        <w:t xml:space="preserve"> </w:t>
      </w:r>
      <w:r>
        <w:rPr>
          <w:rStyle w:val="VerbatimChar"/>
        </w:rPr>
        <w:t xml:space="preserve">active</w:t>
      </w:r>
      <w:r>
        <w:t xml:space="preserve">. SPG grid prequalification</w:t>
      </w:r>
      <w:r>
        <w:t xml:space="preserve"> </w:t>
      </w:r>
      <w:r>
        <w:t xml:space="preserve">resources are created on activation for each impacted system operator.</w:t>
      </w:r>
      <w:r>
        <w:t xml:space="preserve"> </w:t>
      </w:r>
      <w:r>
        <w:t xml:space="preserve">The service provider can terminate the service providing group at any time.</w:t>
      </w:r>
      <w:r>
        <w:t xml:space="preserve"> </w:t>
      </w:r>
      <w:r>
        <w:t xml:space="preserve">After termination, the status can only be edited by a FIS operator.</w:t>
      </w:r>
    </w:p>
    <w:p>
      <w:pPr>
        <w:pStyle w:val="BodyText"/>
      </w:pPr>
      <w:hyperlink r:id="rId20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kobling"/>
          </w:rPr>
          <w:t xml:space="preserve">Plantuml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Service Providing Group Registration Status</w:t>
            </w:r>
          </w:p>
        </w:tc>
      </w:tr>
    </w:tbl>
    <w:p>
      <w:pPr>
        <w:pStyle w:val="ImageCaption"/>
      </w:pPr>
      <w:r>
        <w:t xml:space="preserve">Service Providing Group Registration Status</w:t>
      </w:r>
    </w:p>
    <w:bookmarkEnd w:id="23"/>
    <w:bookmarkStart w:id="26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kobling"/>
          </w:rPr>
          <w:t xml:space="preserve">Download docx</w:t>
        </w:r>
      </w:hyperlink>
    </w:p>
    <w:bookmarkEnd w:id="26"/>
    <w:bookmarkStart w:id="28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71"/>
        <w:gridCol w:w="1339"/>
        <w:gridCol w:w="4097"/>
        <w:gridCol w:w="61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Free text name of the service providing group.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128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  <w:r>
              <w:t xml:space="preserve">Reference to the</w:t>
            </w:r>
            <w:r>
              <w:t xml:space="preserve"> </w:t>
            </w:r>
            <w:r>
              <w:rPr>
                <w:rStyle w:val="VerbatimChar"/>
              </w:rPr>
              <w:t xml:space="preserve">party</w:t>
            </w:r>
            <w:r>
              <w:t xml:space="preserve"> </w:t>
            </w:r>
            <w:r>
              <w:t xml:space="preserve">(service provider) managing the group.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group.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terminated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Always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 </w:t>
            </w:r>
            <w:r>
              <w:t xml:space="preserve">when created. Can then be updated to the other values. Once</w:t>
            </w:r>
            <w:r>
              <w:t xml:space="preserve"> </w:t>
            </w:r>
            <w:r>
              <w:rPr>
                <w:rStyle w:val="VerbatimChar"/>
              </w:rPr>
              <w:t xml:space="preserve">terminated</w:t>
            </w:r>
            <w:r>
              <w:t xml:space="preserve">, only editable by a FIS operator.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8"/>
    <w:bookmarkStart w:id="29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5185"/>
        <w:gridCol w:w="75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SPG-VAL001</w:t>
            </w:r>
          </w:p>
        </w:tc>
        <w:tc>
          <w:tcPr/>
          <w:p>
            <w:pPr>
              <w:pStyle w:val="Compact"/>
            </w:pPr>
            <w:r>
              <w:t xml:space="preserve">An empty service providing group cannot be activated.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9"/>
    <w:bookmarkStart w:id="30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update</w:t>
            </w:r>
          </w:p>
        </w:tc>
        <w:tc>
          <w:tcPr/>
          <w:p>
            <w:pPr>
              <w:pStyle w:val="Compact"/>
            </w:pPr>
            <w:r>
              <w:t xml:space="preserve">SO on member CU</w:t>
            </w:r>
          </w:p>
        </w:tc>
        <w:tc>
          <w:tcPr/>
          <w:p>
            <w:pPr>
              <w:pStyle w:val="Compact"/>
            </w:pPr>
            <w:r>
              <w:t xml:space="preserve">When status is not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</w:p>
        </w:tc>
      </w:tr>
    </w:tbl>
    <w:bookmarkEnd w:id="30"/>
    <w:bookmarkStart w:id="46" w:name="authorization"/>
    <w:p>
      <w:pPr>
        <w:pStyle w:val="Overskrift2"/>
      </w:pPr>
      <w:r>
        <w:t xml:space="preserve">Authorization</w:t>
      </w:r>
    </w:p>
    <w:bookmarkStart w:id="43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1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2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2"/>
    <w:bookmarkStart w:id="33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SPG-COM001</w:t>
            </w:r>
          </w:p>
        </w:tc>
        <w:tc>
          <w:tcPr/>
          <w:p>
            <w:pPr>
              <w:pStyle w:val="Compact"/>
            </w:pPr>
            <w:r>
              <w:t xml:space="preserve">Read history on SPG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3"/>
    <w:bookmarkStart w:id="34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4"/>
    <w:bookmarkStart w:id="35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5"/>
    <w:bookmarkStart w:id="36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6"/>
    <w:bookmarkStart w:id="37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SPG-FISO001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all SPG.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8"/>
    <w:bookmarkStart w:id="39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9"/>
    <w:bookmarkStart w:id="40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80"/>
        <w:gridCol w:w="61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SPG-SO001</w:t>
            </w:r>
          </w:p>
        </w:tc>
        <w:tc>
          <w:tcPr/>
          <w:p>
            <w:pPr>
              <w:pStyle w:val="Compact"/>
            </w:pPr>
            <w:r>
              <w:t xml:space="preserve">Read SPG containing grid prequalification resources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SPG-SO002</w:t>
            </w:r>
          </w:p>
        </w:tc>
        <w:tc>
          <w:tcPr/>
          <w:p>
            <w:pPr>
              <w:pStyle w:val="Compact"/>
            </w:pPr>
            <w:r>
              <w:t xml:space="preserve">Read SPG containing product applications targeted at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0"/>
    <w:bookmarkStart w:id="41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38"/>
        <w:gridCol w:w="5689"/>
        <w:gridCol w:w="8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SPG-SP001</w:t>
            </w:r>
          </w:p>
        </w:tc>
        <w:tc>
          <w:tcPr/>
          <w:p>
            <w:pPr>
              <w:pStyle w:val="Compact"/>
            </w:pPr>
            <w:r>
              <w:t xml:space="preserve">Read, create and update SPG that belongs to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1"/>
    <w:bookmarkStart w:id="42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2"/>
    <w:bookmarkEnd w:id="43"/>
    <w:bookmarkStart w:id="45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4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45"/>
        <w:gridCol w:w="698"/>
        <w:gridCol w:w="582"/>
        <w:gridCol w:w="465"/>
        <w:gridCol w:w="465"/>
        <w:gridCol w:w="698"/>
        <w:gridCol w:w="465"/>
        <w:gridCol w:w="465"/>
        <w:gridCol w:w="582"/>
        <w:gridCol w:w="465"/>
        <w:gridCol w:w="58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5"/>
    <w:bookmarkEnd w:id="46"/>
    <w:bookmarkEnd w:id="47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4" Target="../api/v0/index.html#/operations/list_service_providing_group" TargetMode="External" /><Relationship Type="http://schemas.openxmlformats.org/officeDocument/2006/relationships/hyperlink" Id="rId21" Target="../diagrams/service_providing_group_status.plantuml" TargetMode="External" /><Relationship Type="http://schemas.openxmlformats.org/officeDocument/2006/relationships/hyperlink" Id="rId20" Target="../diagrams/service_providing_group_status.png" TargetMode="External" /><Relationship Type="http://schemas.openxmlformats.org/officeDocument/2006/relationships/hyperlink" Id="rId25" Target="../download/service_providing_group.docx" TargetMode="External" /><Relationship Type="http://schemas.openxmlformats.org/officeDocument/2006/relationships/hyperlink" Id="rId44" Target="../technical/auth.md#party-market-actors" TargetMode="External" /><Relationship Type="http://schemas.openxmlformats.org/officeDocument/2006/relationships/hyperlink" Id="rId31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7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pi/v0/index.html#/operations/list_service_providing_group" TargetMode="External" /><Relationship Type="http://schemas.openxmlformats.org/officeDocument/2006/relationships/hyperlink" Id="rId21" Target="../diagrams/service_providing_group_status.plantuml" TargetMode="External" /><Relationship Type="http://schemas.openxmlformats.org/officeDocument/2006/relationships/hyperlink" Id="rId20" Target="../diagrams/service_providing_group_status.png" TargetMode="External" /><Relationship Type="http://schemas.openxmlformats.org/officeDocument/2006/relationships/hyperlink" Id="rId25" Target="../download/service_providing_group.docx" TargetMode="External" /><Relationship Type="http://schemas.openxmlformats.org/officeDocument/2006/relationships/hyperlink" Id="rId44" Target="../technical/auth.md#party-market-actors" TargetMode="External" /><Relationship Type="http://schemas.openxmlformats.org/officeDocument/2006/relationships/hyperlink" Id="rId31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7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2025-09-17T07:34:53Z</dcterms:created>
  <dcterms:modified xsi:type="dcterms:W3CDTF">2025-09-17T07:34:53Z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