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technical-resource"/>
    <w:p>
      <w:pPr>
        <w:pStyle w:val="Overskrift1"/>
      </w:pPr>
      <w:r>
        <w:t xml:space="preserve">Technical Resource</w:t>
      </w:r>
    </w:p>
    <w:p>
      <w:pPr>
        <w:pStyle w:val="FirstParagraph"/>
      </w:pPr>
      <w:r>
        <w:t xml:space="preserve">This resource holds technical details about units and resources that the</w:t>
      </w:r>
      <w:r>
        <w:t xml:space="preserve"> </w:t>
      </w:r>
      <w:r>
        <w:t xml:space="preserve">controllable unit consists of. The purpose of this resource is to register</w:t>
      </w:r>
      <w:r>
        <w:t xml:space="preserve"> </w:t>
      </w:r>
      <w:r>
        <w:t xml:space="preserve">information that can help procuring system operators performing product</w:t>
      </w:r>
      <w:r>
        <w:t xml:space="preserve"> </w:t>
      </w:r>
      <w:r>
        <w:t xml:space="preserve">pre-qualification and simplify that evaluation if controllable units are</w:t>
      </w:r>
      <w:r>
        <w:t xml:space="preserve"> </w:t>
      </w:r>
      <w:r>
        <w:t xml:space="preserve">identical. A controllable unit can contain several technical resources.</w:t>
      </w:r>
    </w:p>
    <w:p>
      <w:pPr>
        <w:pStyle w:val="BodyText"/>
      </w:pPr>
      <w:r>
        <w:t xml:space="preserve">For more information about the technical resource and its role in the</w:t>
      </w:r>
      <w:r>
        <w:t xml:space="preserve"> </w:t>
      </w:r>
      <w:r>
        <w:t xml:space="preserve">flexibility structure, 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74"/>
        <w:gridCol w:w="2258"/>
        <w:gridCol w:w="1173"/>
        <w:gridCol w:w="16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technical resource.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that this technical resource belongs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details</w:t>
            </w:r>
          </w:p>
        </w:tc>
        <w:tc>
          <w:tcPr/>
          <w:p>
            <w:pPr>
              <w:pStyle w:val="Compact"/>
            </w:pPr>
            <w:r>
              <w:t xml:space="preserve">Free text details about the technical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1024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1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Active SP on CU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 on CU</w:t>
            </w:r>
          </w:p>
        </w:tc>
        <w:tc>
          <w:tcPr/>
          <w:p>
            <w:pPr>
              <w:pStyle w:val="Compact"/>
            </w:pPr>
            <w:r>
              <w:t xml:space="preserve">If CU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627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6367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0"/>
        <w:gridCol w:w="6252"/>
        <w:gridCol w:w="6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TR.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TR-FISO002</w:t>
            </w:r>
          </w:p>
        </w:tc>
        <w:tc>
          <w:tcPr/>
          <w:p>
            <w:pPr>
              <w:pStyle w:val="Compact"/>
            </w:pPr>
            <w:r>
              <w:t xml:space="preserve">Read all TR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8"/>
        <w:gridCol w:w="6772"/>
        <w:gridCol w:w="4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TR-MO001</w:t>
            </w:r>
          </w:p>
        </w:tc>
        <w:tc>
          <w:tcPr/>
          <w:p>
            <w:pPr>
              <w:pStyle w:val="Compact"/>
            </w:pPr>
            <w:r>
              <w:t xml:space="preserve">Read TR data on CU that are connected to their market. Only for the period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TR-MO002</w:t>
            </w:r>
          </w:p>
        </w:tc>
        <w:tc>
          <w:tcPr/>
          <w:p>
            <w:pPr>
              <w:pStyle w:val="Compact"/>
            </w:pPr>
            <w:r>
              <w:t xml:space="preserve">Read TR history on CU that are connected to their market. Only history on the period the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TR-SO001</w:t>
            </w:r>
          </w:p>
        </w:tc>
        <w:tc>
          <w:tcPr/>
          <w:p>
            <w:pPr>
              <w:pStyle w:val="Compact"/>
            </w:pPr>
            <w:r>
              <w:t xml:space="preserve">Read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TR-SO002</w:t>
            </w:r>
          </w:p>
        </w:tc>
        <w:tc>
          <w:tcPr/>
          <w:p>
            <w:pPr>
              <w:pStyle w:val="Compact"/>
            </w:pPr>
            <w:r>
              <w:t xml:space="preserve">Read history on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5"/>
        <w:gridCol w:w="6011"/>
        <w:gridCol w:w="7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TR-SP001</w:t>
            </w:r>
          </w:p>
        </w:tc>
        <w:tc>
          <w:tcPr/>
          <w:p>
            <w:pPr>
              <w:pStyle w:val="Compact"/>
            </w:pPr>
            <w:r>
              <w:t xml:space="preserve">Create, update and delete TR on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TR-SP002</w:t>
            </w:r>
          </w:p>
        </w:tc>
        <w:tc>
          <w:tcPr/>
          <w:p>
            <w:pPr>
              <w:pStyle w:val="Compact"/>
            </w:pPr>
            <w:r>
              <w:t xml:space="preserve">Read TR data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TR-SP003</w:t>
            </w:r>
          </w:p>
        </w:tc>
        <w:tc>
          <w:tcPr/>
          <w:p>
            <w:pPr>
              <w:pStyle w:val="Compact"/>
            </w:pPr>
            <w:r>
              <w:t xml:space="preserve">Read TR history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5"/>
        <w:gridCol w:w="688"/>
        <w:gridCol w:w="573"/>
        <w:gridCol w:w="459"/>
        <w:gridCol w:w="459"/>
        <w:gridCol w:w="688"/>
        <w:gridCol w:w="459"/>
        <w:gridCol w:w="459"/>
        <w:gridCol w:w="573"/>
        <w:gridCol w:w="459"/>
        <w:gridCol w:w="5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details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technical_resource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controllable_uni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technical_resource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controllable_uni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2025-11-17T07:19:38Z</dcterms:created>
  <dcterms:modified xsi:type="dcterms:W3CDTF">2025-11-17T07:19:38Z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