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_ab5c4be6727a4dc27b5372b279d0d84b745a8f6"/>
    <w:p>
      <w:pPr>
        <w:pStyle w:val="Overskrift1"/>
      </w:pPr>
      <w:r>
        <w:t xml:space="preserve">Accounting Point Grid Location</w:t>
      </w:r>
    </w:p>
    <w:p>
      <w:pPr>
        <w:pStyle w:val="FirstParagraph"/>
      </w:pPr>
      <w:r>
        <w:t xml:space="preserve">The electrical (topological) location of an accounting point in the common grid</w:t>
      </w:r>
      <w:r>
        <w:t xml:space="preserve"> </w:t>
      </w:r>
      <w:r>
        <w:t xml:space="preserve">model (</w:t>
      </w:r>
      <w:hyperlink r:id="rId20">
        <w:r>
          <w:rPr>
            <w:rStyle w:val="Hyperkobling"/>
          </w:rPr>
          <w:t xml:space="preserve">Nemo</w:t>
        </w:r>
      </w:hyperlink>
      <w:r>
        <w:t xml:space="preserve">). Since a controllable unit is</w:t>
      </w:r>
      <w:r>
        <w:t xml:space="preserve"> </w:t>
      </w:r>
      <w:r>
        <w:t xml:space="preserve">always behind an accounting point, this also gives the grid location for all</w:t>
      </w:r>
      <w:r>
        <w:t xml:space="preserve"> </w:t>
      </w:r>
      <w:r>
        <w:t xml:space="preserve">controllable units connected to that accounting point.</w:t>
      </w:r>
    </w:p>
    <w:p>
      <w:pPr>
        <w:pStyle w:val="BodyText"/>
      </w:pPr>
      <w:r>
        <w:t xml:space="preserve">The connecting system operator (CSO) is responsible for registering and</w:t>
      </w:r>
      <w:r>
        <w:t xml:space="preserve"> </w:t>
      </w:r>
      <w:r>
        <w:t xml:space="preserve">maintaining the grid location. Another system operator may also register a grid</w:t>
      </w:r>
      <w:r>
        <w:t xml:space="preserve"> </w:t>
      </w:r>
      <w:r>
        <w:t xml:space="preserve">location, but only when the current entry is missing or has been set by the</w:t>
      </w:r>
      <w:r>
        <w:t xml:space="preserve"> </w:t>
      </w:r>
      <w:r>
        <w:t xml:space="preserve">system or guessed by another system operator.</w:t>
      </w:r>
    </w:p>
    <w:p>
      <w:pPr>
        <w:pStyle w:val="BodyText"/>
      </w:pPr>
      <w:r>
        <w:t xml:space="preserve">For more information about how grid location works and the data model behind it,</w:t>
      </w:r>
      <w:r>
        <w:t xml:space="preserve"> </w:t>
      </w:r>
      <w:r>
        <w:t xml:space="preserve">see</w:t>
      </w:r>
      <w:r>
        <w:t xml:space="preserve"> </w:t>
      </w:r>
      <w:hyperlink r:id="rId21">
        <w:r>
          <w:rPr>
            <w:rStyle w:val="Hyperkobling"/>
          </w:rPr>
          <w:t xml:space="preserve">Accounting Point Grid Location</w:t>
        </w:r>
      </w:hyperlink>
      <w:r>
        <w:t xml:space="preserve">.</w:t>
      </w:r>
    </w:p>
    <w:bookmarkStart w:id="24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kobling"/>
          </w:rPr>
          <w:t xml:space="preserve">Download docx</w:t>
        </w:r>
      </w:hyperlink>
    </w:p>
    <w:bookmarkEnd w:id="24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3"/>
        <w:gridCol w:w="3357"/>
        <w:gridCol w:w="1899"/>
        <w:gridCol w:w="8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The accounting point this grid location belongs to.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The type of object in the common grid model that the accounting point is at.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substation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Business identifier (mRID) referencing the object in the common grid model (NEMO).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^[0-9a-fA-F]{8}-[0-9a-fA-F]{4}-[0-9a-fA-F]{4}-[0-9a-fA-F]{4}-[0-9a-fA-F]{12}$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 of the grid model object at the location.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512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nominal_voltage</w:t>
            </w:r>
          </w:p>
        </w:tc>
        <w:tc>
          <w:tcPr/>
          <w:p>
            <w:pPr>
              <w:pStyle w:val="Compact"/>
            </w:pPr>
            <w:r>
              <w:t xml:space="preserve">Nominal voltage level at the grid location, in kilovolt (kV).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  <w:r>
              <w:t xml:space="preserve">Required</w:t>
            </w:r>
            <w:r>
              <w:t xml:space="preserve">Min: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Max:</w:t>
            </w:r>
            <w:r>
              <w:t xml:space="preserve"> </w:t>
            </w:r>
            <w:r>
              <w:rPr>
                <w:rStyle w:val="VerbatimChar"/>
              </w:rPr>
              <w:t xml:space="preserve">999999.999</w:t>
            </w:r>
            <w:r>
              <w:t xml:space="preserve">Multiple of:</w:t>
            </w:r>
            <w:r>
              <w:t xml:space="preserve"> </w:t>
            </w:r>
            <w:r>
              <w:rPr>
                <w:rStyle w:val="VerbatimChar"/>
              </w:rP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  <w:r>
              <w:t xml:space="preserve">Free text field for extra information about the grid location if needed.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How the grid location was determined. When a system operator creates or updates a grid location, this field is set automatically:</w:t>
            </w:r>
            <w:r>
              <w:t xml:space="preserve"> </w:t>
            </w:r>
            <w:r>
              <w:rPr>
                <w:rStyle w:val="VerbatimChar"/>
              </w:rPr>
              <w:t xml:space="preserve">cso</w:t>
            </w:r>
            <w:r>
              <w:t xml:space="preserve"> </w:t>
            </w:r>
            <w:r>
              <w:t xml:space="preserve">if the SO is the connecting system operator,</w:t>
            </w:r>
            <w:r>
              <w:t xml:space="preserve"> </w:t>
            </w:r>
            <w:r>
              <w:rPr>
                <w:rStyle w:val="VerbatimChar"/>
              </w:rPr>
              <w:t xml:space="preserve">so</w:t>
            </w:r>
            <w:r>
              <w:t xml:space="preserve"> </w:t>
            </w:r>
            <w:r>
              <w:t xml:space="preserve">otherwise.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Indicates how the grid location was determined. Guessed means that Flexibility Information System has estimated the location, while confirmed means that someone has verified it.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guessed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8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6291"/>
        <w:gridCol w:w="4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APGL-VAL001</w:t>
            </w:r>
          </w:p>
        </w:tc>
        <w:tc>
          <w:tcPr/>
          <w:p>
            <w:pPr>
              <w:pStyle w:val="Compact"/>
            </w:pPr>
            <w:r>
              <w:t xml:space="preserve">Updates to the grid location are only allowed based on the current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value. See transition table below.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APGL-VAL002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quality=confirmed</w:t>
            </w:r>
            <w:r>
              <w:t xml:space="preserve"> </w:t>
            </w:r>
            <w:r>
              <w:t xml:space="preserve">is only permitted when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grid_model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APGL-VAL003</w:t>
            </w:r>
          </w:p>
        </w:tc>
        <w:tc>
          <w:tcPr/>
          <w:p>
            <w:pPr>
              <w:pStyle w:val="Compact"/>
            </w:pPr>
            <w:r>
              <w:t xml:space="preserve">A grid location can only be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with a non-zero voltage level, unless the source is the</w:t>
            </w:r>
            <w:r>
              <w:t xml:space="preserve"> </w:t>
            </w:r>
            <w:r>
              <w:rPr>
                <w:rStyle w:val="VerbatimChar"/>
              </w:rPr>
              <w:t xml:space="preserve">grid_model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Start w:id="27" w:name="_3974b01179b273e184d1b44095d63cbbe168b17"/>
    <w:p>
      <w:pPr>
        <w:pStyle w:val="Overskrift3"/>
      </w:pPr>
      <w:r>
        <w:t xml:space="preserve">APGL-VAL001 source transition table</w:t>
      </w:r>
    </w:p>
    <w:p>
      <w:pPr>
        <w:pStyle w:val="FirstParagraph"/>
      </w:pPr>
      <w:r>
        <w:t xml:space="preserve">The table shows which new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values are permitted given the current value</w:t>
      </w:r>
      <w:r>
        <w:t xml:space="preserve"> </w:t>
      </w:r>
      <w:r>
        <w:t xml:space="preserve">of the record.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means the transition is allowed,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means it is denied.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9"/>
        <w:gridCol w:w="1584"/>
        <w:gridCol w:w="2376"/>
        <w:gridCol w:w="67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↓  New 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grid_model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(voltage level)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7"/>
    <w:bookmarkEnd w:id="28"/>
    <w:bookmarkStart w:id="29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</w:t>
            </w:r>
          </w:p>
        </w:tc>
        <w:tc>
          <w:tcPr/>
          <w:p>
            <w:pPr>
              <w:pStyle w:val="Compact"/>
            </w:pPr>
            <w:r>
              <w:t xml:space="preserve">Connecting 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create, update</w:t>
            </w:r>
          </w:p>
        </w:tc>
        <w:tc>
          <w:tcPr/>
          <w:p>
            <w:pPr>
              <w:pStyle w:val="Compact"/>
            </w:pPr>
            <w:r>
              <w:t xml:space="preserve">Procuring SO on CU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44" w:name="_authorization"/>
    <w:p>
      <w:pPr>
        <w:pStyle w:val="Overskrift2"/>
      </w:pPr>
      <w:r>
        <w:t xml:space="preserve">Authorization</w:t>
      </w:r>
    </w:p>
    <w:bookmarkStart w:id="41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0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1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1"/>
    <w:bookmarkStart w:id="32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2"/>
    <w:bookmarkStart w:id="33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3"/>
    <w:bookmarkStart w:id="34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4"/>
    <w:bookmarkStart w:id="35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5"/>
    <w:bookmarkStart w:id="36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5845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APGL-FISO001</w:t>
            </w:r>
          </w:p>
        </w:tc>
        <w:tc>
          <w:tcPr/>
          <w:p>
            <w:pPr>
              <w:pStyle w:val="Compact"/>
            </w:pPr>
            <w:r>
              <w:t xml:space="preserve">Create, read and update all accounting point grid locations.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APGL-FISO002</w:t>
            </w:r>
          </w:p>
        </w:tc>
        <w:tc>
          <w:tcPr/>
          <w:p>
            <w:pPr>
              <w:pStyle w:val="Compact"/>
            </w:pPr>
            <w:r>
              <w:t xml:space="preserve">Read all accounting point grid location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7"/>
    <w:bookmarkStart w:id="38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1"/>
        <w:gridCol w:w="6466"/>
        <w:gridCol w:w="5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APGL-SO001</w:t>
            </w:r>
          </w:p>
        </w:tc>
        <w:tc>
          <w:tcPr/>
          <w:p>
            <w:pPr>
              <w:pStyle w:val="Compact"/>
            </w:pPr>
            <w:r>
              <w:t xml:space="preserve">Create, read and update accounting point grid locations where they are CSO or PSO.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APGL-SO002</w:t>
            </w:r>
          </w:p>
        </w:tc>
        <w:tc>
          <w:tcPr/>
          <w:p>
            <w:pPr>
              <w:pStyle w:val="Compact"/>
            </w:pPr>
            <w:r>
              <w:t xml:space="preserve">Read history on accounting point grid locations where they are CSO, ISO or PSO.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APGL-SO003</w:t>
            </w:r>
          </w:p>
        </w:tc>
        <w:tc>
          <w:tcPr/>
          <w:p>
            <w:pPr>
              <w:pStyle w:val="Compact"/>
            </w:pPr>
            <w:r>
              <w:t xml:space="preserve">Read accounting point grid locations where they are ISO.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9"/>
    <w:bookmarkStart w:id="40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0"/>
    <w:bookmarkEnd w:id="41"/>
    <w:bookmarkStart w:id="43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2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7"/>
        <w:gridCol w:w="709"/>
        <w:gridCol w:w="591"/>
        <w:gridCol w:w="472"/>
        <w:gridCol w:w="472"/>
        <w:gridCol w:w="709"/>
        <w:gridCol w:w="591"/>
        <w:gridCol w:w="472"/>
        <w:gridCol w:w="472"/>
        <w:gridCol w:w="5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nominal_voltage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End w:id="44"/>
    <w:bookmarkEnd w:id="45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2" Target="../api/v1/index.html#/operations/list_accounting_point_grid_location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3" Target="../download/accounting_point_grid_location.docx" TargetMode="External" /><Relationship Type="http://schemas.openxmlformats.org/officeDocument/2006/relationships/hyperlink" Id="rId21" Target="../technical/accounting-point-grid-location.md" TargetMode="External" /><Relationship Type="http://schemas.openxmlformats.org/officeDocument/2006/relationships/hyperlink" Id="rId25" Target="accounting_point.md#field-id" TargetMode="External" /><Relationship Type="http://schemas.openxmlformats.org/officeDocument/2006/relationships/hyperlink" Id="rId20" Target="https://nemo.elbits.no/model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api/v1/index.html#/operations/list_accounting_point_grid_location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3" Target="../download/accounting_point_grid_location.docx" TargetMode="External" /><Relationship Type="http://schemas.openxmlformats.org/officeDocument/2006/relationships/hyperlink" Id="rId21" Target="../technical/accounting-point-grid-location.md" TargetMode="External" /><Relationship Type="http://schemas.openxmlformats.org/officeDocument/2006/relationships/hyperlink" Id="rId25" Target="accounting_point.md#field-id" TargetMode="External" /><Relationship Type="http://schemas.openxmlformats.org/officeDocument/2006/relationships/hyperlink" Id="rId20" Target="https://nemo.elbits.no/modell/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2026-10-26T14:08:58Z</dcterms:created>
  <dcterms:modified xsi:type="dcterms:W3CDTF">2026-10-26T14:08:58Z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