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metering-grid-area"/>
    <w:p>
      <w:pPr>
        <w:pStyle w:val="Overskrift1"/>
      </w:pPr>
      <w:r>
        <w:t xml:space="preserve">Accounting Point Metering Grid Area</w:t>
      </w:r>
    </w:p>
    <w:p>
      <w:pPr>
        <w:pStyle w:val="FirstParagraph"/>
      </w:pPr>
      <w:r>
        <w:t xml:space="preserve">Relation telling which metering grid area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57"/>
        <w:gridCol w:w="3104"/>
        <w:gridCol w:w="657"/>
        <w:gridCol w:w="14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  <w:r>
              <w:t xml:space="preserve">The metering grid area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metering_grid_area.id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APMGA-FISO001</w:t>
            </w:r>
          </w:p>
        </w:tc>
        <w:tc>
          <w:tcPr/>
          <w:p>
            <w:pPr>
              <w:pStyle w:val="Compact"/>
            </w:pPr>
            <w:r>
              <w:t xml:space="preserve">Read all APMGA.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02"/>
        <w:gridCol w:w="731"/>
        <w:gridCol w:w="609"/>
        <w:gridCol w:w="487"/>
        <w:gridCol w:w="487"/>
        <w:gridCol w:w="731"/>
        <w:gridCol w:w="487"/>
        <w:gridCol w:w="487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metering_grid_area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metering_grid_area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2026-05-23T09:50:58Z</dcterms:created>
  <dcterms:modified xsi:type="dcterms:W3CDTF">2026-05-23T09:50:58Z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