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_675b660b97f947e6278778212a05efe26731500"/>
    <w:p>
      <w:pPr>
        <w:pStyle w:val="Overskrift1"/>
      </w:pPr>
      <w:r>
        <w:t xml:space="preserve">Accounting Point Bidding Zone</w:t>
      </w:r>
    </w:p>
    <w:p>
      <w:pPr>
        <w:pStyle w:val="FirstParagraph"/>
      </w:pPr>
      <w:r>
        <w:t xml:space="preserve">Relation telling which bidding zone an accounting point belongs to.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5"/>
        <w:gridCol w:w="2729"/>
        <w:gridCol w:w="1584"/>
        <w:gridCol w:w="12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bidding zone.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_authorization"/>
    <w:p>
      <w:pPr>
        <w:pStyle w:val="Overskrift2"/>
      </w:pPr>
      <w:r>
        <w:t xml:space="preserve">Authorization</w:t>
      </w:r>
    </w:p>
    <w:bookmarkStart w:id="39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_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APBZ-FISO001</w:t>
            </w:r>
          </w:p>
        </w:tc>
        <w:tc>
          <w:tcPr/>
          <w:p>
            <w:pPr>
              <w:pStyle w:val="Compact"/>
            </w:pPr>
            <w:r>
              <w:t xml:space="preserve">Read all APBZ.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APBZ-SO001</w:t>
            </w:r>
          </w:p>
        </w:tc>
        <w:tc>
          <w:tcPr/>
          <w:p>
            <w:pPr>
              <w:pStyle w:val="Compact"/>
            </w:pPr>
            <w:r>
              <w:t xml:space="preserve">Read APBZ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APBZ-SP001</w:t>
            </w:r>
          </w:p>
        </w:tc>
        <w:tc>
          <w:tcPr/>
          <w:p>
            <w:pPr>
              <w:pStyle w:val="Compact"/>
            </w:pPr>
            <w:r>
              <w:t xml:space="preserve">Read APBZ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idding_zone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accounting_point_bidding_zone.docx" TargetMode="External" /><Relationship Type="http://schemas.openxmlformats.org/officeDocument/2006/relationships/hyperlink" Id="rId23" Target="accounting_poin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