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_6108cbeec148d0f0b940bd14cfd20f109153c39"/>
    <w:p>
      <w:pPr>
        <w:pStyle w:val="Overskrift1"/>
      </w:pPr>
      <w:r>
        <w:t xml:space="preserve">Party Membership</w:t>
      </w:r>
    </w:p>
    <w:p>
      <w:pPr>
        <w:pStyle w:val="FirstParagraph"/>
      </w:pPr>
      <w:hyperlink r:id="rId20">
        <w:r>
          <w:rPr>
            <w:rStyle w:val="Hyperkobling"/>
          </w:rPr>
          <w:t xml:space="preserve">Entities</w:t>
        </w:r>
      </w:hyperlink>
      <w:r>
        <w:t xml:space="preserve"> </w:t>
      </w:r>
      <w:r>
        <w:t xml:space="preserve">memberships on different parties. Basically assigns</w:t>
      </w:r>
      <w:r>
        <w:t xml:space="preserve"> </w:t>
      </w:r>
      <w:r>
        <w:t xml:space="preserve">persons or organisations to parties.</w:t>
      </w:r>
    </w:p>
    <w:bookmarkStart w:id="23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7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7"/>
        <w:gridCol w:w="3737"/>
        <w:gridCol w:w="1974"/>
        <w:gridCol w:w="7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that the membership links to an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the party represents.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entity when it acts as the party. 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See the</w:t>
            </w:r>
            <w:r>
              <w:t xml:space="preserve"> </w:t>
            </w:r>
            <w:hyperlink r:id="rId26">
              <w:r>
                <w:rPr>
                  <w:rStyle w:val="Hyperkobling"/>
                </w:rPr>
                <w:t xml:space="preserve">list of scopes</w:t>
              </w:r>
            </w:hyperlink>
            <w:r>
              <w:t xml:space="preserve"> </w:t>
            </w:r>
            <w:r>
              <w:t xml:space="preserve">for allowed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_59f998a8f2e664043807375c511f11331608f95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_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5" w:name="_authorization"/>
    <w:p>
      <w:pPr>
        <w:pStyle w:val="Overskrift2"/>
      </w:pPr>
      <w:r>
        <w:t xml:space="preserve">Authorization</w:t>
      </w:r>
    </w:p>
    <w:bookmarkStart w:id="42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_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5544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entity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PTYM-ENT002</w:t>
            </w:r>
          </w:p>
        </w:tc>
        <w:tc>
          <w:tcPr/>
          <w:p>
            <w:pPr>
              <w:pStyle w:val="Compact"/>
            </w:pPr>
            <w:r>
              <w:t xml:space="preserve">Read all the PTYM in parties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2"/>
    <w:bookmarkStart w:id="33" w:name="_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7"/>
        <w:gridCol w:w="5841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PTYM-COM002</w:t>
            </w:r>
          </w:p>
        </w:tc>
        <w:tc>
          <w:tcPr/>
          <w:p>
            <w:pPr>
              <w:pStyle w:val="Compact"/>
            </w:pPr>
            <w:r>
              <w:t xml:space="preserve">Read all the history of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PTYM-FISO001</w:t>
            </w:r>
          </w:p>
        </w:tc>
        <w:tc>
          <w:tcPr/>
          <w:p>
            <w:pPr>
              <w:pStyle w:val="Compact"/>
            </w:pPr>
            <w:r>
              <w:t xml:space="preserve">Create, read, and delete all PTYM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PTYM-FISO002</w:t>
            </w:r>
          </w:p>
        </w:tc>
        <w:tc>
          <w:tcPr/>
          <w:p>
            <w:pPr>
              <w:pStyle w:val="Compact"/>
            </w:pPr>
            <w:r>
              <w:t xml:space="preserve">Read all PTYM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_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3"/>
        <w:gridCol w:w="6589"/>
        <w:gridCol w:w="5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PTYM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PTYM-ORG002</w:t>
            </w:r>
          </w:p>
        </w:tc>
        <w:tc>
          <w:tcPr/>
          <w:p>
            <w:pPr>
              <w:pStyle w:val="Compact"/>
            </w:pPr>
            <w:r>
              <w:t xml:space="preserve">Read PTYM history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_fc1969e12ffa04b3f787795e7ddfde406a09f5a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_b462e6d210ec9c712e4b2292c76af28fc130787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party_membership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6" Target="../auth/scopes.md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party_membership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6" Target="../auth/scopes.md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2026-10-13T18:18:53Z</dcterms:created>
  <dcterms:modified xsi:type="dcterms:W3CDTF">2026-10-13T18:18:53Z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