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accounting-point-bidding-zone"/>
    <w:p>
      <w:pPr>
        <w:pStyle w:val="Overskrift1"/>
      </w:pPr>
      <w:r>
        <w:t xml:space="preserve">Accounting Point Bidding Zone</w:t>
      </w:r>
    </w:p>
    <w:p>
      <w:pPr>
        <w:pStyle w:val="FirstParagraph"/>
      </w:pPr>
      <w:r>
        <w:t xml:space="preserve">Relation telling which bidding zone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5"/>
        <w:gridCol w:w="2729"/>
        <w:gridCol w:w="1584"/>
        <w:gridCol w:w="12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APBZ-FISO001</w:t>
            </w:r>
          </w:p>
        </w:tc>
        <w:tc>
          <w:tcPr/>
          <w:p>
            <w:pPr>
              <w:pStyle w:val="Compact"/>
            </w:pPr>
            <w:r>
              <w:t xml:space="preserve">Read all APBZ.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APBZ-SO001</w:t>
            </w:r>
          </w:p>
        </w:tc>
        <w:tc>
          <w:tcPr/>
          <w:p>
            <w:pPr>
              <w:pStyle w:val="Compact"/>
            </w:pPr>
            <w:r>
              <w:t xml:space="preserve">Read APBZ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APBZ-SP001</w:t>
            </w:r>
          </w:p>
        </w:tc>
        <w:tc>
          <w:tcPr/>
          <w:p>
            <w:pPr>
              <w:pStyle w:val="Compact"/>
            </w:pPr>
            <w:r>
              <w:t xml:space="preserve">Read APBZ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idding_zone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7" Target="../technical/auth/authz-model.md#resource-level-authorization-rla" TargetMode="External" /><Relationship Type="http://schemas.openxmlformats.org/officeDocument/2006/relationships/hyperlink" Id="rId23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idding_zone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7" Target="../technical/auth/authz-model.md#resource-level-authorization-rla" TargetMode="External" /><Relationship Type="http://schemas.openxmlformats.org/officeDocument/2006/relationships/hyperlink" Id="rId23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2026-04-16T07:00:31Z</dcterms:created>
  <dcterms:modified xsi:type="dcterms:W3CDTF">2026-04-16T07:00:31Z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