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Database &amp; Prisma Schema Specification</w:t>
      </w:r>
    </w:p>
    <w:p>
      <w:pPr>
        <w:pStyle w:val="Heading2"/>
      </w:pPr>
      <w:r>
        <w:t>Volume II — Commerce Engine</w:t>
      </w:r>
    </w:p>
    <w:p>
      <w:r>
        <w:t>Version 1.0</w:t>
      </w:r>
    </w:p>
    <w:p>
      <w:pPr>
        <w:pStyle w:val="Heading2"/>
      </w:pPr>
      <w:r>
        <w:t>Overview</w:t>
      </w:r>
    </w:p>
    <w:p>
      <w:r>
        <w:rPr>
          <w:sz w:val="22"/>
        </w:rPr>
        <w:t>This volume defines the commerce engine that powers shopping, checkout, payments, taxes, shipping, returns and fulfillment. It is designed for Next.js, Prisma, Neon PostgreSQL and Vercel.</w:t>
      </w:r>
    </w:p>
    <w:p>
      <w:pPr>
        <w:pStyle w:val="Heading2"/>
      </w:pPr>
      <w:r>
        <w:t>Inventory</w:t>
      </w:r>
    </w:p>
    <w:p>
      <w:r>
        <w:rPr>
          <w:sz w:val="22"/>
        </w:rPr>
        <w:t>Tables: Inventory, InventoryMovement, StockReservation.</w:t>
        <w:br/>
        <w:t>Track currentStock, reservedStock, incomingStock, reorderLevel, preorderEnabled. Every stock change creates an immutable movement record.</w:t>
      </w:r>
    </w:p>
    <w:p>
      <w:pPr>
        <w:pStyle w:val="Heading2"/>
      </w:pPr>
      <w:r>
        <w:t>Shopping Cart</w:t>
      </w:r>
    </w:p>
    <w:p>
      <w:r>
        <w:rPr>
          <w:sz w:val="22"/>
        </w:rPr>
        <w:t>Support guest and authenticated carts. Tables: Cart, CartItem. Persist carts across devices after login. Validate stock, promotions and pricing before checkout.</w:t>
      </w:r>
    </w:p>
    <w:p>
      <w:pPr>
        <w:pStyle w:val="Heading2"/>
      </w:pPr>
      <w:r>
        <w:t>Checkout</w:t>
      </w:r>
    </w:p>
    <w:p>
      <w:r>
        <w:rPr>
          <w:sz w:val="22"/>
        </w:rPr>
        <w:t>Flow:</w:t>
        <w:br/>
        <w:t>Cart → Login/Guest → Address → Shipping → Coupon → Loyalty → Tax → Payment → Confirmation.</w:t>
        <w:br/>
        <w:t>Guest checkout is supported and may optionally create an account after purchase.</w:t>
      </w:r>
    </w:p>
    <w:p>
      <w:pPr>
        <w:pStyle w:val="Heading2"/>
      </w:pPr>
      <w:r>
        <w:t>Addresses</w:t>
      </w:r>
    </w:p>
    <w:p>
      <w:r>
        <w:rPr>
          <w:sz w:val="22"/>
        </w:rPr>
        <w:t>Address table stores billing and shipping addresses with country, state, city, postal code, phone and default flags. Multiple addresses per customer.</w:t>
      </w:r>
    </w:p>
    <w:p>
      <w:pPr>
        <w:pStyle w:val="Heading2"/>
      </w:pPr>
      <w:r>
        <w:t>Shipping</w:t>
      </w:r>
    </w:p>
    <w:p>
      <w:r>
        <w:rPr>
          <w:sz w:val="22"/>
        </w:rPr>
        <w:t>Global shipping rules managed by Veronica Mark. Providers: Bolt, Uber, Local Dispatch, DHL, FedEx and Pickup Stations. ShippingRule table supports destination, weight, price and delivery estimates.</w:t>
      </w:r>
    </w:p>
    <w:p>
      <w:pPr>
        <w:pStyle w:val="Heading2"/>
      </w:pPr>
      <w:r>
        <w:t>Tax Engine</w:t>
      </w:r>
    </w:p>
    <w:p>
      <w:r>
        <w:rPr>
          <w:sz w:val="22"/>
        </w:rPr>
        <w:t>Taxes are calculated at checkout using destination country rules. TaxRule table stores country, region, tax type, percentage and effective dates.</w:t>
      </w:r>
    </w:p>
    <w:p>
      <w:pPr>
        <w:pStyle w:val="Heading2"/>
      </w:pPr>
      <w:r>
        <w:t>Orders</w:t>
      </w:r>
    </w:p>
    <w:p>
      <w:r>
        <w:rPr>
          <w:sz w:val="22"/>
        </w:rPr>
        <w:t>Tables: Order and OrderItem. Status flow: Pending, Confirmed, Paid, Processing, Packed, Shipped, OutForDelivery, Delivered, Completed, Cancelled, RefundRequested, Refunded.</w:t>
      </w:r>
    </w:p>
    <w:p>
      <w:pPr>
        <w:pStyle w:val="Heading2"/>
      </w:pPr>
      <w:r>
        <w:t>Pre-orders</w:t>
      </w:r>
    </w:p>
    <w:p>
      <w:r>
        <w:rPr>
          <w:sz w:val="22"/>
        </w:rPr>
        <w:t>Products marked preorderEnabled may be purchased while out of stock. Estimated availability and fulfillment dates are stored on each order item.</w:t>
      </w:r>
    </w:p>
    <w:p>
      <w:pPr>
        <w:pStyle w:val="Heading2"/>
      </w:pPr>
      <w:r>
        <w:t>Payments</w:t>
      </w:r>
    </w:p>
    <w:p>
      <w:r>
        <w:rPr>
          <w:sz w:val="22"/>
        </w:rPr>
        <w:t>Payment table records provider, transaction reference, amount, currency, status, authorization code and timestamps. Providers: Paystack and SquadCo.</w:t>
      </w:r>
    </w:p>
    <w:p>
      <w:pPr>
        <w:pStyle w:val="Heading2"/>
      </w:pPr>
      <w:r>
        <w:t>Returns &amp; Refunds</w:t>
      </w:r>
    </w:p>
    <w:p>
      <w:r>
        <w:rPr>
          <w:sz w:val="22"/>
        </w:rPr>
        <w:t>Tables: ReturnRequest and Refund. Customers may request returns after delivery. Refund workflow includes Requested, Approved, Rejected, Processed and Completed.</w:t>
      </w:r>
    </w:p>
    <w:p>
      <w:pPr>
        <w:pStyle w:val="Heading2"/>
      </w:pPr>
      <w:r>
        <w:t>Commerce Relationships</w:t>
      </w:r>
    </w:p>
    <w:p>
      <w:r>
        <w:rPr>
          <w:sz w:val="22"/>
        </w:rPr>
        <w:t>Customer → Cart → CartItems</w:t>
        <w:br/>
        <w:t>Customer → Orders → OrderItems</w:t>
        <w:br/>
        <w:t>Order → Payment</w:t>
        <w:br/>
        <w:t>Order → Shipping</w:t>
        <w:br/>
        <w:t>Order → ReturnRequest → Refund</w:t>
      </w:r>
    </w:p>
    <w:p>
      <w:pPr>
        <w:pStyle w:val="Heading2"/>
      </w:pPr>
      <w:r>
        <w:t>Indexes</w:t>
      </w:r>
    </w:p>
    <w:p>
      <w:r>
        <w:rPr>
          <w:sz w:val="22"/>
        </w:rPr>
        <w:t>Recommended indexes: orderNumber, customerId, paymentStatus, orderStatus, transactionReference, countryCode, shippingProvider, createdAt. Composite indexes: (customerId,createdAt), (status,createdAt), (countryCode,status).</w:t>
      </w:r>
    </w:p>
    <w:p>
      <w:pPr>
        <w:pStyle w:val="Heading2"/>
      </w:pPr>
      <w:r>
        <w:t>Acceptance</w:t>
      </w:r>
    </w:p>
    <w:p>
      <w:r>
        <w:rPr>
          <w:sz w:val="22"/>
        </w:rPr>
        <w:t>Commerce engine must support guest checkout, pre-orders, destination tax calculation, global shipping rules, Paystack and SquadCo integration, order tracking and refunds.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