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  <w:jc w:val="center"/>
      </w:pPr>
      <w:r>
        <w:rPr>
          <w:rFonts w:ascii="Arial" w:cs="Arial" w:eastAsia="Arial" w:hAnsi="Arial"/>
          <w:b/>
          <w:bCs/>
          <w:color w:val="2C1A0E"/>
          <w:sz w:val="72"/>
          <w:szCs w:val="72"/>
        </w:rPr>
        <w:t xml:space="preserve">ROOTWARD</w:t>
      </w: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color w:val="C1773A"/>
          <w:sz w:val="32"/>
          <w:szCs w:val="32"/>
        </w:rPr>
        <w:t xml:space="preserve">Brand Identity Guide</w:t>
      </w:r>
    </w:p>
    <w:p>
      <w:pPr>
        <w:spacing w:after="8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YouTube Channel · Gardening &amp; Perennials Niche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5C3E" w:sz="8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7C5C3E"/>
                <w:sz w:val="20"/>
                <w:szCs w:val="20"/>
              </w:rPr>
              <w:t xml:space="preserve">Created for Elvis · Faceless YouTube Automation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Niche: General Gardening / Perennials · Style: Natural &amp; Earthy · Palette: Earthy Browns &amp; Terracotta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Bdr>
          <w:bottom w:val="single" w:color="C1773A" w:sz="6" w:space="1"/>
        </w:pBdr>
        <w:spacing w:after="100" w:before="400"/>
      </w:pPr>
      <w:r>
        <w:rPr>
          <w:rFonts w:ascii="Arial" w:cs="Arial" w:eastAsia="Arial" w:hAnsi="Arial"/>
          <w:b/>
          <w:bCs/>
          <w:color w:val="C1773A"/>
          <w:sz w:val="18"/>
          <w:szCs w:val="18"/>
        </w:rPr>
        <w:t xml:space="preserve">01 — CHANNEL NAME</w:t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C1A0E"/>
          <w:sz w:val="26"/>
          <w:szCs w:val="26"/>
        </w:rPr>
        <w:t xml:space="preserve">The recommended channel name is Rootward.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4"/>
          <w:szCs w:val="24"/>
        </w:rPr>
        <w:t xml:space="preserve">Rootward was chosen because it combines two powerful brand signals: the word 'root' (instantly signals nature, gardening, permanence, depth) and the suffix 'ward' (suggests direction and purpose — growing toward something). Together, the name says: we go deeper. We grow with intention. We build things that last.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4"/>
          <w:szCs w:val="24"/>
        </w:rPr>
        <w:t xml:space="preserve">It is short (2 syllables), completely unique as a YouTube channel name, easy to remember and say aloud, and works equally well as a community, newsletter, and eventual brand beyond YouTube.</w:t>
      </w:r>
    </w:p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2C1A0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D5B0"/>
                <w:sz w:val="20"/>
                <w:szCs w:val="20"/>
              </w:rPr>
              <w:t xml:space="preserve">Name</w:t>
            </w:r>
          </w:p>
        </w:tc>
        <w:tc>
          <w:tcPr>
            <w:tcW w:type="dxa" w:w="358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2C1A0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D5B0"/>
                <w:sz w:val="20"/>
                <w:szCs w:val="20"/>
              </w:rPr>
              <w:t xml:space="preserve">Handle</w:t>
            </w:r>
          </w:p>
        </w:tc>
        <w:tc>
          <w:tcPr>
            <w:tcW w:type="dxa" w:w="358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2C1A0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D5B0"/>
                <w:sz w:val="20"/>
                <w:szCs w:val="20"/>
              </w:rPr>
              <w:t xml:space="preserve">Why it works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A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1773A"/>
                <w:sz w:val="22"/>
                <w:szCs w:val="22"/>
              </w:rPr>
              <w:t xml:space="preserve">Rootward ★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A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@rootward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A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Unique, deep meaning, 2 syllables, no competitors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The Slow Garden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@theslowgarden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Earthy, patient, strong positioning vs. fast content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A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Soil &amp; Season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A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@soilandseason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A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Two high-value SEO keywords, poetic, memorable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Ground &amp; Grow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@groundandgrow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Alliterative, action-oriented, beginner-friendly signal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Bdr>
          <w:bottom w:val="single" w:color="C1773A" w:sz="6" w:space="1"/>
        </w:pBdr>
        <w:spacing w:after="100" w:before="400"/>
      </w:pPr>
      <w:r>
        <w:rPr>
          <w:rFonts w:ascii="Arial" w:cs="Arial" w:eastAsia="Arial" w:hAnsi="Arial"/>
          <w:b/>
          <w:bCs/>
          <w:color w:val="C1773A"/>
          <w:sz w:val="18"/>
          <w:szCs w:val="18"/>
        </w:rPr>
        <w:t xml:space="preserve">02 — TAGLINE &amp; POSITIONING</w:t>
      </w:r>
    </w:p>
    <w:p>
      <w:pPr>
        <w:spacing w:after="8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7C5C3E"/>
          <w:sz w:val="22"/>
          <w:szCs w:val="22"/>
        </w:rPr>
        <w:t xml:space="preserve">Primary tagline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1773A" w:sz="8"/>
              <w:left w:val="single" w:color="DDDDDD" w:sz="1"/>
              <w:bottom w:val="single" w:color="DDDDDD" w:sz="1"/>
              <w:right w:val="single" w:color="DDDDDD" w:sz="1"/>
            </w:tcBorders>
            <w:shd w:fill="FDF6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1773A"/>
                <w:sz w:val="26"/>
                <w:szCs w:val="26"/>
              </w:rPr>
              <w:t xml:space="preserve">PLANTS THAT LAST. GARDENS THAT GROW.</w:t>
            </w:r>
          </w:p>
        </w:tc>
      </w:tr>
    </w:tbl>
    <w:p>
      <w:pPr>
        <w:spacing w:after="8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7C5C3E"/>
          <w:sz w:val="21"/>
          <w:szCs w:val="21"/>
        </w:rPr>
        <w:t xml:space="preserve">Supporting taglines (use in video descriptions and About section):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Honest plant advice for real people with real schedules.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fluff. No filler. Just plants that actually work.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Perennials, seasonals, and the gardens real people actually have.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Grow more with less. Start here.</w:t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Bdr>
          <w:bottom w:val="single" w:color="C1773A" w:sz="6" w:space="1"/>
        </w:pBdr>
        <w:spacing w:after="100" w:before="400"/>
      </w:pPr>
      <w:r>
        <w:rPr>
          <w:rFonts w:ascii="Arial" w:cs="Arial" w:eastAsia="Arial" w:hAnsi="Arial"/>
          <w:b/>
          <w:bCs/>
          <w:color w:val="C1773A"/>
          <w:sz w:val="18"/>
          <w:szCs w:val="18"/>
        </w:rPr>
        <w:t xml:space="preserve">03 — COLOUR PALETTE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4"/>
          <w:szCs w:val="24"/>
        </w:rPr>
        <w:t xml:space="preserve">Use these six colours exclusively across all brand touchpoints: thumbnails, channel art, end screens, and community posts. Never introduce off-brand colours.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1A0E" w:val="clear"/>
            <w:tcMar>
              <w:top w:type="dxa" w:w="560"/>
              <w:left w:type="dxa" w:w="80"/>
              <w:bottom w:type="dxa" w:w="560"/>
              <w:right w:type="dxa" w:w="8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5C3E" w:val="clear"/>
            <w:tcMar>
              <w:top w:type="dxa" w:w="560"/>
              <w:left w:type="dxa" w:w="80"/>
              <w:bottom w:type="dxa" w:w="560"/>
              <w:right w:type="dxa" w:w="8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1773A" w:val="clear"/>
            <w:tcMar>
              <w:top w:type="dxa" w:w="560"/>
              <w:left w:type="dxa" w:w="80"/>
              <w:bottom w:type="dxa" w:w="560"/>
              <w:right w:type="dxa" w:w="8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none" w:color="FFFFFF" w:sz="0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Deep Earth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#2C1A0E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Primary dark</w:t>
            </w:r>
          </w:p>
        </w:tc>
        <w:tc>
          <w:tcPr>
            <w:tcW w:type="dxa" w:w="3120"/>
            <w:tcBorders>
              <w:top w:val="none" w:color="FFFFFF" w:sz="0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Bark Brown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#7C5C3E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Brand primary</w:t>
            </w:r>
          </w:p>
        </w:tc>
        <w:tc>
          <w:tcPr>
            <w:tcW w:type="dxa" w:w="3120"/>
            <w:tcBorders>
              <w:top w:val="none" w:color="FFFFFF" w:sz="0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Terracotta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#C1773A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Accent / CTA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D5B0" w:val="clear"/>
            <w:tcMar>
              <w:top w:type="dxa" w:w="560"/>
              <w:left w:type="dxa" w:w="80"/>
              <w:bottom w:type="dxa" w:w="560"/>
              <w:right w:type="dxa" w:w="8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6D11" w:val="clear"/>
            <w:tcMar>
              <w:top w:type="dxa" w:w="560"/>
              <w:left w:type="dxa" w:w="80"/>
              <w:bottom w:type="dxa" w:w="560"/>
              <w:right w:type="dxa" w:w="8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560"/>
              <w:left w:type="dxa" w:w="80"/>
              <w:bottom w:type="dxa" w:w="560"/>
              <w:right w:type="dxa" w:w="8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none" w:color="FFFFFF" w:sz="0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Dry Grass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#E8D5B0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Light text</w:t>
            </w:r>
          </w:p>
        </w:tc>
        <w:tc>
          <w:tcPr>
            <w:tcW w:type="dxa" w:w="3120"/>
            <w:tcBorders>
              <w:top w:val="none" w:color="FFFFFF" w:sz="0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Leaf Green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#3B6D11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Nature accent</w:t>
            </w:r>
          </w:p>
        </w:tc>
        <w:tc>
          <w:tcPr>
            <w:tcW w:type="dxa" w:w="3120"/>
            <w:tcBorders>
              <w:top w:val="none" w:color="FFFFFF" w:sz="0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Linen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#F5F0E8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Background</w:t>
            </w:r>
          </w:p>
        </w:tc>
      </w:tr>
    </w:tbl>
    <w:p>
      <w:pPr>
        <w:spacing w:after="80" w:before="120"/>
      </w:pP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7C5C3E"/>
          <w:sz w:val="21"/>
          <w:szCs w:val="21"/>
        </w:rPr>
        <w:t xml:space="preserve">How to use the palette: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Dark editorial thumbnails: Deep Earth background + Dry Grass title + Terracotta accent bar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Light thumbnails: Linen background + Deep Earth title + Bark Brown border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Subscribe CTA buttons: Terracotta fill with white or Dry Grass text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End screens: Linen background with Bark Brown borders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Chapter labels in scripts: Terracotta caps with mono font</w:t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Bdr>
          <w:bottom w:val="single" w:color="C1773A" w:sz="6" w:space="1"/>
        </w:pBdr>
        <w:spacing w:after="100" w:before="400"/>
      </w:pPr>
      <w:r>
        <w:rPr>
          <w:rFonts w:ascii="Arial" w:cs="Arial" w:eastAsia="Arial" w:hAnsi="Arial"/>
          <w:b/>
          <w:bCs/>
          <w:color w:val="C1773A"/>
          <w:sz w:val="18"/>
          <w:szCs w:val="18"/>
        </w:rPr>
        <w:t xml:space="preserve">04 — TYPOGRAPHY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1773A"/>
                <w:sz w:val="18"/>
                <w:szCs w:val="18"/>
              </w:rPr>
              <w:t xml:space="preserve">DISPLAY / HEADLINES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32"/>
                <w:szCs w:val="32"/>
              </w:rPr>
              <w:t xml:space="preserve">Playfair Display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or Georgia (system fallback)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Use for: channel name, thumbnail titles, section headers. Conveys authority and timelessness — the serif signals depth and permanence, matching the perennials niche perfectly.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1773A"/>
                <w:sz w:val="18"/>
                <w:szCs w:val="18"/>
              </w:rPr>
              <w:t xml:space="preserve">BODY / DESCRIPTIONS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32"/>
                <w:szCs w:val="32"/>
              </w:rPr>
              <w:t xml:space="preserve">DM Sans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or Inter (system fallback)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Use for: channel description, video descriptions, community posts, About page. Clean and readable at all sizes — never competes with display font.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5C3E" w:sz="8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1773A"/>
                <w:sz w:val="18"/>
                <w:szCs w:val="18"/>
              </w:rPr>
              <w:t xml:space="preserve">LABELS / MONO TAGS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DM Mono · Use for: thumbnail tags (ZONE 3-9 · FULL SUN · DROUGHT TOLERANT), chapter labels, end screen tags, script section headers. The monospace signals precision and information — makes plant details feel like specs, not fluff.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Bdr>
          <w:bottom w:val="single" w:color="C1773A" w:sz="6" w:space="1"/>
        </w:pBdr>
        <w:spacing w:after="100" w:before="400"/>
      </w:pPr>
      <w:r>
        <w:rPr>
          <w:rFonts w:ascii="Arial" w:cs="Arial" w:eastAsia="Arial" w:hAnsi="Arial"/>
          <w:b/>
          <w:bCs/>
          <w:color w:val="C1773A"/>
          <w:sz w:val="18"/>
          <w:szCs w:val="18"/>
        </w:rPr>
        <w:t xml:space="preserve">05 — LOGO &amp; CHANNEL MARK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4"/>
          <w:szCs w:val="24"/>
        </w:rPr>
        <w:t xml:space="preserve">The Rootward logo mark is a simplified leaf-drop teardrop shape in Terracotta on a Deep Earth circle. It references the shape of a seed, a drop of water, and a root tip simultaneously — all organic, all earthy, all on-brand.</w:t>
      </w:r>
    </w:p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AF6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C5C3E"/>
                <w:sz w:val="22"/>
                <w:szCs w:val="22"/>
              </w:rPr>
              <w:t xml:space="preserve">Profile icon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88×88px · Terracotta leaf-drop on Deep Earth circle · No text at small sizes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AF6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C5C3E"/>
                <w:sz w:val="22"/>
                <w:szCs w:val="22"/>
              </w:rPr>
              <w:t xml:space="preserve">Banner logo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Channel name in Playfair Display + tagline in DM Mono caps below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AF6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C5C3E"/>
                <w:sz w:val="22"/>
                <w:szCs w:val="22"/>
              </w:rPr>
              <w:t xml:space="preserve">Thumbnail badge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Small leaf-drop mark bottom-right corner of every thumbnail for brand consistency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Bdr>
          <w:bottom w:val="single" w:color="C1773A" w:sz="6" w:space="1"/>
        </w:pBdr>
        <w:spacing w:after="100" w:before="400"/>
      </w:pPr>
      <w:r>
        <w:rPr>
          <w:rFonts w:ascii="Arial" w:cs="Arial" w:eastAsia="Arial" w:hAnsi="Arial"/>
          <w:b/>
          <w:bCs/>
          <w:color w:val="C1773A"/>
          <w:sz w:val="18"/>
          <w:szCs w:val="18"/>
        </w:rPr>
        <w:t xml:space="preserve">06 — THUMBNAIL SYSTEM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4"/>
          <w:szCs w:val="24"/>
        </w:rPr>
        <w:t xml:space="preserve">Every thumbnail must follow one of three approved templates. Consistency trains viewers to recognise your content in the feed before they read the title.</w:t>
      </w:r>
    </w:p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1A0E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8D5B0"/>
                <w:sz w:val="20"/>
                <w:szCs w:val="20"/>
              </w:rPr>
              <w:t xml:space="preserve">Template 1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AF6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C5C3E"/>
                <w:sz w:val="22"/>
                <w:szCs w:val="22"/>
              </w:rPr>
              <w:t xml:space="preserve">Dark Editorial (primary)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Deep Earth (#2C1A0E) background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Serif title in Dry Grass (#E8D5B0)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Terracotta horizontal rule under title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Optional mono tag top-left (e.g. '17 PLANTS')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Best for: Default for all list/listicle videos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Template 2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AF6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C5C3E"/>
                <w:sz w:val="22"/>
                <w:szCs w:val="22"/>
              </w:rPr>
              <w:t xml:space="preserve">Linen &amp; Type (secondary)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Linen (#F5F0E8) background with faint Terracotta wash strip on left 40%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Serif title in Deep Earth (#2C1A0E)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Mono label above title in Bark Brown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Optional: number callout in terracotta circle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Best for: How-to guides, comparison videos, beginner content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5A1B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8D5B0"/>
                <w:sz w:val="20"/>
                <w:szCs w:val="20"/>
              </w:rPr>
              <w:t xml:space="preserve">Template 3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AF6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C5C3E"/>
                <w:sz w:val="22"/>
                <w:szCs w:val="22"/>
              </w:rPr>
              <w:t xml:space="preserve">Forest Gradient (accent)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Gradient from Leaf Green to Deep Earth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Serif title in Dry Grass, centred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 additional elements — let the gradient breathe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Use sparingly — best for seasonal or dramatic topics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Best for: High-stakes titles, season-specific content</w:t>
            </w:r>
          </w:p>
        </w:tc>
      </w:tr>
    </w:tbl>
    <w:p>
      <w:pPr>
        <w:spacing w:after="0" w:before="80"/>
      </w:pP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Bdr>
          <w:bottom w:val="single" w:color="C1773A" w:sz="6" w:space="1"/>
        </w:pBdr>
        <w:spacing w:after="100" w:before="400"/>
      </w:pPr>
      <w:r>
        <w:rPr>
          <w:rFonts w:ascii="Arial" w:cs="Arial" w:eastAsia="Arial" w:hAnsi="Arial"/>
          <w:b/>
          <w:bCs/>
          <w:color w:val="C1773A"/>
          <w:sz w:val="18"/>
          <w:szCs w:val="18"/>
        </w:rPr>
        <w:t xml:space="preserve">07 — BRAND VOICE &amp; TONE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4"/>
          <w:szCs w:val="24"/>
        </w:rPr>
        <w:t xml:space="preserve">Rootward sounds like a trusted friend who happens to know everything about plants. Not a professor. Not a hype merchant. Just someone who has genuinely figured this out and wants to share it simply.</w:t>
      </w:r>
    </w:p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3B6D11"/>
                <w:sz w:val="22"/>
                <w:szCs w:val="22"/>
              </w:rPr>
              <w:t xml:space="preserve">DO say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2C1A0E"/>
                <w:sz w:val="21"/>
                <w:szCs w:val="21"/>
              </w:rPr>
              <w:t xml:space="preserve">"This plant has survived worse than your schedule."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Blame-removal — viewer feels safe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2C1A0E"/>
                <w:sz w:val="21"/>
                <w:szCs w:val="21"/>
              </w:rPr>
              <w:t xml:space="preserve">"Leave it alone. That's the whole tip."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Counter-intuitive, memorable, shareable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2C1A0E"/>
                <w:sz w:val="21"/>
                <w:szCs w:val="21"/>
              </w:rPr>
              <w:t xml:space="preserve">"Your garden doesn't need to be perfect — it needs to be alive."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Emotionally resonant, accessible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2C1A0E"/>
                <w:sz w:val="21"/>
                <w:szCs w:val="21"/>
              </w:rPr>
              <w:t xml:space="preserve">"We're not ending here."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Retention mechanic — keeps viewers watching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2C1A0E"/>
                <w:sz w:val="21"/>
                <w:szCs w:val="21"/>
              </w:rPr>
              <w:t xml:space="preserve">"This is the one most gardening channels skip."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Contrarian framing — drives curiosity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A32D2D"/>
                <w:sz w:val="22"/>
                <w:szCs w:val="22"/>
              </w:rPr>
              <w:t xml:space="preserve">DON'T say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A32D2D"/>
                <w:sz w:val="21"/>
                <w:szCs w:val="21"/>
              </w:rPr>
              <w:t xml:space="preserve">"In this video I will be showing you..."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Filler opening — viewers leave in first 5 seconds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A32D2D"/>
                <w:sz w:val="21"/>
                <w:szCs w:val="21"/>
              </w:rPr>
              <w:t xml:space="preserve">"Make sure to like and subscribe!"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Generic, ignored, no algorithm logic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A32D2D"/>
                <w:sz w:val="21"/>
                <w:szCs w:val="21"/>
              </w:rPr>
              <w:t xml:space="preserve">"As a gardening expert..."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Distant, cold, faceless channels don't need authority claims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A32D2D"/>
                <w:sz w:val="21"/>
                <w:szCs w:val="21"/>
              </w:rPr>
              <w:t xml:space="preserve">"This is so easy, anyone can do it!"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Condescending — viewers have failed before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A32D2D"/>
                <w:sz w:val="21"/>
                <w:szCs w:val="21"/>
              </w:rPr>
              <w:t xml:space="preserve">"Today we're going to talk about..."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Weak, no hook, no reason to keep watching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Bdr>
          <w:bottom w:val="single" w:color="C1773A" w:sz="6" w:space="1"/>
        </w:pBdr>
        <w:spacing w:after="100" w:before="400"/>
      </w:pPr>
      <w:r>
        <w:rPr>
          <w:rFonts w:ascii="Arial" w:cs="Arial" w:eastAsia="Arial" w:hAnsi="Arial"/>
          <w:b/>
          <w:bCs/>
          <w:color w:val="C1773A"/>
          <w:sz w:val="18"/>
          <w:szCs w:val="18"/>
        </w:rPr>
        <w:t xml:space="preserve">08 — CHANNEL ASSETS CHECKLIST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4"/>
          <w:szCs w:val="24"/>
        </w:rPr>
        <w:t xml:space="preserve">Complete all of these before publishing your first video. A complete brand signals credibility and dramatically improves first-impression conversion on cold traffic.</w:t>
      </w:r>
    </w:p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80"/>
        <w:gridCol w:w="4380"/>
      </w:tblGrid>
      <w:tr>
        <w:tc>
          <w:tcPr>
            <w:tcW w:type="dxa" w:w="6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2C1A0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438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2C1A0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D5B0"/>
                <w:sz w:val="20"/>
                <w:szCs w:val="20"/>
              </w:rPr>
              <w:t xml:space="preserve">Asset</w:t>
            </w:r>
          </w:p>
        </w:tc>
        <w:tc>
          <w:tcPr>
            <w:tcW w:type="dxa" w:w="438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2C1A0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D5B0"/>
                <w:sz w:val="20"/>
                <w:szCs w:val="20"/>
              </w:rPr>
              <w:t xml:space="preserve">Spec / Tool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1773A"/>
                <w:sz w:val="22"/>
                <w:szCs w:val="22"/>
              </w:rPr>
              <w:t xml:space="preserve">☐</w:t>
            </w:r>
          </w:p>
        </w:tc>
        <w:tc>
          <w:tcPr>
            <w:tcW w:type="dxa" w:w="4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5C3E"/>
                <w:sz w:val="21"/>
                <w:szCs w:val="21"/>
              </w:rPr>
              <w:t xml:space="preserve">Profile icon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88×88px, Terracotta leaf-drop on Deep Earth circle</w:t>
            </w:r>
          </w:p>
        </w:tc>
        <w:tc>
          <w:tcPr>
            <w:tcW w:type="dxa" w:w="4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Canva · free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1773A"/>
                <w:sz w:val="22"/>
                <w:szCs w:val="22"/>
              </w:rPr>
              <w:t xml:space="preserve">☐</w:t>
            </w:r>
          </w:p>
        </w:tc>
        <w:tc>
          <w:tcPr>
            <w:tcW w:type="dxa" w:w="4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5C3E"/>
                <w:sz w:val="21"/>
                <w:szCs w:val="21"/>
              </w:rPr>
              <w:t xml:space="preserve">Channel banner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2560×1440px, Dark editorial style, channel name + tagline</w:t>
            </w:r>
          </w:p>
        </w:tc>
        <w:tc>
          <w:tcPr>
            <w:tcW w:type="dxa" w:w="4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Canva · free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1773A"/>
                <w:sz w:val="22"/>
                <w:szCs w:val="22"/>
              </w:rPr>
              <w:t xml:space="preserve">☐</w:t>
            </w:r>
          </w:p>
        </w:tc>
        <w:tc>
          <w:tcPr>
            <w:tcW w:type="dxa" w:w="4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5C3E"/>
                <w:sz w:val="21"/>
                <w:szCs w:val="21"/>
              </w:rPr>
              <w:t xml:space="preserve">Thumbnail template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1280×720px, Dark Editorial (primary template)</w:t>
            </w:r>
          </w:p>
        </w:tc>
        <w:tc>
          <w:tcPr>
            <w:tcW w:type="dxa" w:w="4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Canva · save as template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1773A"/>
                <w:sz w:val="22"/>
                <w:szCs w:val="22"/>
              </w:rPr>
              <w:t xml:space="preserve">☐</w:t>
            </w:r>
          </w:p>
        </w:tc>
        <w:tc>
          <w:tcPr>
            <w:tcW w:type="dxa" w:w="4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5C3E"/>
                <w:sz w:val="21"/>
                <w:szCs w:val="21"/>
              </w:rPr>
              <w:t xml:space="preserve">Channel description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Use the template in Section 09 of this document</w:t>
            </w:r>
          </w:p>
        </w:tc>
        <w:tc>
          <w:tcPr>
            <w:tcW w:type="dxa" w:w="4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YouTube Studio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1773A"/>
                <w:sz w:val="22"/>
                <w:szCs w:val="22"/>
              </w:rPr>
              <w:t xml:space="preserve">☐</w:t>
            </w:r>
          </w:p>
        </w:tc>
        <w:tc>
          <w:tcPr>
            <w:tcW w:type="dxa" w:w="4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5C3E"/>
                <w:sz w:val="21"/>
                <w:szCs w:val="21"/>
              </w:rPr>
              <w:t xml:space="preserve">Channel trailer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60-90 second hook-format video. No face needed — montage + voiceover</w:t>
            </w:r>
          </w:p>
        </w:tc>
        <w:tc>
          <w:tcPr>
            <w:tcW w:type="dxa" w:w="4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InVideo AI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1773A"/>
                <w:sz w:val="22"/>
                <w:szCs w:val="22"/>
              </w:rPr>
              <w:t xml:space="preserve">☐</w:t>
            </w:r>
          </w:p>
        </w:tc>
        <w:tc>
          <w:tcPr>
            <w:tcW w:type="dxa" w:w="4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5C3E"/>
                <w:sz w:val="21"/>
                <w:szCs w:val="21"/>
              </w:rPr>
              <w:t xml:space="preserve">End screen template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Linen bg, Bark border, Terracotta subscribe CTA</w:t>
            </w:r>
          </w:p>
        </w:tc>
        <w:tc>
          <w:tcPr>
            <w:tcW w:type="dxa" w:w="4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Canva · 20 sec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1773A"/>
                <w:sz w:val="22"/>
                <w:szCs w:val="22"/>
              </w:rPr>
              <w:t xml:space="preserve">☐</w:t>
            </w:r>
          </w:p>
        </w:tc>
        <w:tc>
          <w:tcPr>
            <w:tcW w:type="dxa" w:w="4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5C3E"/>
                <w:sz w:val="21"/>
                <w:szCs w:val="21"/>
              </w:rPr>
              <w:t xml:space="preserve">Intro card (optional)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3-sec animated logo reveal in brand colours</w:t>
            </w:r>
          </w:p>
        </w:tc>
        <w:tc>
          <w:tcPr>
            <w:tcW w:type="dxa" w:w="4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Canva animation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1773A"/>
                <w:sz w:val="22"/>
                <w:szCs w:val="22"/>
              </w:rPr>
              <w:t xml:space="preserve">☐</w:t>
            </w:r>
          </w:p>
        </w:tc>
        <w:tc>
          <w:tcPr>
            <w:tcW w:type="dxa" w:w="4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5C3E"/>
                <w:sz w:val="21"/>
                <w:szCs w:val="21"/>
              </w:rPr>
              <w:t xml:space="preserve">Playlist covers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Match thumbnail style, add playlist title in mono caps</w:t>
            </w:r>
          </w:p>
        </w:tc>
        <w:tc>
          <w:tcPr>
            <w:tcW w:type="dxa" w:w="4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Canva · 1280×720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1773A"/>
                <w:sz w:val="22"/>
                <w:szCs w:val="22"/>
              </w:rPr>
              <w:t xml:space="preserve">☐</w:t>
            </w:r>
          </w:p>
        </w:tc>
        <w:tc>
          <w:tcPr>
            <w:tcW w:type="dxa" w:w="4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5C3E"/>
                <w:sz w:val="21"/>
                <w:szCs w:val="21"/>
              </w:rPr>
              <w:t xml:space="preserve">Watermark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Small leaf-drop mark, bottom-right, 50% opacity</w:t>
            </w:r>
          </w:p>
        </w:tc>
        <w:tc>
          <w:tcPr>
            <w:tcW w:type="dxa" w:w="4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YouTube Studio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Bdr>
          <w:bottom w:val="single" w:color="C1773A" w:sz="6" w:space="1"/>
        </w:pBdr>
        <w:spacing w:after="100" w:before="400"/>
      </w:pPr>
      <w:r>
        <w:rPr>
          <w:rFonts w:ascii="Arial" w:cs="Arial" w:eastAsia="Arial" w:hAnsi="Arial"/>
          <w:b/>
          <w:bCs/>
          <w:color w:val="C1773A"/>
          <w:sz w:val="18"/>
          <w:szCs w:val="18"/>
        </w:rPr>
        <w:t xml:space="preserve">09 — CHANNEL DESCRIPTION TEMPLATE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4"/>
          <w:szCs w:val="24"/>
        </w:rPr>
        <w:t xml:space="preserve">Copy and paste this into YouTube Studio &gt; Customisation &gt; Basic Info &gt; Description. Customise the bracketed sections.</w:t>
      </w:r>
    </w:p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1773A" w:sz="8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C1A0E"/>
                <w:sz w:val="23"/>
                <w:szCs w:val="23"/>
              </w:rPr>
              <w:t xml:space="preserve">Welcome to Rootward.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This is where gardeners come to grow with less effort.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Every week: honest, practical plant advice for real people with real schedules. No fluff. No filler. Just perennials, seasonals, and the gardens real people actually have.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Whether you've killed every plant you've ever owned or you're just getting started — you're in the right place.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1773A"/>
                <w:sz w:val="22"/>
                <w:szCs w:val="22"/>
              </w:rPr>
              <w:t xml:space="preserve">Subscribe and turn on the bell. Every week, new plants. Every video, something that actually works.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Bdr>
          <w:bottom w:val="single" w:color="C1773A" w:sz="6" w:space="1"/>
        </w:pBdr>
        <w:spacing w:after="100" w:before="400"/>
      </w:pPr>
      <w:r>
        <w:rPr>
          <w:rFonts w:ascii="Arial" w:cs="Arial" w:eastAsia="Arial" w:hAnsi="Arial"/>
          <w:b/>
          <w:bCs/>
          <w:color w:val="C1773A"/>
          <w:sz w:val="18"/>
          <w:szCs w:val="18"/>
        </w:rPr>
        <w:t xml:space="preserve">10 — CONTENT PILLARS &amp; UPLOAD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7C5C3E"/>
                <w:sz w:val="22"/>
                <w:szCs w:val="22"/>
              </w:rPr>
              <w:t xml:space="preserve">4 content pillars</w:t>
            </w:r>
          </w:p>
          <w:p>
            <w:pPr>
              <w:spacing w:after="20" w:before="80"/>
            </w:pPr>
            <w:r>
              <w:rPr>
                <w:rFonts w:ascii="Arial" w:cs="Arial" w:eastAsia="Arial" w:hAnsi="Arial"/>
                <w:b/>
                <w:bCs/>
                <w:color w:val="C1773A"/>
                <w:sz w:val="21"/>
                <w:szCs w:val="21"/>
              </w:rPr>
              <w:t xml:space="preserve">Perennials &amp; Low Maintenance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Core niche. Listicles, seasonal guides, plant spotlights.</w:t>
            </w:r>
          </w:p>
          <w:p>
            <w:pPr>
              <w:spacing w:after="20" w:before="80"/>
            </w:pPr>
            <w:r>
              <w:rPr>
                <w:rFonts w:ascii="Arial" w:cs="Arial" w:eastAsia="Arial" w:hAnsi="Arial"/>
                <w:b/>
                <w:bCs/>
                <w:color w:val="C1773A"/>
                <w:sz w:val="21"/>
                <w:szCs w:val="21"/>
              </w:rPr>
              <w:t xml:space="preserve">Container &amp; Small Space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Broad appeal. Works for urban viewers &amp; beginners.</w:t>
            </w:r>
          </w:p>
          <w:p>
            <w:pPr>
              <w:spacing w:after="20" w:before="80"/>
            </w:pPr>
            <w:r>
              <w:rPr>
                <w:rFonts w:ascii="Arial" w:cs="Arial" w:eastAsia="Arial" w:hAnsi="Arial"/>
                <w:b/>
                <w:bCs/>
                <w:color w:val="C1773A"/>
                <w:sz w:val="21"/>
                <w:szCs w:val="21"/>
              </w:rPr>
              <w:t xml:space="preserve">Problem Solvers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Shade, drought, slopes, clay soil. High search intent.</w:t>
            </w:r>
          </w:p>
          <w:p>
            <w:pPr>
              <w:spacing w:after="20" w:before="80"/>
            </w:pPr>
            <w:r>
              <w:rPr>
                <w:rFonts w:ascii="Arial" w:cs="Arial" w:eastAsia="Arial" w:hAnsi="Arial"/>
                <w:b/>
                <w:bCs/>
                <w:color w:val="C1773A"/>
                <w:sz w:val="21"/>
                <w:szCs w:val="21"/>
              </w:rPr>
              <w:t xml:space="preserve">Grow &amp; Earn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Profitable crops, market garden basics. High CPM audience.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7C5C3E"/>
                <w:sz w:val="22"/>
                <w:szCs w:val="22"/>
              </w:rPr>
              <w:t xml:space="preserve">Upload schedule</w:t>
            </w:r>
          </w:p>
          <w:p>
            <w:pPr>
              <w:spacing w:after="20" w:before="80"/>
            </w:pPr>
            <w:r>
              <w:rPr>
                <w:rFonts w:ascii="Arial" w:cs="Arial" w:eastAsia="Arial" w:hAnsi="Arial"/>
                <w:b/>
                <w:bCs/>
                <w:color w:val="3B6D11"/>
                <w:sz w:val="21"/>
                <w:szCs w:val="21"/>
              </w:rPr>
              <w:t xml:space="preserve">Weeks 1–8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 videos/week · Pure volume · Build watch hours</w:t>
            </w:r>
          </w:p>
          <w:p>
            <w:pPr>
              <w:spacing w:after="20" w:before="80"/>
            </w:pPr>
            <w:r>
              <w:rPr>
                <w:rFonts w:ascii="Arial" w:cs="Arial" w:eastAsia="Arial" w:hAnsi="Arial"/>
                <w:b/>
                <w:bCs/>
                <w:color w:val="3B6D11"/>
                <w:sz w:val="21"/>
                <w:szCs w:val="21"/>
              </w:rPr>
              <w:t xml:space="preserve">Weeks 9–16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 videos/week · Quality focus · Optimise titles</w:t>
            </w:r>
          </w:p>
          <w:p>
            <w:pPr>
              <w:spacing w:after="20" w:before="80"/>
            </w:pPr>
            <w:r>
              <w:rPr>
                <w:rFonts w:ascii="Arial" w:cs="Arial" w:eastAsia="Arial" w:hAnsi="Arial"/>
                <w:b/>
                <w:bCs/>
                <w:color w:val="3B6D11"/>
                <w:sz w:val="21"/>
                <w:szCs w:val="21"/>
              </w:rPr>
              <w:t xml:space="preserve">Month 3+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 videos/week + 1 Short · Monetise + affiliate links</w:t>
            </w:r>
          </w:p>
          <w:p>
            <w:pPr>
              <w:spacing w:after="20" w:before="80"/>
            </w:pPr>
            <w:r>
              <w:rPr>
                <w:rFonts w:ascii="Arial" w:cs="Arial" w:eastAsia="Arial" w:hAnsi="Arial"/>
                <w:b/>
                <w:bCs/>
                <w:color w:val="3B6D11"/>
                <w:sz w:val="21"/>
                <w:szCs w:val="21"/>
              </w:rPr>
              <w:t xml:space="preserve">Month 6+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Introduce sponsors · Digital products · Second channel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spacing w:after="80" w:before="320"/>
        <w:jc w:val="center"/>
      </w:pPr>
      <w:r>
        <w:rPr>
          <w:rFonts w:ascii="Arial" w:cs="Arial" w:eastAsia="Arial" w:hAnsi="Arial"/>
          <w:b/>
          <w:bCs/>
          <w:color w:val="2C1A0E"/>
          <w:sz w:val="28"/>
          <w:szCs w:val="28"/>
        </w:rPr>
        <w:t xml:space="preserve">You have everything you need.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Rootward is not just a channel name. It is a direction. Every video, every thumbnail, every word in your scripts should push deeper — into the soil, into the niche, into the trust of your audience.</w:t>
      </w:r>
    </w:p>
    <w:p>
      <w:pPr>
        <w:spacing w:after="400" w:before="40"/>
        <w:jc w:val="center"/>
      </w:pPr>
      <w:r>
        <w:rPr>
          <w:rFonts w:ascii="Arial" w:cs="Arial" w:eastAsia="Arial" w:hAnsi="Arial"/>
          <w:b/>
          <w:bCs/>
          <w:color w:val="C1773A"/>
          <w:sz w:val="24"/>
          <w:szCs w:val="24"/>
        </w:rPr>
        <w:t xml:space="preserve">Now plant the first seed.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2026-06-09T10:08:41.713Z</dcterms:created>
  <dcterms:modified xsi:type="dcterms:W3CDTF">2026-06-09T10:08:41.726Z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