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786C0164" w:rsidR="00A749AD" w:rsidRDefault="00BE4946" w:rsidP="00CE2143">
      <w:pPr>
        <w:jc w:val="center"/>
        <w:rPr>
          <w:b/>
          <w:u w:val="single"/>
        </w:rPr>
      </w:pPr>
      <w:r>
        <w:rPr>
          <w:b/>
          <w:u w:val="single"/>
        </w:rPr>
        <w:t>ATOC</w:t>
      </w:r>
      <w:r w:rsidR="00191046">
        <w:rPr>
          <w:b/>
          <w:u w:val="single"/>
        </w:rPr>
        <w:t>5860</w:t>
      </w:r>
      <w:r>
        <w:rPr>
          <w:b/>
          <w:u w:val="single"/>
        </w:rPr>
        <w:t xml:space="preserve">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13814F5F"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cartopy </w:t>
      </w:r>
      <w:r w:rsidRPr="004D4AA2">
        <w:rPr>
          <w:b/>
          <w:color w:val="FF0000"/>
        </w:rPr>
        <w:t xml:space="preserve">packages. </w:t>
      </w:r>
      <w:r w:rsidR="008E0575">
        <w:rPr>
          <w:b/>
          <w:color w:val="FF0000"/>
        </w:rPr>
        <w:t xml:space="preserve">  </w:t>
      </w:r>
      <w:r w:rsidR="00587CEE">
        <w:rPr>
          <w:b/>
          <w:color w:val="FF0000"/>
        </w:rPr>
        <w:t xml:space="preserve">Use the </w:t>
      </w:r>
      <w:r w:rsidR="00587CEE" w:rsidRPr="00587CEE">
        <w:rPr>
          <w:b/>
          <w:color w:val="FF0000"/>
        </w:rPr>
        <w:t>culabenv2022clean</w:t>
      </w:r>
      <w:r w:rsidR="00587CEE">
        <w:rPr>
          <w:b/>
          <w:color w:val="FF0000"/>
        </w:rPr>
        <w:t xml:space="preserve"> environment.  See included </w:t>
      </w:r>
      <w:r w:rsidR="00587CEE" w:rsidRPr="00587CEE">
        <w:rPr>
          <w:b/>
          <w:color w:val="FF0000"/>
        </w:rPr>
        <w:t>culabenv2022clean</w:t>
      </w:r>
      <w:r w:rsidR="00587CEE">
        <w:rPr>
          <w:b/>
          <w:color w:val="FF0000"/>
        </w:rPr>
        <w:t>.yml file</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r w:rsidR="00706930">
        <w:rPr>
          <w:b/>
        </w:rPr>
        <w:t>NaN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a) E</w:t>
      </w:r>
      <w:r w:rsidRPr="00A718CE">
        <w:rPr>
          <w:b/>
        </w:rPr>
        <w:t>igenanalysis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6E6701C4"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In other words, project the standardized principal component onto the original anomaly data X to get the EOF in p</w:t>
      </w:r>
      <w:r w:rsidR="00601414">
        <w:rPr>
          <w:b/>
        </w:rPr>
        <w:t>h</w:t>
      </w:r>
      <w:r w:rsidR="00520186">
        <w:rPr>
          <w:b/>
        </w:rPr>
        <w:t xml:space="preserve">ysical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for facial recognition: the At&amp;t database.</w:t>
      </w:r>
      <w:r w:rsidR="009915C6">
        <w:t xml:space="preserve"> </w:t>
      </w:r>
    </w:p>
    <w:p w14:paraId="512952C1" w14:textId="4E982597" w:rsidR="009915C6" w:rsidRDefault="00287DEE"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5887845C" w:rsidR="00093E5F" w:rsidRPr="001944E6" w:rsidRDefault="00093E5F" w:rsidP="001944E6">
      <w:pPr>
        <w:pStyle w:val="ListParagraph"/>
        <w:numPr>
          <w:ilvl w:val="0"/>
          <w:numId w:val="4"/>
        </w:numPr>
        <w:jc w:val="both"/>
        <w:rPr>
          <w:b/>
        </w:rPr>
      </w:pPr>
      <w:r w:rsidRPr="001944E6">
        <w:rPr>
          <w:b/>
          <w:u w:val="single"/>
        </w:rPr>
        <w:t xml:space="preserve">Execute all code without making any modifications. </w:t>
      </w:r>
      <w:r w:rsidRPr="001944E6">
        <w:rPr>
          <w:b/>
        </w:rPr>
        <w:t>What do the EOFs (spatial patt</w:t>
      </w:r>
      <w:r w:rsidR="00165100" w:rsidRPr="001944E6">
        <w:rPr>
          <w:b/>
        </w:rPr>
        <w:t xml:space="preserve">erns) tell you?  What do the PCs </w:t>
      </w:r>
      <w:r w:rsidRPr="001944E6">
        <w:rPr>
          <w:b/>
        </w:rPr>
        <w:t xml:space="preserve">tell you?  </w:t>
      </w:r>
      <w:r w:rsidR="005A178F" w:rsidRPr="001944E6">
        <w:rPr>
          <w:b/>
        </w:rPr>
        <w:t>How do you interpret what you are finding</w:t>
      </w:r>
      <w:r w:rsidR="00331DCC" w:rsidRPr="001944E6">
        <w:rPr>
          <w:b/>
        </w:rPr>
        <w:t>?</w:t>
      </w:r>
    </w:p>
    <w:p w14:paraId="2F8D3DC5" w14:textId="1FA712D5" w:rsidR="001944E6" w:rsidRPr="005F283F" w:rsidRDefault="001944E6" w:rsidP="001944E6">
      <w:pPr>
        <w:jc w:val="both"/>
        <w:rPr>
          <w:b/>
        </w:rPr>
      </w:pPr>
      <w:r w:rsidRPr="005F283F">
        <w:rPr>
          <w:bCs/>
        </w:rPr>
        <w:t xml:space="preserve">The EOFS are essentially “building blocks” for the faces in the dataset. </w:t>
      </w:r>
      <w:r w:rsidR="00527243" w:rsidRPr="005F283F">
        <w:rPr>
          <w:bCs/>
        </w:rPr>
        <w:t xml:space="preserve">While they </w:t>
      </w:r>
      <w:r w:rsidR="00527243" w:rsidRPr="00071983">
        <w:rPr>
          <w:bCs/>
        </w:rPr>
        <w:t>are not exactly facial components (eyes</w:t>
      </w:r>
      <w:r w:rsidR="00527243" w:rsidRPr="0051605B">
        <w:rPr>
          <w:bCs/>
        </w:rPr>
        <w:t xml:space="preserve">, nose, mouth) they </w:t>
      </w:r>
      <w:r w:rsidR="00895C17" w:rsidRPr="0051605B">
        <w:rPr>
          <w:bCs/>
        </w:rPr>
        <w:t>represent</w:t>
      </w:r>
      <w:r w:rsidR="005F283F" w:rsidRPr="0051605B">
        <w:rPr>
          <w:bCs/>
        </w:rPr>
        <w:t xml:space="preserve"> spatial patterns that when summed with different magnitude can produce a</w:t>
      </w:r>
      <w:r w:rsidR="00071983" w:rsidRPr="0051605B">
        <w:rPr>
          <w:bCs/>
        </w:rPr>
        <w:t xml:space="preserve"> unique</w:t>
      </w:r>
      <w:r w:rsidR="005F283F" w:rsidRPr="0051605B">
        <w:rPr>
          <w:bCs/>
        </w:rPr>
        <w:t xml:space="preserve"> face.</w:t>
      </w:r>
      <w:r w:rsidR="00895C17" w:rsidRPr="0051605B">
        <w:rPr>
          <w:bCs/>
        </w:rPr>
        <w:t xml:space="preserve"> </w:t>
      </w:r>
      <w:r w:rsidR="00071983" w:rsidRPr="0051605B">
        <w:rPr>
          <w:bCs/>
        </w:rPr>
        <w:t xml:space="preserve">The PCs are how much of each of these EOFs are in each face.  They are essentially the weight on </w:t>
      </w:r>
      <w:r w:rsidR="0051605B" w:rsidRPr="0051605B">
        <w:rPr>
          <w:bCs/>
        </w:rPr>
        <w:t>how much of each EOF to include</w:t>
      </w:r>
      <w:r w:rsidR="00441B39">
        <w:rPr>
          <w:bCs/>
        </w:rPr>
        <w:t>.</w:t>
      </w:r>
    </w:p>
    <w:p w14:paraId="23DEBFDE" w14:textId="77777777" w:rsidR="00673A20" w:rsidRDefault="00673A20" w:rsidP="00093E5F">
      <w:pPr>
        <w:jc w:val="both"/>
        <w:rPr>
          <w:b/>
        </w:rPr>
      </w:pPr>
    </w:p>
    <w:p w14:paraId="7C9149DD" w14:textId="4FDF7E54" w:rsidR="00673A20" w:rsidRPr="00441B39" w:rsidRDefault="00673A20" w:rsidP="00441B39">
      <w:pPr>
        <w:pStyle w:val="ListParagraph"/>
        <w:numPr>
          <w:ilvl w:val="0"/>
          <w:numId w:val="4"/>
        </w:numPr>
        <w:jc w:val="both"/>
        <w:rPr>
          <w:b/>
        </w:rPr>
      </w:pPr>
      <w:r w:rsidRPr="00441B39">
        <w:rPr>
          <w:b/>
        </w:rPr>
        <w:t xml:space="preserve">Reconstruct </w:t>
      </w:r>
      <w:r w:rsidR="005A178F" w:rsidRPr="00441B39">
        <w:rPr>
          <w:b/>
        </w:rPr>
        <w:t>a face.  How many EOFs do you need to reconstruct a face from the database?  Does it depend on the face that it used?</w:t>
      </w:r>
    </w:p>
    <w:p w14:paraId="3C1A168A" w14:textId="77777777" w:rsidR="00441B39" w:rsidRPr="00441B39" w:rsidRDefault="00441B39" w:rsidP="00441B39">
      <w:pPr>
        <w:jc w:val="both"/>
        <w:rPr>
          <w:b/>
        </w:rPr>
      </w:pPr>
    </w:p>
    <w:p w14:paraId="42FBD439" w14:textId="6F29BA98" w:rsidR="00EE100F" w:rsidRDefault="00441B39" w:rsidP="00093E5F">
      <w:pPr>
        <w:jc w:val="both"/>
        <w:rPr>
          <w:bCs/>
        </w:rPr>
      </w:pPr>
      <w:r w:rsidRPr="00E04CE4">
        <w:rPr>
          <w:bCs/>
        </w:rPr>
        <w:t xml:space="preserve">It seems that a good number of EOFs to </w:t>
      </w:r>
      <w:r w:rsidR="00274C06" w:rsidRPr="00E04CE4">
        <w:rPr>
          <w:bCs/>
        </w:rPr>
        <w:t>reconstruct</w:t>
      </w:r>
      <w:r w:rsidRPr="00E04CE4">
        <w:rPr>
          <w:bCs/>
        </w:rPr>
        <w:t xml:space="preserve"> a face is somewhere between 60—100. This depends on the face.  It seems that faces </w:t>
      </w:r>
      <w:r w:rsidR="00C5580D" w:rsidRPr="00E04CE4">
        <w:rPr>
          <w:bCs/>
        </w:rPr>
        <w:t xml:space="preserve">looking straight at the </w:t>
      </w:r>
      <w:r w:rsidR="00C5580D" w:rsidRPr="00E04CE4">
        <w:rPr>
          <w:bCs/>
        </w:rPr>
        <w:lastRenderedPageBreak/>
        <w:t xml:space="preserve">camera are easier to construct with fewer EOFs due to their symmetry.  This makes sense as the </w:t>
      </w:r>
      <w:r w:rsidR="008331B5" w:rsidRPr="00E04CE4">
        <w:rPr>
          <w:bCs/>
        </w:rPr>
        <w:t>EOFs that we looked at seem roughly s</w:t>
      </w:r>
      <w:r w:rsidR="00CF7E82" w:rsidRPr="00E04CE4">
        <w:rPr>
          <w:bCs/>
        </w:rPr>
        <w:t>y</w:t>
      </w:r>
      <w:r w:rsidR="008331B5" w:rsidRPr="00E04CE4">
        <w:rPr>
          <w:bCs/>
        </w:rPr>
        <w:t xml:space="preserve">mmetric. </w:t>
      </w:r>
    </w:p>
    <w:p w14:paraId="2EE845A4" w14:textId="1FC47820" w:rsidR="00274C06" w:rsidRDefault="00274C06" w:rsidP="00093E5F">
      <w:pPr>
        <w:jc w:val="both"/>
        <w:rPr>
          <w:bCs/>
        </w:rPr>
      </w:pPr>
    </w:p>
    <w:p w14:paraId="4F412B68" w14:textId="77777777" w:rsidR="00274C06" w:rsidRPr="00E04CE4" w:rsidRDefault="00274C06" w:rsidP="00093E5F">
      <w:pPr>
        <w:jc w:val="both"/>
        <w:rPr>
          <w:bCs/>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449C45CE" w14:textId="7F3EE77D" w:rsidR="00A32ED3" w:rsidRPr="009D5109" w:rsidRDefault="00A32ED3">
      <w:pPr>
        <w:rPr>
          <w:bCs/>
        </w:rPr>
      </w:pPr>
      <w:r>
        <w:rPr>
          <w:b/>
          <w:u w:val="single"/>
        </w:rPr>
        <w:br w:type="page"/>
      </w:r>
      <w:r w:rsidR="00C00023" w:rsidRPr="009D5109">
        <w:rPr>
          <w:bCs/>
        </w:rPr>
        <w:lastRenderedPageBreak/>
        <w:t xml:space="preserve">Machine learning methods (EOF being one of them) tend to be based on interpolation rather than extrapolation.  As a result, predicting for samples not represented in the dataset  tends to </w:t>
      </w:r>
      <w:r w:rsidR="009D5109" w:rsidRPr="009D5109">
        <w:rPr>
          <w:bCs/>
        </w:rPr>
        <w:t>be</w:t>
      </w:r>
      <w:r w:rsidR="00F202FF">
        <w:rPr>
          <w:bCs/>
        </w:rPr>
        <w:t xml:space="preserve"> less reliable. </w:t>
      </w:r>
      <w:r w:rsidR="00DF4FFC">
        <w:rPr>
          <w:bCs/>
        </w:rPr>
        <w:t xml:space="preserve">In atmospheric science, I have seen this issue arise when using </w:t>
      </w:r>
      <w:r w:rsidR="003F4C87">
        <w:rPr>
          <w:bCs/>
        </w:rPr>
        <w:t>machine learning methods trained on historical data before large magnitudes of human caused climate change.</w:t>
      </w:r>
      <w:r w:rsidR="00D31959">
        <w:rPr>
          <w:bCs/>
        </w:rPr>
        <w:t xml:space="preserve"> This rapid change in carbon </w:t>
      </w:r>
      <w:r w:rsidR="00F633D7">
        <w:rPr>
          <w:bCs/>
        </w:rPr>
        <w:t>emissions</w:t>
      </w:r>
      <w:r w:rsidR="00D31959">
        <w:rPr>
          <w:bCs/>
        </w:rPr>
        <w:t xml:space="preserve"> and </w:t>
      </w:r>
      <w:r w:rsidR="00F633D7">
        <w:rPr>
          <w:bCs/>
        </w:rPr>
        <w:t>global temperatures may not be captured in past data.</w:t>
      </w:r>
      <w:r w:rsidR="00287DEE">
        <w:rPr>
          <w:bCs/>
        </w:rPr>
        <w:t xml:space="preserve"> Care needs to be taken when using this training for predicition.</w:t>
      </w:r>
    </w:p>
    <w:p w14:paraId="1B137FBC" w14:textId="56181461" w:rsidR="009D5109" w:rsidRDefault="009D5109">
      <w:pPr>
        <w:rPr>
          <w:b/>
          <w:u w:val="single"/>
        </w:rPr>
      </w:pPr>
    </w:p>
    <w:p w14:paraId="74D2B935" w14:textId="53181CA4" w:rsidR="009D5109" w:rsidRDefault="009D5109">
      <w:pPr>
        <w:rPr>
          <w:b/>
          <w:u w:val="single"/>
        </w:rPr>
      </w:pPr>
    </w:p>
    <w:p w14:paraId="5F0F991E" w14:textId="77777777" w:rsidR="009D5109" w:rsidRDefault="009D5109">
      <w:pPr>
        <w:rPr>
          <w:b/>
          <w:u w:val="single"/>
        </w:rPr>
      </w:pPr>
    </w:p>
    <w:p w14:paraId="594DF425" w14:textId="0A013512" w:rsidR="00A749AD" w:rsidRPr="00B7404D" w:rsidRDefault="0034474A" w:rsidP="00EA0E05">
      <w:pPr>
        <w:jc w:val="both"/>
        <w:rPr>
          <w:b/>
          <w:u w:val="single"/>
        </w:rPr>
      </w:pPr>
      <w:r>
        <w:rPr>
          <w:b/>
          <w:u w:val="single"/>
        </w:rPr>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5ADA7F3D"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methods discussed in class: eigenanal</w:t>
      </w:r>
      <w:r w:rsidR="00FE64E9">
        <w:t>ysis of the covariance matrix,</w:t>
      </w:r>
      <w:r w:rsidR="00F6089E" w:rsidRPr="00BC1DA5">
        <w:t xml:space="preserve"> Singular Value Decomposition (SVD).</w:t>
      </w:r>
      <w:r w:rsidR="0046591E">
        <w:t xml:space="preserve"> </w:t>
      </w:r>
      <w:r w:rsidR="00F74245">
        <w:t xml:space="preserve">  Check that they give the same results (They Should!).</w:t>
      </w:r>
    </w:p>
    <w:p w14:paraId="26976602" w14:textId="2D70AC9A" w:rsidR="0046591E" w:rsidRDefault="0046591E" w:rsidP="00EA0E05">
      <w:pPr>
        <w:jc w:val="both"/>
      </w:pPr>
      <w:r>
        <w:t>2) Assess the statistical significance of the results, including estimating the effective sample size</w:t>
      </w:r>
      <w:r w:rsidR="005635D3">
        <w:t>.</w:t>
      </w:r>
      <w:r w:rsidR="00E94CE8">
        <w:t xml:space="preserve">  (Lots more to think about here for estimating the autocorrelation and N* in data…)</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y sea surface temperatures from HadISST (</w:t>
      </w:r>
      <w:r w:rsidR="00F02892" w:rsidRPr="00F02892">
        <w:t>http://www.metoffice.gov.uk/hadobs/hadisst/data/download.html</w:t>
      </w:r>
      <w:r w:rsidR="008135A8">
        <w:t xml:space="preserve">). </w:t>
      </w:r>
      <w:r w:rsidR="00DC018E">
        <w:t xml:space="preserve">The </w:t>
      </w:r>
      <w:r w:rsidR="00145EDE">
        <w:t>data are in netcdf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NaN,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25A3BD4C" w:rsidR="006A7283" w:rsidRDefault="006A7283" w:rsidP="00EA0E05">
      <w:pPr>
        <w:jc w:val="both"/>
      </w:pPr>
      <w:r>
        <w:rPr>
          <w:b/>
        </w:rPr>
        <w:t>Questions to guide your analysis of Notebook #</w:t>
      </w:r>
      <w:r w:rsidR="00C03216">
        <w:rPr>
          <w:b/>
        </w:rPr>
        <w:t>2</w:t>
      </w:r>
      <w:r w:rsidRPr="00F82A18">
        <w:rPr>
          <w:b/>
        </w:rPr>
        <w:t>:</w:t>
      </w:r>
      <w:r>
        <w:t xml:space="preserve">  </w:t>
      </w:r>
    </w:p>
    <w:p w14:paraId="64ACC3CF" w14:textId="77777777" w:rsidR="006A7283" w:rsidRDefault="006A7283" w:rsidP="00EA0E05">
      <w:pPr>
        <w:jc w:val="both"/>
      </w:pPr>
    </w:p>
    <w:p w14:paraId="69F91366" w14:textId="080C3F10" w:rsidR="00155909" w:rsidRPr="00082EED" w:rsidRDefault="00FF1F02" w:rsidP="00082EED">
      <w:pPr>
        <w:pStyle w:val="ListParagraph"/>
        <w:numPr>
          <w:ilvl w:val="0"/>
          <w:numId w:val="2"/>
        </w:numPr>
        <w:jc w:val="both"/>
        <w:rPr>
          <w:b/>
        </w:rPr>
      </w:pPr>
      <w:r w:rsidRPr="00082EED">
        <w:rPr>
          <w:b/>
          <w:u w:val="single"/>
        </w:rPr>
        <w:t>Your f</w:t>
      </w:r>
      <w:r w:rsidR="0039570B" w:rsidRPr="00082EED">
        <w:rPr>
          <w:b/>
          <w:u w:val="single"/>
        </w:rPr>
        <w:t xml:space="preserve">irst time through the notebook – Execute all </w:t>
      </w:r>
      <w:r w:rsidR="009371D4" w:rsidRPr="00082EED">
        <w:rPr>
          <w:b/>
          <w:u w:val="single"/>
        </w:rPr>
        <w:t>code without making any modifications</w:t>
      </w:r>
      <w:r w:rsidRPr="00082EED">
        <w:rPr>
          <w:b/>
          <w:u w:val="single"/>
        </w:rPr>
        <w:t xml:space="preserve">. </w:t>
      </w:r>
      <w:r w:rsidRPr="00082EED">
        <w:rPr>
          <w:b/>
        </w:rPr>
        <w:t xml:space="preserve">Provide a physical interpretation for at least the first </w:t>
      </w:r>
      <w:r w:rsidRPr="00082EED">
        <w:rPr>
          <w:b/>
        </w:rPr>
        <w:lastRenderedPageBreak/>
        <w:t xml:space="preserve">two EOFs and principal components (PC).  What do the EOFs (spatial patterns) tell you?  What do the PC </w:t>
      </w:r>
      <w:r w:rsidR="00CE2143" w:rsidRPr="00082EED">
        <w:rPr>
          <w:b/>
        </w:rPr>
        <w:t>time series</w:t>
      </w:r>
      <w:r w:rsidRPr="00082EED">
        <w:rPr>
          <w:b/>
        </w:rPr>
        <w:t xml:space="preserve"> for the EOFs tell you?</w:t>
      </w:r>
      <w:r w:rsidR="00193908" w:rsidRPr="00082EED">
        <w:rPr>
          <w:b/>
        </w:rPr>
        <w:t xml:space="preserve">  What do you think of the method for estimating the effective sample size (Nstar)?  Can you propose an alternative way to estimate Nstar?</w:t>
      </w:r>
      <w:r w:rsidR="00833EA6" w:rsidRPr="00082EED">
        <w:rPr>
          <w:b/>
        </w:rPr>
        <w:t xml:space="preserve">  Do you get the same results using eigenanalysis a</w:t>
      </w:r>
      <w:r w:rsidR="008910F5" w:rsidRPr="00082EED">
        <w:rPr>
          <w:b/>
        </w:rPr>
        <w:t xml:space="preserve">nd SVD? </w:t>
      </w:r>
      <w:r w:rsidR="00833EA6" w:rsidRPr="00082EED">
        <w:rPr>
          <w:b/>
        </w:rPr>
        <w:t>If you got a different sign d</w:t>
      </w:r>
      <w:r w:rsidR="008910F5" w:rsidRPr="00082EED">
        <w:rPr>
          <w:b/>
        </w:rPr>
        <w:t>o you think that is meaningful?</w:t>
      </w:r>
      <w:r w:rsidR="00833EA6" w:rsidRPr="00082EED">
        <w:rPr>
          <w:b/>
        </w:rPr>
        <w:t>.</w:t>
      </w:r>
    </w:p>
    <w:p w14:paraId="0D5B710A" w14:textId="755D1C8F" w:rsidR="00082EED" w:rsidRDefault="00082EED" w:rsidP="00082EED">
      <w:pPr>
        <w:jc w:val="both"/>
        <w:rPr>
          <w:b/>
        </w:rPr>
      </w:pPr>
    </w:p>
    <w:p w14:paraId="101D8207" w14:textId="1F560ED2" w:rsidR="00082EED" w:rsidRDefault="00082EED" w:rsidP="00082EED">
      <w:pPr>
        <w:jc w:val="both"/>
        <w:rPr>
          <w:bCs/>
        </w:rPr>
      </w:pPr>
      <w:r w:rsidRPr="00954530">
        <w:rPr>
          <w:bCs/>
        </w:rPr>
        <w:t xml:space="preserve">The spatial patterns are the </w:t>
      </w:r>
      <w:r w:rsidR="004615C1" w:rsidRPr="00954530">
        <w:rPr>
          <w:bCs/>
        </w:rPr>
        <w:t xml:space="preserve">dominant physical structures in the data that explain the most variance.  </w:t>
      </w:r>
      <w:r w:rsidR="00954530">
        <w:rPr>
          <w:bCs/>
        </w:rPr>
        <w:t xml:space="preserve">They are orthogonal by construction. </w:t>
      </w:r>
      <w:r w:rsidR="004615C1" w:rsidRPr="00954530">
        <w:rPr>
          <w:bCs/>
        </w:rPr>
        <w:t xml:space="preserve">The principal components are the “amount of each EOF” at each timestep.  </w:t>
      </w:r>
    </w:p>
    <w:p w14:paraId="43834BCE" w14:textId="7892FA6A" w:rsidR="00DC4B54" w:rsidRDefault="00DC4B54" w:rsidP="00082EED">
      <w:pPr>
        <w:jc w:val="both"/>
        <w:rPr>
          <w:bCs/>
        </w:rPr>
      </w:pPr>
      <w:r>
        <w:rPr>
          <w:bCs/>
        </w:rPr>
        <w:t xml:space="preserve">In our EOF1 data could be the north pacific gyre. </w:t>
      </w:r>
    </w:p>
    <w:p w14:paraId="46C03E18" w14:textId="581AFD6D" w:rsidR="00F52403" w:rsidRDefault="00F52403" w:rsidP="00082EED">
      <w:pPr>
        <w:jc w:val="both"/>
        <w:rPr>
          <w:bCs/>
        </w:rPr>
      </w:pPr>
    </w:p>
    <w:p w14:paraId="57718D9B" w14:textId="77777777" w:rsidR="00B83FC2" w:rsidRDefault="00F52403" w:rsidP="00082EED">
      <w:pPr>
        <w:jc w:val="both"/>
        <w:rPr>
          <w:bCs/>
        </w:rPr>
      </w:pPr>
      <w:r>
        <w:rPr>
          <w:bCs/>
        </w:rPr>
        <w:t xml:space="preserve">The method for determining effective sample size is better than assuming totally independent. We know that there is spatial structure </w:t>
      </w:r>
      <w:r w:rsidR="00816668">
        <w:rPr>
          <w:bCs/>
        </w:rPr>
        <w:t xml:space="preserve">and thus all samples are not independent. </w:t>
      </w:r>
      <w:r w:rsidR="00FE1DB9">
        <w:rPr>
          <w:bCs/>
        </w:rPr>
        <w:t>The method of spatial averaging is better and probably fairley conservative giving a small effective sample size (~50).</w:t>
      </w:r>
    </w:p>
    <w:p w14:paraId="0194A5EC" w14:textId="77777777" w:rsidR="00B83FC2" w:rsidRDefault="00B83FC2" w:rsidP="00082EED">
      <w:pPr>
        <w:jc w:val="both"/>
        <w:rPr>
          <w:bCs/>
        </w:rPr>
      </w:pPr>
    </w:p>
    <w:p w14:paraId="1E792F38" w14:textId="6873EEF3" w:rsidR="00F52403" w:rsidRDefault="00FE1DB9" w:rsidP="00082EED">
      <w:pPr>
        <w:jc w:val="both"/>
        <w:rPr>
          <w:bCs/>
        </w:rPr>
      </w:pPr>
      <w:r>
        <w:rPr>
          <w:bCs/>
        </w:rPr>
        <w:t xml:space="preserve"> </w:t>
      </w:r>
      <w:r w:rsidR="00816668">
        <w:rPr>
          <w:bCs/>
        </w:rPr>
        <w:t xml:space="preserve"> I am curious about </w:t>
      </w:r>
      <w:r w:rsidR="003C69C6">
        <w:rPr>
          <w:bCs/>
        </w:rPr>
        <w:t xml:space="preserve">finding some kind of spatial (and possibly temporal) autocorrelation to assess the degree of spatial correlation rather than averaging across it. </w:t>
      </w:r>
    </w:p>
    <w:p w14:paraId="42A2DB29" w14:textId="7CBE8989" w:rsidR="00713E97" w:rsidRDefault="00713E97" w:rsidP="00082EED">
      <w:pPr>
        <w:jc w:val="both"/>
        <w:rPr>
          <w:bCs/>
        </w:rPr>
      </w:pPr>
    </w:p>
    <w:p w14:paraId="34AF3E36" w14:textId="713D6212" w:rsidR="00713E97" w:rsidRPr="00954530" w:rsidRDefault="00C90BDD" w:rsidP="00082EED">
      <w:pPr>
        <w:jc w:val="both"/>
        <w:rPr>
          <w:bCs/>
        </w:rPr>
      </w:pPr>
      <w:r>
        <w:rPr>
          <w:bCs/>
        </w:rPr>
        <w:t xml:space="preserve">If we see a </w:t>
      </w:r>
      <w:r w:rsidR="008B7364">
        <w:rPr>
          <w:bCs/>
        </w:rPr>
        <w:t>difference between methods with a negative si</w:t>
      </w:r>
      <w:r w:rsidR="00E13627">
        <w:rPr>
          <w:bCs/>
        </w:rPr>
        <w:t xml:space="preserve">gn, </w:t>
      </w:r>
      <w:r w:rsidR="00090C17">
        <w:rPr>
          <w:bCs/>
        </w:rPr>
        <w:t>as long as both the EOF and PC’s are both flipped, this does not tell us any new information</w:t>
      </w:r>
    </w:p>
    <w:p w14:paraId="31BCD508" w14:textId="77777777" w:rsidR="006A7283" w:rsidRDefault="006A7283" w:rsidP="00EA0E05">
      <w:pPr>
        <w:jc w:val="both"/>
      </w:pPr>
    </w:p>
    <w:p w14:paraId="26E46041" w14:textId="0AEF66B4" w:rsidR="00B2158E" w:rsidRPr="007C688E" w:rsidRDefault="00CD2556" w:rsidP="007C688E">
      <w:pPr>
        <w:pStyle w:val="ListParagraph"/>
        <w:numPr>
          <w:ilvl w:val="0"/>
          <w:numId w:val="2"/>
        </w:numPr>
        <w:jc w:val="both"/>
        <w:rPr>
          <w:b/>
        </w:rPr>
      </w:pPr>
      <w:r w:rsidRPr="007C688E">
        <w:rPr>
          <w:b/>
          <w:u w:val="single"/>
        </w:rPr>
        <w:t>Save a copy of the notebook</w:t>
      </w:r>
      <w:r w:rsidR="00196C93" w:rsidRPr="007C688E">
        <w:rPr>
          <w:b/>
          <w:u w:val="single"/>
        </w:rPr>
        <w:t>, rename it</w:t>
      </w:r>
      <w:r w:rsidRPr="007C688E">
        <w:rPr>
          <w:b/>
          <w:u w:val="single"/>
        </w:rPr>
        <w:t>.</w:t>
      </w:r>
      <w:r w:rsidR="00A806F0" w:rsidRPr="007C688E">
        <w:rPr>
          <w:b/>
          <w:u w:val="single"/>
        </w:rPr>
        <w:t xml:space="preserve">  Repeat the analysis </w:t>
      </w:r>
      <w:r w:rsidR="003D0753" w:rsidRPr="007C688E">
        <w:rPr>
          <w:b/>
          <w:u w:val="single"/>
        </w:rPr>
        <w:t xml:space="preserve">but this time </w:t>
      </w:r>
      <w:r w:rsidRPr="007C688E">
        <w:rPr>
          <w:b/>
          <w:u w:val="single"/>
        </w:rPr>
        <w:t>do not remove the seasonal cycle.</w:t>
      </w:r>
      <w:r w:rsidRPr="007C688E">
        <w:rPr>
          <w:b/>
        </w:rPr>
        <w:t xml:space="preserve">  </w:t>
      </w:r>
      <w:r w:rsidR="00DD2F28" w:rsidRPr="007C688E">
        <w:rPr>
          <w:b/>
        </w:rPr>
        <w:t xml:space="preserve">What do you think you will see? </w:t>
      </w:r>
      <w:r w:rsidR="00F213C2" w:rsidRPr="007C688E">
        <w:rPr>
          <w:b/>
        </w:rPr>
        <w:t>Discus your results</w:t>
      </w:r>
      <w:r w:rsidR="0015126A" w:rsidRPr="007C688E">
        <w:rPr>
          <w:b/>
        </w:rPr>
        <w:t xml:space="preserve"> with your neighbor</w:t>
      </w:r>
      <w:r w:rsidR="00F213C2" w:rsidRPr="007C688E">
        <w:rPr>
          <w:b/>
        </w:rPr>
        <w:t xml:space="preserve">. </w:t>
      </w:r>
      <w:r w:rsidRPr="007C688E">
        <w:rPr>
          <w:b/>
        </w:rPr>
        <w:t>How do the EOFs and PC change?</w:t>
      </w:r>
      <w:r w:rsidR="00D46EBA" w:rsidRPr="007C688E">
        <w:rPr>
          <w:b/>
        </w:rPr>
        <w:t xml:space="preserve"> </w:t>
      </w:r>
      <w:r w:rsidR="0092655A" w:rsidRPr="007C688E">
        <w:rPr>
          <w:b/>
        </w:rPr>
        <w:t>Was removing the seasona</w:t>
      </w:r>
      <w:r w:rsidR="008C2ED7" w:rsidRPr="007C688E">
        <w:rPr>
          <w:b/>
        </w:rPr>
        <w:t xml:space="preserve">l cycle from the data useful?  </w:t>
      </w:r>
      <w:r w:rsidR="00CB604B" w:rsidRPr="007C688E">
        <w:rPr>
          <w:b/>
        </w:rPr>
        <w:t>What impacts does</w:t>
      </w:r>
      <w:r w:rsidR="002539A1" w:rsidRPr="007C688E">
        <w:rPr>
          <w:b/>
        </w:rPr>
        <w:t xml:space="preserve"> removing the seasonal cycle</w:t>
      </w:r>
      <w:r w:rsidR="00CB604B" w:rsidRPr="007C688E">
        <w:rPr>
          <w:b/>
        </w:rPr>
        <w:t xml:space="preserve"> have on your analysis?</w:t>
      </w:r>
    </w:p>
    <w:p w14:paraId="670CFF89" w14:textId="77777777" w:rsidR="007C688E" w:rsidRPr="007C688E" w:rsidRDefault="007C688E" w:rsidP="007C688E">
      <w:pPr>
        <w:jc w:val="both"/>
        <w:rPr>
          <w:bCs/>
        </w:rPr>
      </w:pPr>
    </w:p>
    <w:p w14:paraId="282412BB" w14:textId="76C20241" w:rsidR="007C688E" w:rsidRPr="007C688E" w:rsidRDefault="007C688E" w:rsidP="007C688E">
      <w:pPr>
        <w:jc w:val="both"/>
        <w:rPr>
          <w:bCs/>
        </w:rPr>
      </w:pPr>
      <w:r w:rsidRPr="007C688E">
        <w:rPr>
          <w:bCs/>
        </w:rPr>
        <w:t xml:space="preserve">If we don’t detrend, I think that we will see the first EOF dominate with an annual / seasonal cycle present. </w:t>
      </w:r>
      <w:r>
        <w:rPr>
          <w:bCs/>
        </w:rPr>
        <w:t>After running this, we see t</w:t>
      </w:r>
      <w:r w:rsidR="00C43F8E">
        <w:rPr>
          <w:bCs/>
        </w:rPr>
        <w:t xml:space="preserve">he first EOF explains ~50% of the variance. </w:t>
      </w:r>
      <w:r w:rsidR="00565EC5">
        <w:rPr>
          <w:bCs/>
        </w:rPr>
        <w:t xml:space="preserve">Essentially, the seasonal cycle dominates (in magnitude) variations from that seasonal </w:t>
      </w:r>
      <w:r w:rsidR="00861FF9">
        <w:rPr>
          <w:bCs/>
        </w:rPr>
        <w:t>cycle</w:t>
      </w:r>
      <w:r w:rsidR="00565EC5">
        <w:rPr>
          <w:bCs/>
        </w:rPr>
        <w:t xml:space="preserve">. </w:t>
      </w:r>
      <w:r w:rsidR="00FD2ECC">
        <w:rPr>
          <w:bCs/>
        </w:rPr>
        <w:t>Additionally, the second EOF does not match the first EOF with the data detrended.</w:t>
      </w:r>
    </w:p>
    <w:p w14:paraId="0CB0BF92" w14:textId="77777777" w:rsidR="00B2158E" w:rsidRDefault="00B2158E" w:rsidP="00EA0E05">
      <w:pPr>
        <w:jc w:val="both"/>
        <w:rPr>
          <w:b/>
        </w:rPr>
      </w:pPr>
    </w:p>
    <w:p w14:paraId="02C7949D" w14:textId="77777777" w:rsidR="004C305E"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r w:rsidR="00666062">
        <w:rPr>
          <w:b/>
        </w:rPr>
        <w:br/>
      </w:r>
    </w:p>
    <w:p w14:paraId="16B331F8" w14:textId="60E46D22" w:rsidR="0045090F" w:rsidRPr="004C305E" w:rsidRDefault="004C305E" w:rsidP="004C305E">
      <w:r w:rsidRPr="004C305E">
        <w:rPr>
          <w:rFonts w:cstheme="majorHAnsi"/>
          <w:bCs/>
        </w:rPr>
        <w:t xml:space="preserve">We notice that the </w:t>
      </w:r>
      <w:r>
        <w:t xml:space="preserve">PC1 for the data that was not detrended increased over time.  After detrending our original data, PC1 seemed stationary around 0. </w:t>
      </w:r>
      <w:r w:rsidR="00981376">
        <w:t xml:space="preserve">This essentially removed this increasing SST </w:t>
      </w:r>
      <w:r w:rsidR="005D78DA">
        <w:t>behavior</w:t>
      </w:r>
      <w:r w:rsidR="00981376">
        <w:t xml:space="preserve">. </w:t>
      </w:r>
      <w:r w:rsidR="00D25644">
        <w:t xml:space="preserve">We also notice that the magnitude of the EOF from the detrended data is larger than that of the </w:t>
      </w:r>
      <w:r w:rsidR="0040139B">
        <w:t xml:space="preserve">detrended data.  This makes sense as the range of the </w:t>
      </w:r>
      <w:r w:rsidR="00676544">
        <w:t xml:space="preserve">data which was not detrended is larger due to increasing SST </w:t>
      </w:r>
      <w:r w:rsidR="00676544">
        <w:lastRenderedPageBreak/>
        <w:t xml:space="preserve">rather than </w:t>
      </w:r>
      <w:r w:rsidR="006D6B07">
        <w:t xml:space="preserve">smaller fluctuations around this </w:t>
      </w:r>
      <w:r w:rsidR="000A2FE3">
        <w:t xml:space="preserve">trend. </w:t>
      </w:r>
      <w:r w:rsidR="00666062" w:rsidRPr="004C305E">
        <w:br/>
      </w:r>
    </w:p>
    <w:p w14:paraId="232E2E4E" w14:textId="77777777" w:rsidR="00A00F61" w:rsidRDefault="00A00F61"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478B9243" w:rsidR="000F7F31" w:rsidRDefault="000F7F31" w:rsidP="00EA0E05">
      <w:pPr>
        <w:jc w:val="both"/>
        <w:rPr>
          <w:b/>
        </w:rPr>
      </w:pPr>
    </w:p>
    <w:p w14:paraId="5076FBAA" w14:textId="61FEC738" w:rsidR="00CC47C0" w:rsidRPr="00666062" w:rsidRDefault="00666062" w:rsidP="00EA0E05">
      <w:pPr>
        <w:jc w:val="both"/>
        <w:rPr>
          <w:bCs/>
        </w:rPr>
      </w:pPr>
      <w:r w:rsidRPr="00666062">
        <w:rPr>
          <w:bCs/>
        </w:rPr>
        <w:t>Visually, the cosine weighting does not seem to have much of an effect on the EOFs in this analysis</w:t>
      </w:r>
      <w:r w:rsidR="009921D1">
        <w:rPr>
          <w:bCs/>
        </w:rPr>
        <w:t xml:space="preserve">. </w:t>
      </w:r>
      <w:r w:rsidR="000A0BF6">
        <w:rPr>
          <w:bCs/>
        </w:rPr>
        <w:t xml:space="preserve">We did not notice differences in either the EOF or the PC.  This could be a bug in the code, but if cosine weighting had a significant effect, we would expect to see it at extremely high and low </w:t>
      </w:r>
      <w:r w:rsidR="00656F49">
        <w:rPr>
          <w:bCs/>
        </w:rPr>
        <w:t>latitudes</w:t>
      </w:r>
      <w:r w:rsidR="000A0BF6">
        <w:rPr>
          <w:bCs/>
        </w:rPr>
        <w:t xml:space="preserve">. </w:t>
      </w:r>
    </w:p>
    <w:p w14:paraId="650F4026" w14:textId="77777777" w:rsidR="00666062" w:rsidRDefault="00666062" w:rsidP="00EA0E05">
      <w:pPr>
        <w:jc w:val="both"/>
        <w:rPr>
          <w:b/>
        </w:rPr>
      </w:pPr>
    </w:p>
    <w:p w14:paraId="74E1F94F" w14:textId="77777777" w:rsidR="00CC47C0" w:rsidRPr="009E2183" w:rsidRDefault="00CC47C0" w:rsidP="00EA0E05">
      <w:pPr>
        <w:jc w:val="both"/>
        <w:rPr>
          <w:b/>
        </w:rPr>
      </w:pPr>
    </w:p>
    <w:p w14:paraId="2B2B90B1" w14:textId="77777777" w:rsidR="006E5E72" w:rsidRPr="00EE069F" w:rsidRDefault="000F7F31" w:rsidP="006E5E72">
      <w:pPr>
        <w:pStyle w:val="ListParagraph"/>
        <w:numPr>
          <w:ilvl w:val="0"/>
          <w:numId w:val="3"/>
        </w:numPr>
        <w:jc w:val="both"/>
        <w:rPr>
          <w:b/>
        </w:rPr>
      </w:pPr>
      <w:r w:rsidRPr="009E2183">
        <w:rPr>
          <w:b/>
        </w:rPr>
        <w:t xml:space="preserve">Save a copy of the notebook, rename it.  Repeat the analysis but this time do not </w:t>
      </w:r>
      <w:r w:rsidR="009B0732" w:rsidRPr="009E2183">
        <w:rPr>
          <w:b/>
        </w:rPr>
        <w:t>standardize the data</w:t>
      </w:r>
      <w:r w:rsidR="001C39AE" w:rsidRPr="009E2183">
        <w:rPr>
          <w:b/>
        </w:rPr>
        <w:t xml:space="preserve"> (i.e., comment out dividing by standard deviation)</w:t>
      </w:r>
      <w:r w:rsidRPr="009E2183">
        <w:rPr>
          <w:b/>
        </w:rPr>
        <w:t xml:space="preserve">. </w:t>
      </w:r>
      <w:r w:rsidR="006E5E72" w:rsidRPr="00EE069F">
        <w:rPr>
          <w:b/>
        </w:rPr>
        <w:t>Discus your results. How do the EOFs and PC change? Was standardizing the data useful?  What impacts does standardizing the data have on your analysis?</w:t>
      </w:r>
    </w:p>
    <w:p w14:paraId="5172DDDD" w14:textId="415AB11D" w:rsidR="00EE069F" w:rsidRDefault="000F7F31" w:rsidP="006E5E72">
      <w:pPr>
        <w:pStyle w:val="ListParagraph"/>
        <w:ind w:left="360"/>
        <w:jc w:val="both"/>
        <w:rPr>
          <w:b/>
        </w:rPr>
      </w:pPr>
      <w:r w:rsidRPr="009E2183">
        <w:rPr>
          <w:b/>
        </w:rPr>
        <w:t xml:space="preserve"> </w:t>
      </w:r>
    </w:p>
    <w:p w14:paraId="638A7A13" w14:textId="7BB2BB7F" w:rsidR="00472C38" w:rsidRPr="00472C38" w:rsidRDefault="00472C38" w:rsidP="00472C38">
      <w:pPr>
        <w:jc w:val="both"/>
        <w:rPr>
          <w:bCs/>
        </w:rPr>
      </w:pPr>
      <w:r w:rsidRPr="00472C38">
        <w:rPr>
          <w:bCs/>
        </w:rPr>
        <w:t>W</w:t>
      </w:r>
      <w:r>
        <w:rPr>
          <w:bCs/>
        </w:rPr>
        <w:t xml:space="preserve">hen we did not standardize the data, we do not see as much difference in the PC timeseries, however the magnitude of values in the EOF changes slightly. </w:t>
      </w:r>
      <w:r w:rsidR="006462D9">
        <w:rPr>
          <w:bCs/>
        </w:rPr>
        <w:t xml:space="preserve">We see that the overall values of the EOF tend to be lower, but with similar physical structure. </w:t>
      </w:r>
    </w:p>
    <w:p w14:paraId="0D5738AA" w14:textId="77777777" w:rsidR="000A0BF6" w:rsidRDefault="000A0BF6" w:rsidP="00EE069F">
      <w:pPr>
        <w:jc w:val="both"/>
        <w:rPr>
          <w:b/>
        </w:rPr>
      </w:pPr>
    </w:p>
    <w:p w14:paraId="2922529E" w14:textId="77777777" w:rsidR="00EE069F" w:rsidRPr="00EE069F" w:rsidRDefault="00EE069F" w:rsidP="00EE069F">
      <w:pPr>
        <w:jc w:val="both"/>
        <w:rPr>
          <w:b/>
        </w:rPr>
      </w:pP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1B71"/>
    <w:multiLevelType w:val="hybridMultilevel"/>
    <w:tmpl w:val="42B0E36A"/>
    <w:lvl w:ilvl="0" w:tplc="2F0C64F4">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DB0BD1"/>
    <w:multiLevelType w:val="hybridMultilevel"/>
    <w:tmpl w:val="73BC58FA"/>
    <w:lvl w:ilvl="0" w:tplc="1270990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C7469"/>
    <w:multiLevelType w:val="hybridMultilevel"/>
    <w:tmpl w:val="45C4C3DA"/>
    <w:lvl w:ilvl="0" w:tplc="D7D817A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1983"/>
    <w:rsid w:val="00074B8C"/>
    <w:rsid w:val="00082EED"/>
    <w:rsid w:val="00085CB8"/>
    <w:rsid w:val="00086FA0"/>
    <w:rsid w:val="00090C17"/>
    <w:rsid w:val="00093E5F"/>
    <w:rsid w:val="000A0BF6"/>
    <w:rsid w:val="000A2FE3"/>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1046"/>
    <w:rsid w:val="0019243F"/>
    <w:rsid w:val="00193908"/>
    <w:rsid w:val="001944E6"/>
    <w:rsid w:val="00196C93"/>
    <w:rsid w:val="001B4235"/>
    <w:rsid w:val="001B56F8"/>
    <w:rsid w:val="001B578F"/>
    <w:rsid w:val="001C39AE"/>
    <w:rsid w:val="001C6E9E"/>
    <w:rsid w:val="001C72C0"/>
    <w:rsid w:val="001D101C"/>
    <w:rsid w:val="001E0F8F"/>
    <w:rsid w:val="001F3504"/>
    <w:rsid w:val="001F4CAA"/>
    <w:rsid w:val="001F551D"/>
    <w:rsid w:val="00207DDF"/>
    <w:rsid w:val="0021033C"/>
    <w:rsid w:val="00211E47"/>
    <w:rsid w:val="00213732"/>
    <w:rsid w:val="002165BF"/>
    <w:rsid w:val="002200C2"/>
    <w:rsid w:val="002328CE"/>
    <w:rsid w:val="00232C67"/>
    <w:rsid w:val="0023625D"/>
    <w:rsid w:val="002536C2"/>
    <w:rsid w:val="002539A1"/>
    <w:rsid w:val="00253C8D"/>
    <w:rsid w:val="002608BB"/>
    <w:rsid w:val="0026092E"/>
    <w:rsid w:val="00273481"/>
    <w:rsid w:val="00274BAD"/>
    <w:rsid w:val="00274C06"/>
    <w:rsid w:val="00277AD2"/>
    <w:rsid w:val="002818A1"/>
    <w:rsid w:val="00282E2C"/>
    <w:rsid w:val="0028542B"/>
    <w:rsid w:val="00287DEE"/>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C329E"/>
    <w:rsid w:val="003C69C6"/>
    <w:rsid w:val="003D0753"/>
    <w:rsid w:val="003E425B"/>
    <w:rsid w:val="003F4026"/>
    <w:rsid w:val="003F4C87"/>
    <w:rsid w:val="003F740A"/>
    <w:rsid w:val="0040000A"/>
    <w:rsid w:val="0040139B"/>
    <w:rsid w:val="00403E1A"/>
    <w:rsid w:val="004065AA"/>
    <w:rsid w:val="004065F7"/>
    <w:rsid w:val="00413C64"/>
    <w:rsid w:val="004254D4"/>
    <w:rsid w:val="00432B08"/>
    <w:rsid w:val="00433233"/>
    <w:rsid w:val="00433D5B"/>
    <w:rsid w:val="00436DC9"/>
    <w:rsid w:val="00441B39"/>
    <w:rsid w:val="00442F0B"/>
    <w:rsid w:val="00444303"/>
    <w:rsid w:val="00446334"/>
    <w:rsid w:val="0045090F"/>
    <w:rsid w:val="004519CA"/>
    <w:rsid w:val="00454165"/>
    <w:rsid w:val="00454F78"/>
    <w:rsid w:val="00455912"/>
    <w:rsid w:val="00456AF4"/>
    <w:rsid w:val="0045743F"/>
    <w:rsid w:val="004615C1"/>
    <w:rsid w:val="004623E8"/>
    <w:rsid w:val="0046591E"/>
    <w:rsid w:val="004701B0"/>
    <w:rsid w:val="00472C38"/>
    <w:rsid w:val="00473D67"/>
    <w:rsid w:val="00477C7C"/>
    <w:rsid w:val="00484710"/>
    <w:rsid w:val="0049348D"/>
    <w:rsid w:val="00497857"/>
    <w:rsid w:val="004B5828"/>
    <w:rsid w:val="004C0BCF"/>
    <w:rsid w:val="004C305E"/>
    <w:rsid w:val="004C4477"/>
    <w:rsid w:val="004D4AA2"/>
    <w:rsid w:val="004D57C2"/>
    <w:rsid w:val="004E1091"/>
    <w:rsid w:val="004E7D94"/>
    <w:rsid w:val="004F1A76"/>
    <w:rsid w:val="004F445D"/>
    <w:rsid w:val="00502178"/>
    <w:rsid w:val="00506745"/>
    <w:rsid w:val="0051185E"/>
    <w:rsid w:val="00512E25"/>
    <w:rsid w:val="0051605B"/>
    <w:rsid w:val="005177BD"/>
    <w:rsid w:val="00520186"/>
    <w:rsid w:val="0052192D"/>
    <w:rsid w:val="00524300"/>
    <w:rsid w:val="00527243"/>
    <w:rsid w:val="00540312"/>
    <w:rsid w:val="00541CDB"/>
    <w:rsid w:val="00544066"/>
    <w:rsid w:val="005548D0"/>
    <w:rsid w:val="00555329"/>
    <w:rsid w:val="0056079D"/>
    <w:rsid w:val="00563272"/>
    <w:rsid w:val="005635D3"/>
    <w:rsid w:val="00565EC5"/>
    <w:rsid w:val="0057397D"/>
    <w:rsid w:val="00576138"/>
    <w:rsid w:val="005779E3"/>
    <w:rsid w:val="00584229"/>
    <w:rsid w:val="00586E11"/>
    <w:rsid w:val="00587CEE"/>
    <w:rsid w:val="00591E72"/>
    <w:rsid w:val="00595B5A"/>
    <w:rsid w:val="005A178F"/>
    <w:rsid w:val="005A3929"/>
    <w:rsid w:val="005B24B2"/>
    <w:rsid w:val="005B454A"/>
    <w:rsid w:val="005C3F98"/>
    <w:rsid w:val="005C59A2"/>
    <w:rsid w:val="005D0A0D"/>
    <w:rsid w:val="005D2213"/>
    <w:rsid w:val="005D3C19"/>
    <w:rsid w:val="005D634F"/>
    <w:rsid w:val="005D78DA"/>
    <w:rsid w:val="005E0977"/>
    <w:rsid w:val="005E71EB"/>
    <w:rsid w:val="005F283F"/>
    <w:rsid w:val="00601414"/>
    <w:rsid w:val="00601BFC"/>
    <w:rsid w:val="00601D83"/>
    <w:rsid w:val="00603009"/>
    <w:rsid w:val="00604D0B"/>
    <w:rsid w:val="00606FF4"/>
    <w:rsid w:val="00614E6F"/>
    <w:rsid w:val="0062043C"/>
    <w:rsid w:val="00634C04"/>
    <w:rsid w:val="00641428"/>
    <w:rsid w:val="00645555"/>
    <w:rsid w:val="006462D9"/>
    <w:rsid w:val="00650806"/>
    <w:rsid w:val="00656F49"/>
    <w:rsid w:val="00665EA6"/>
    <w:rsid w:val="00666062"/>
    <w:rsid w:val="00673A20"/>
    <w:rsid w:val="00673C9A"/>
    <w:rsid w:val="00674FA6"/>
    <w:rsid w:val="00674FCF"/>
    <w:rsid w:val="00675B0B"/>
    <w:rsid w:val="00676544"/>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D6B07"/>
    <w:rsid w:val="006E108A"/>
    <w:rsid w:val="006E5E72"/>
    <w:rsid w:val="006F0D1C"/>
    <w:rsid w:val="006F1A58"/>
    <w:rsid w:val="006F3EC3"/>
    <w:rsid w:val="006F4255"/>
    <w:rsid w:val="006F46BB"/>
    <w:rsid w:val="00700C61"/>
    <w:rsid w:val="0070494F"/>
    <w:rsid w:val="00706912"/>
    <w:rsid w:val="00706930"/>
    <w:rsid w:val="0070793C"/>
    <w:rsid w:val="00710E28"/>
    <w:rsid w:val="00712A29"/>
    <w:rsid w:val="00713E97"/>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688E"/>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668"/>
    <w:rsid w:val="00816817"/>
    <w:rsid w:val="00817A5C"/>
    <w:rsid w:val="00831CAE"/>
    <w:rsid w:val="008331B5"/>
    <w:rsid w:val="00833EA6"/>
    <w:rsid w:val="00835069"/>
    <w:rsid w:val="008465FA"/>
    <w:rsid w:val="00852126"/>
    <w:rsid w:val="00852316"/>
    <w:rsid w:val="00854B07"/>
    <w:rsid w:val="00854E19"/>
    <w:rsid w:val="008574D0"/>
    <w:rsid w:val="00861FF9"/>
    <w:rsid w:val="00865F0A"/>
    <w:rsid w:val="00872FD9"/>
    <w:rsid w:val="008765DF"/>
    <w:rsid w:val="0087694B"/>
    <w:rsid w:val="00886ABD"/>
    <w:rsid w:val="00886E3A"/>
    <w:rsid w:val="008910F5"/>
    <w:rsid w:val="00895C17"/>
    <w:rsid w:val="00896800"/>
    <w:rsid w:val="0089686D"/>
    <w:rsid w:val="008A3548"/>
    <w:rsid w:val="008A46B8"/>
    <w:rsid w:val="008B5888"/>
    <w:rsid w:val="008B5FBB"/>
    <w:rsid w:val="008B7364"/>
    <w:rsid w:val="008C2ED7"/>
    <w:rsid w:val="008C307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4530"/>
    <w:rsid w:val="00957B9A"/>
    <w:rsid w:val="0096418E"/>
    <w:rsid w:val="0097180C"/>
    <w:rsid w:val="00972FAE"/>
    <w:rsid w:val="009746BD"/>
    <w:rsid w:val="00976ABC"/>
    <w:rsid w:val="00977853"/>
    <w:rsid w:val="00980BE0"/>
    <w:rsid w:val="00981376"/>
    <w:rsid w:val="009821B1"/>
    <w:rsid w:val="009915C6"/>
    <w:rsid w:val="009921D1"/>
    <w:rsid w:val="009A5183"/>
    <w:rsid w:val="009A5A25"/>
    <w:rsid w:val="009B0732"/>
    <w:rsid w:val="009C0136"/>
    <w:rsid w:val="009C2F1B"/>
    <w:rsid w:val="009C30A5"/>
    <w:rsid w:val="009C7D93"/>
    <w:rsid w:val="009D20EB"/>
    <w:rsid w:val="009D5109"/>
    <w:rsid w:val="009D529E"/>
    <w:rsid w:val="009E2183"/>
    <w:rsid w:val="009E4A5C"/>
    <w:rsid w:val="009E7287"/>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0B79"/>
    <w:rsid w:val="00B81DDD"/>
    <w:rsid w:val="00B83FC2"/>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0023"/>
    <w:rsid w:val="00C03216"/>
    <w:rsid w:val="00C04EE1"/>
    <w:rsid w:val="00C06B43"/>
    <w:rsid w:val="00C10DD7"/>
    <w:rsid w:val="00C162D7"/>
    <w:rsid w:val="00C23E9C"/>
    <w:rsid w:val="00C344D7"/>
    <w:rsid w:val="00C43F8E"/>
    <w:rsid w:val="00C45951"/>
    <w:rsid w:val="00C47E2D"/>
    <w:rsid w:val="00C5580D"/>
    <w:rsid w:val="00C56B49"/>
    <w:rsid w:val="00C62A32"/>
    <w:rsid w:val="00C67299"/>
    <w:rsid w:val="00C7314F"/>
    <w:rsid w:val="00C75FB3"/>
    <w:rsid w:val="00C8291F"/>
    <w:rsid w:val="00C860AC"/>
    <w:rsid w:val="00C90BDD"/>
    <w:rsid w:val="00C91CC7"/>
    <w:rsid w:val="00CA264C"/>
    <w:rsid w:val="00CA341E"/>
    <w:rsid w:val="00CB4A0D"/>
    <w:rsid w:val="00CB604B"/>
    <w:rsid w:val="00CC122C"/>
    <w:rsid w:val="00CC2C20"/>
    <w:rsid w:val="00CC4082"/>
    <w:rsid w:val="00CC47C0"/>
    <w:rsid w:val="00CC7A1D"/>
    <w:rsid w:val="00CD24F6"/>
    <w:rsid w:val="00CD2556"/>
    <w:rsid w:val="00CD5E36"/>
    <w:rsid w:val="00CD7992"/>
    <w:rsid w:val="00CE2143"/>
    <w:rsid w:val="00CE2CEE"/>
    <w:rsid w:val="00CF1C59"/>
    <w:rsid w:val="00CF465A"/>
    <w:rsid w:val="00CF7E82"/>
    <w:rsid w:val="00D035F6"/>
    <w:rsid w:val="00D04F1C"/>
    <w:rsid w:val="00D12D33"/>
    <w:rsid w:val="00D2149D"/>
    <w:rsid w:val="00D22E51"/>
    <w:rsid w:val="00D25644"/>
    <w:rsid w:val="00D31959"/>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4B54"/>
    <w:rsid w:val="00DC5B6C"/>
    <w:rsid w:val="00DC715A"/>
    <w:rsid w:val="00DD2F28"/>
    <w:rsid w:val="00DD702F"/>
    <w:rsid w:val="00DE0BD1"/>
    <w:rsid w:val="00DE5F89"/>
    <w:rsid w:val="00DE7E06"/>
    <w:rsid w:val="00DF4FFC"/>
    <w:rsid w:val="00DF7F5E"/>
    <w:rsid w:val="00E02584"/>
    <w:rsid w:val="00E04CE4"/>
    <w:rsid w:val="00E0636A"/>
    <w:rsid w:val="00E07120"/>
    <w:rsid w:val="00E079C9"/>
    <w:rsid w:val="00E13627"/>
    <w:rsid w:val="00E268A4"/>
    <w:rsid w:val="00E40805"/>
    <w:rsid w:val="00E45EA7"/>
    <w:rsid w:val="00E47996"/>
    <w:rsid w:val="00E50F88"/>
    <w:rsid w:val="00E528BB"/>
    <w:rsid w:val="00E636D6"/>
    <w:rsid w:val="00E754DF"/>
    <w:rsid w:val="00E81B39"/>
    <w:rsid w:val="00E84A9E"/>
    <w:rsid w:val="00E91703"/>
    <w:rsid w:val="00E924DD"/>
    <w:rsid w:val="00E94CE8"/>
    <w:rsid w:val="00EA0E05"/>
    <w:rsid w:val="00EA0FFB"/>
    <w:rsid w:val="00EB1545"/>
    <w:rsid w:val="00EB36F3"/>
    <w:rsid w:val="00EB6A6A"/>
    <w:rsid w:val="00ED2442"/>
    <w:rsid w:val="00ED5E38"/>
    <w:rsid w:val="00ED7903"/>
    <w:rsid w:val="00EE069F"/>
    <w:rsid w:val="00EE100F"/>
    <w:rsid w:val="00EE524A"/>
    <w:rsid w:val="00EF66F0"/>
    <w:rsid w:val="00F02892"/>
    <w:rsid w:val="00F04AD2"/>
    <w:rsid w:val="00F140D5"/>
    <w:rsid w:val="00F202FF"/>
    <w:rsid w:val="00F213C2"/>
    <w:rsid w:val="00F24794"/>
    <w:rsid w:val="00F300C9"/>
    <w:rsid w:val="00F32E84"/>
    <w:rsid w:val="00F36EC7"/>
    <w:rsid w:val="00F37358"/>
    <w:rsid w:val="00F44C96"/>
    <w:rsid w:val="00F4576A"/>
    <w:rsid w:val="00F5231B"/>
    <w:rsid w:val="00F52403"/>
    <w:rsid w:val="00F554CA"/>
    <w:rsid w:val="00F6089E"/>
    <w:rsid w:val="00F633D7"/>
    <w:rsid w:val="00F645C2"/>
    <w:rsid w:val="00F6490B"/>
    <w:rsid w:val="00F66D98"/>
    <w:rsid w:val="00F71B13"/>
    <w:rsid w:val="00F74245"/>
    <w:rsid w:val="00F90604"/>
    <w:rsid w:val="00F931E5"/>
    <w:rsid w:val="00F97954"/>
    <w:rsid w:val="00FA1C99"/>
    <w:rsid w:val="00FA5178"/>
    <w:rsid w:val="00FB00F8"/>
    <w:rsid w:val="00FB08EC"/>
    <w:rsid w:val="00FB3AA7"/>
    <w:rsid w:val="00FD2ECC"/>
    <w:rsid w:val="00FE0720"/>
    <w:rsid w:val="00FE1DB9"/>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Eli Miller</cp:lastModifiedBy>
  <cp:revision>705</cp:revision>
  <dcterms:created xsi:type="dcterms:W3CDTF">2017-04-26T17:29:00Z</dcterms:created>
  <dcterms:modified xsi:type="dcterms:W3CDTF">2022-03-01T22:33:00Z</dcterms:modified>
</cp:coreProperties>
</file>