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2B5797"/>
          <w:sz w:val="52"/>
          <w:szCs w:val="52"/>
        </w:rPr>
        <w:t xml:space="preserve">Appendix — Forecasting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Parent Document: 01 — Payroll System Spec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1.0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Date: 2026-04-11</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forecasting module projects future labor costs using historical timecard data, current headcount, active project schedules, and rate tables. Forecasts enable project managers and controllers to anticipate cash flow needs, identify budget variances early, and make staffing decisions based on data rather than gut feel.</w:t>
      </w:r>
    </w:p>
    <w:p>
      <w:pPr>
        <w:pStyle w:val="Heading2"/>
        <w:spacing w:after="120" w:before="360" w:line="312" w:lineRule="auto"/>
      </w:pPr>
      <w:r>
        <w:rPr>
          <w:rFonts w:ascii="Calibri" w:cs="Calibri" w:eastAsia="Calibri" w:hAnsi="Calibri"/>
          <w:color w:val="1A1A1A"/>
          <w:sz w:val="36"/>
          <w:szCs w:val="36"/>
        </w:rPr>
        <w:t xml:space="preserve">2   Forecasting Models</w:t>
      </w:r>
    </w:p>
    <w:p>
      <w:pPr>
        <w:pStyle w:val="Heading3"/>
        <w:spacing w:after="120" w:before="240" w:line="312" w:lineRule="auto"/>
      </w:pPr>
      <w:r>
        <w:rPr>
          <w:rFonts w:ascii="Calibri" w:cs="Calibri" w:eastAsia="Calibri" w:hAnsi="Calibri"/>
          <w:color w:val="1A1A1A"/>
          <w:sz w:val="28"/>
          <w:szCs w:val="28"/>
        </w:rPr>
        <w:t xml:space="preserve">2.1   Trailing Average Model</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Forecast Weekly Cost = (SUM of actual_labor_cost for trailing N weeks) / 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Parameters: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Parameter</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Default</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Configurable</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Trailing window (N)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weeks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(2–12)</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 OT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Exclude terminated employees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Use Case:</w:t>
      </w:r>
      <w:r>
        <w:rPr>
          <w:rFonts w:ascii="Calibri" w:cs="Calibri" w:eastAsia="Calibri" w:hAnsi="Calibri"/>
          <w:b w:val="false"/>
          <w:bCs w:val="false"/>
          <w:i w:val="false"/>
          <w:iCs w:val="false"/>
          <w:strike w:val="false"/>
          <w:color w:val="000000"/>
          <w:sz w:val="22"/>
          <w:szCs w:val="22"/>
        </w:rPr>
        <w:t xml:space="preserve"> General cash-flow planning when project mix is stable.</w:t>
      </w:r>
    </w:p>
    <w:p>
      <w:pPr>
        <w:pStyle w:val="Heading3"/>
        <w:spacing w:after="120" w:before="240" w:line="312" w:lineRule="auto"/>
      </w:pPr>
      <w:r>
        <w:rPr>
          <w:rFonts w:ascii="Calibri" w:cs="Calibri" w:eastAsia="Calibri" w:hAnsi="Calibri"/>
          <w:color w:val="1A1A1A"/>
          <w:sz w:val="28"/>
          <w:szCs w:val="28"/>
        </w:rPr>
        <w:t xml:space="preserve">2.2   Project-Based Model</w:t>
      </w:r>
    </w:p>
    <w:p>
      <w:pPr>
        <w:spacing w:after="120" w:before="60" w:line="360" w:lineRule="auto"/>
      </w:pPr>
      <w:r>
        <w:rPr>
          <w:rFonts w:ascii="Calibri" w:cs="Calibri" w:eastAsia="Calibri" w:hAnsi="Calibri"/>
          <w:b/>
          <w:bCs/>
          <w:i w:val="false"/>
          <w:iCs w:val="false"/>
          <w:strike w:val="false"/>
          <w:color w:val="000000"/>
          <w:sz w:val="22"/>
          <w:szCs w:val="22"/>
        </w:rPr>
        <w:t xml:space="preserve">Formulas: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Remaining Hours = budget_labor_hours - SUM(actual_hours_to_date)</w:t>
            </w:r>
          </w:p>
          <w:p>
            <w:pPr>
              <w:spacing w:after="120" w:line="408" w:lineRule="auto"/>
            </w:pPr>
            <w:r>
              <w:t xml:space="preserve">Weeks Remaining = remaining_hours / avg_weekly_hours_per_project</w:t>
            </w:r>
          </w:p>
          <w:p>
            <w:pPr>
              <w:spacing w:after="120" w:line="408" w:lineRule="auto"/>
            </w:pPr>
            <w:r>
              <w:t xml:space="preserve">Weekly Cost     = avg_weekly_hours × blended_rate</w:t>
            </w:r>
          </w:p>
          <w:p>
            <w:pPr>
              <w:spacing w:after="120" w:line="408" w:lineRule="auto"/>
            </w:pPr>
            <w:r>
              <w:t xml:space="preserve">Total Remaining = remaining_hours × blended_rate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Parameter Sources: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Parameter</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Source</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budget_labor_hours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master</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actual_hours_to_date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Processed timecards</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avg_weekly_hours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Trailing 4-week average</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blended_rate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Weighted average of all employee rates on project</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Use Case:</w:t>
      </w:r>
      <w:r>
        <w:rPr>
          <w:rFonts w:ascii="Calibri" w:cs="Calibri" w:eastAsia="Calibri" w:hAnsi="Calibri"/>
          <w:b w:val="false"/>
          <w:bCs w:val="false"/>
          <w:i w:val="false"/>
          <w:iCs w:val="false"/>
          <w:strike w:val="false"/>
          <w:color w:val="000000"/>
          <w:sz w:val="22"/>
          <w:szCs w:val="22"/>
        </w:rPr>
        <w:t xml:space="preserve"> Project-level budget tracking and completion forecasting.</w:t>
      </w:r>
    </w:p>
    <w:p>
      <w:pPr>
        <w:pStyle w:val="Heading3"/>
        <w:spacing w:after="120" w:before="240" w:line="312" w:lineRule="auto"/>
      </w:pPr>
      <w:r>
        <w:rPr>
          <w:rFonts w:ascii="Calibri" w:cs="Calibri" w:eastAsia="Calibri" w:hAnsi="Calibri"/>
          <w:color w:val="1A1A1A"/>
          <w:sz w:val="28"/>
          <w:szCs w:val="28"/>
        </w:rPr>
        <w:t xml:space="preserve">2.3   Headcount-Based Model</w:t>
      </w:r>
    </w:p>
    <w:p>
      <w:pPr>
        <w:spacing w:after="120" w:before="60" w:line="360" w:lineRule="auto"/>
      </w:pPr>
      <w:r>
        <w:rPr>
          <w:rFonts w:ascii="Calibri" w:cs="Calibri" w:eastAsia="Calibri" w:hAnsi="Calibri"/>
          <w:b/>
          <w:bCs/>
          <w:i w:val="false"/>
          <w:iCs w:val="false"/>
          <w:strike w:val="false"/>
          <w:color w:val="000000"/>
          <w:sz w:val="22"/>
          <w:szCs w:val="22"/>
        </w:rPr>
        <w:t xml:space="preserve">Formulas: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Weekly Forecast  = SUM(employee_rate × expected_weekly_hours) for all active employees</w:t>
            </w:r>
          </w:p>
          <w:p>
            <w:pPr>
              <w:spacing w:after="120" w:line="408" w:lineRule="auto"/>
            </w:pPr>
            <w:r>
              <w:t xml:space="preserve">Monthly Forecast = Weekly × (52 / 12)</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Parameters: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Parameter</w:t>
            </w:r>
          </w:p>
        </w:tc>
        <w:tc>
          <w:tcPr>
            <w:tcW w:type="pct" w:w="5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Source / Default</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employee_rate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active PayRate</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expected_weekly_hours</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(default) or project-specific</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Headcount adjustments</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input</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Use Case:</w:t>
      </w:r>
      <w:r>
        <w:rPr>
          <w:rFonts w:ascii="Calibri" w:cs="Calibri" w:eastAsia="Calibri" w:hAnsi="Calibri"/>
          <w:b w:val="false"/>
          <w:bCs w:val="false"/>
          <w:i w:val="false"/>
          <w:iCs w:val="false"/>
          <w:strike w:val="false"/>
          <w:color w:val="000000"/>
          <w:sz w:val="22"/>
          <w:szCs w:val="22"/>
        </w:rPr>
        <w:t xml:space="preserve"> Budget planning, bid preparation, overhead allocation.</w:t>
      </w:r>
    </w:p>
    <w:p>
      <w:pPr>
        <w:pStyle w:val="Heading3"/>
        <w:spacing w:after="120" w:before="240" w:line="312" w:lineRule="auto"/>
      </w:pPr>
      <w:r>
        <w:rPr>
          <w:rFonts w:ascii="Calibri" w:cs="Calibri" w:eastAsia="Calibri" w:hAnsi="Calibri"/>
          <w:color w:val="1A1A1A"/>
          <w:sz w:val="28"/>
          <w:szCs w:val="28"/>
        </w:rPr>
        <w:t xml:space="preserve">2.4   Seasonal Adjustment Model</w:t>
      </w:r>
    </w:p>
    <w:p>
      <w:pPr>
        <w:spacing w:after="120" w:before="60" w:line="360" w:lineRule="auto"/>
      </w:pPr>
      <w:r>
        <w:rPr>
          <w:rFonts w:ascii="Calibri" w:cs="Calibri" w:eastAsia="Calibri" w:hAnsi="Calibri"/>
          <w:b/>
          <w:bCs/>
          <w:i w:val="false"/>
          <w:iCs w:val="false"/>
          <w:strike w:val="false"/>
          <w:color w:val="000000"/>
          <w:sz w:val="22"/>
          <w:szCs w:val="22"/>
        </w:rPr>
        <w:t xml:space="preserve">Formulas: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Adjusted Forecast = Base Forecast × Seasonal Factor</w:t>
            </w:r>
          </w:p>
          <w:p>
            <w:pPr>
              <w:spacing w:after="120" w:line="408" w:lineRule="auto"/>
            </w:pPr>
            <w:r>
              <w:t xml:space="preserve">Seasonal Factor   = (avg hours for target month across prior years) / (avg hours across all months)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Requires minimum 2 years of historical data.</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Use Case:</w:t>
      </w:r>
      <w:r>
        <w:rPr>
          <w:rFonts w:ascii="Calibri" w:cs="Calibri" w:eastAsia="Calibri" w:hAnsi="Calibri"/>
          <w:b w:val="false"/>
          <w:bCs w:val="false"/>
          <w:i w:val="false"/>
          <w:iCs w:val="false"/>
          <w:strike w:val="false"/>
          <w:color w:val="000000"/>
          <w:sz w:val="22"/>
          <w:szCs w:val="22"/>
        </w:rPr>
        <w:t xml:space="preserve"> Companies with seasonal workload patterns.</w:t>
      </w:r>
    </w:p>
    <w:p>
      <w:pPr>
        <w:pStyle w:val="Heading2"/>
        <w:spacing w:after="120" w:before="360" w:line="312" w:lineRule="auto"/>
      </w:pPr>
      <w:r>
        <w:rPr>
          <w:rFonts w:ascii="Calibri" w:cs="Calibri" w:eastAsia="Calibri" w:hAnsi="Calibri"/>
          <w:color w:val="1A1A1A"/>
          <w:sz w:val="36"/>
          <w:szCs w:val="36"/>
        </w:rPr>
        <w:t xml:space="preserve">3   Forecast Outputs</w:t>
      </w:r>
    </w:p>
    <w:p>
      <w:pPr>
        <w:pStyle w:val="Heading3"/>
        <w:spacing w:after="120" w:before="240" w:line="312" w:lineRule="auto"/>
      </w:pPr>
      <w:r>
        <w:rPr>
          <w:rFonts w:ascii="Calibri" w:cs="Calibri" w:eastAsia="Calibri" w:hAnsi="Calibri"/>
          <w:color w:val="1A1A1A"/>
          <w:sz w:val="28"/>
          <w:szCs w:val="28"/>
        </w:rPr>
        <w:t xml:space="preserve">3.1   Dashboard Widgets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Widget</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Refresh Frequency</w:t>
            </w:r>
          </w:p>
        </w:tc>
      </w:tr>
      <w:tr>
        <w:trPr>
          <w:tblHeader w:val="false"/>
        </w:trPr>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 Burn Rate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r>
      <w:tr>
        <w:trPr>
          <w:tblHeader w:val="false"/>
        </w:trPr>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Budget Gauge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r>
      <w:tr>
        <w:trPr>
          <w:tblHeader w:val="false"/>
        </w:trPr>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Cash Flow Projection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w:t>
            </w:r>
          </w:p>
        </w:tc>
      </w:tr>
      <w:tr>
        <w:trPr>
          <w:tblHeader w:val="false"/>
        </w:trPr>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Headcount Trend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w:t>
            </w:r>
          </w:p>
        </w:tc>
      </w:tr>
      <w:tr>
        <w:trPr>
          <w:tblHeader w:val="false"/>
        </w:trPr>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Variance Alert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3.2   Reports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Report</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Frequency</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Audience</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 Labor Forecast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Monday AM</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 / PM</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 Budget vs Actual</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1st business day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 / Executive</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Completion Forecast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demand</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Labor Budget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Annually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Executive / Controller</w:t>
            </w:r>
          </w:p>
        </w:tc>
      </w:tr>
      <w:tr>
        <w:trPr>
          <w:tblHeader w:val="false"/>
        </w:trPr>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Seasonal Trend Analysis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3.3   Export Formats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Format</w:t>
            </w:r>
          </w:p>
        </w:tc>
        <w:tc>
          <w:tcPr>
            <w:tcW w:type="pct" w:w="7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PDF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Executive summaries with charts</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CSV</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projection data</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Excel (.xlsx)</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Formatted workbooks with pivot-ready data</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   Variance Analysis</w:t>
      </w:r>
    </w:p>
    <w:p>
      <w:pPr>
        <w:pStyle w:val="Heading3"/>
        <w:spacing w:after="120" w:before="240" w:line="312" w:lineRule="auto"/>
      </w:pPr>
      <w:r>
        <w:rPr>
          <w:rFonts w:ascii="Calibri" w:cs="Calibri" w:eastAsia="Calibri" w:hAnsi="Calibri"/>
          <w:color w:val="1A1A1A"/>
          <w:sz w:val="28"/>
          <w:szCs w:val="28"/>
        </w:rPr>
        <w:t xml:space="preserve">4.1   Budget vs Actual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Level</w:t>
            </w:r>
          </w:p>
        </w:tc>
        <w:tc>
          <w:tcPr>
            <w:tcW w:type="pct" w:w="4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Calculation</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Threshold</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Company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 Forecast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+/− 15%</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 Budget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+/− 10%</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Cost Code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 Budget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+/− 20%</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4.2   Variance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Category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Condition</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Favorable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&lt; Forecast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Investigate under-staffing</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Unfavorable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&gt; Forecast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Investigate scope creep / OT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Neutral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threshold</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4.3   Root Cause Drill-Down</w:t>
      </w:r>
    </w:p>
    <w:p>
      <w:pPr>
        <w:spacing w:after="120" w:before="60" w:line="360" w:lineRule="auto"/>
      </w:pPr>
      <w:r>
        <w:rPr>
          <w:rFonts w:ascii="Calibri" w:cs="Calibri" w:eastAsia="Calibri" w:hAnsi="Calibri"/>
          <w:b/>
          <w:bCs/>
          <w:i w:val="false"/>
          <w:iCs w:val="false"/>
          <w:strike w:val="false"/>
          <w:color w:val="000000"/>
          <w:sz w:val="22"/>
          <w:szCs w:val="22"/>
        </w:rPr>
        <w:t xml:space="preserve">Hierarchy: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Company → Project → Cost Code → Employee-Level → Timecard Entries</w:t>
      </w:r>
    </w:p>
    <w:p>
      <w:pPr>
        <w:pStyle w:val="Heading2"/>
        <w:spacing w:after="120" w:before="360" w:line="312" w:lineRule="auto"/>
      </w:pPr>
      <w:r>
        <w:rPr>
          <w:rFonts w:ascii="Calibri" w:cs="Calibri" w:eastAsia="Calibri" w:hAnsi="Calibri"/>
          <w:color w:val="1A1A1A"/>
          <w:sz w:val="36"/>
          <w:szCs w:val="36"/>
        </w:rPr>
        <w:t xml:space="preserve">5   Scenario Planning</w:t>
      </w:r>
    </w:p>
    <w:p>
      <w:pPr>
        <w:pStyle w:val="Heading3"/>
        <w:spacing w:after="120" w:before="240" w:line="312" w:lineRule="auto"/>
      </w:pPr>
      <w:r>
        <w:rPr>
          <w:rFonts w:ascii="Calibri" w:cs="Calibri" w:eastAsia="Calibri" w:hAnsi="Calibri"/>
          <w:color w:val="1A1A1A"/>
          <w:sz w:val="28"/>
          <w:szCs w:val="28"/>
        </w:rPr>
        <w:t xml:space="preserve">5.1   What-If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Scenario Type</w:t>
            </w:r>
          </w:p>
        </w:tc>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Inputs</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Output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Rate Change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rate, effective date, affected employees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Projected cost impact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Headcount Change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Add/remove employees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Adjusted forecast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OT Reduction</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Target % reduction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Projected savings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Ramp</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project, crew size, duration, rates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Incremental cost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5.2   Scenario Comparison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 to 3 scenarios side-by-side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Shows delta from baseline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Scenarios can be saved, shared, and annotated</w:t>
      </w:r>
    </w:p>
    <w:p>
      <w:pPr>
        <w:pStyle w:val="Heading2"/>
        <w:spacing w:after="120" w:before="360" w:line="312" w:lineRule="auto"/>
      </w:pPr>
      <w:r>
        <w:rPr>
          <w:rFonts w:ascii="Calibri" w:cs="Calibri" w:eastAsia="Calibri" w:hAnsi="Calibri"/>
          <w:color w:val="1A1A1A"/>
          <w:sz w:val="36"/>
          <w:szCs w:val="36"/>
        </w:rPr>
        <w:t xml:space="preserve">6   Forecasting Accuracy</w:t>
      </w:r>
    </w:p>
    <w:p>
      <w:pPr>
        <w:pStyle w:val="Heading3"/>
        <w:spacing w:after="120" w:before="240" w:line="312" w:lineRule="auto"/>
      </w:pPr>
      <w:r>
        <w:rPr>
          <w:rFonts w:ascii="Calibri" w:cs="Calibri" w:eastAsia="Calibri" w:hAnsi="Calibri"/>
          <w:color w:val="1A1A1A"/>
          <w:sz w:val="28"/>
          <w:szCs w:val="28"/>
        </w:rPr>
        <w:t xml:space="preserve">6.1   Accuracy Tracking</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Accuracy % = 100 − |((Actual − Forecast) / Forecast) × 100|</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Targets: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Forecast Horizon</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Target Accuracy</w:t>
            </w:r>
          </w:p>
        </w:tc>
      </w:tr>
      <w:tr>
        <w:trPr>
          <w:tblHeader w:val="false"/>
        </w:trPr>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90%</w:t>
            </w:r>
          </w:p>
        </w:tc>
      </w:tr>
      <w:tr>
        <w:trPr>
          <w:tblHeader w:val="false"/>
        </w:trPr>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95%</w:t>
            </w:r>
          </w:p>
        </w:tc>
      </w:tr>
      <w:tr>
        <w:trPr>
          <w:tblHeader w:val="false"/>
        </w:trPr>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completion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85%</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6.2   Model Tuning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Accuracy reviewed monthly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Trailing window and seasonal factors recalculated quarterly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Payroll Admin can manually adjust when conditions change significantly</w:t>
      </w:r>
    </w:p>
    <w:p>
      <w:pPr>
        <w:pStyle w:val="Heading2"/>
        <w:spacing w:after="120" w:before="360" w:line="312" w:lineRule="auto"/>
      </w:pPr>
      <w:r>
        <w:rPr>
          <w:rFonts w:ascii="Calibri" w:cs="Calibri" w:eastAsia="Calibri" w:hAnsi="Calibri"/>
          <w:color w:val="1A1A1A"/>
          <w:sz w:val="36"/>
          <w:szCs w:val="36"/>
        </w:rPr>
        <w:t xml:space="preserve">7   Data Requirements</w:t>
      </w:r>
    </w:p>
    <w:p>
      <w:pPr>
        <w:pStyle w:val="Heading3"/>
        <w:spacing w:after="120" w:before="240" w:line="312" w:lineRule="auto"/>
      </w:pPr>
      <w:r>
        <w:rPr>
          <w:rFonts w:ascii="Calibri" w:cs="Calibri" w:eastAsia="Calibri" w:hAnsi="Calibri"/>
          <w:color w:val="1A1A1A"/>
          <w:sz w:val="28"/>
          <w:szCs w:val="28"/>
        </w:rPr>
        <w:t xml:space="preserve">7.1   Minimum 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Model</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Minimum Data Required</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Trailing Average</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weeks processed payroll</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Project-Based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project with budget + 1 week timecards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Headcount-Based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roster with active rates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Seasonal</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years historical payroll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7.2   Data Sources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Source</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Provides</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Update Frequency</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Timecard Subsystem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Hours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(as approved)</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PayRun History</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costs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pay run</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Master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Headcount / rates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Master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Budgets / schedules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updated by PM</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   Access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Role</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Permissions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Field Worker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Foreman</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project-level forecasts for assigned projects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Manager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View/create project and cost-code forecasts; run scenarios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Payroll Admin</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all; configure model parameters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 approve annual budgets; configure thresholds</w:t>
            </w:r>
          </w:p>
        </w:tc>
      </w:tr>
    </w:tbl>
    <w:p>
      <w:pPr>
        <w:spacing w:after="200" w:before="0"/>
      </w:pPr>
    </w:p>
    <w:p>
      <w:pPr>
        <w:spacing w:after="120" w:before="720" w:line="360" w:lineRule="auto"/>
        <w:jc w:val="center"/>
      </w:pPr>
      <w:r>
        <w:rPr>
          <w:rFonts w:ascii="Calibri" w:cs="Calibri" w:eastAsia="Calibri" w:hAnsi="Calibri"/>
          <w:b w:val="false"/>
          <w:bCs w:val="false"/>
          <w:i/>
          <w:iCs/>
          <w:strike w:val="false"/>
          <w:color w:val="666666"/>
          <w:sz w:val="20"/>
          <w:szCs w:val="20"/>
        </w:rPr>
        <w:t xml:space="preserve">End of Appendix — Forecasting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6TFMVhB3u8L5nu56uyuqm</dc:title>
  <dc:creator>Un-named</dc:creator>
  <dc:description>Generated document</dc:description>
  <cp:lastModifiedBy>Un-named</cp:lastModifiedBy>
  <cp:revision>1</cp:revision>
  <dcterms:created xsi:type="dcterms:W3CDTF">2026-04-11T22:17:50.829Z</dcterms:created>
  <dcterms:modified xsi:type="dcterms:W3CDTF">2026-04-11T22:17:50.829Z</dcterms:modified>
</cp:coreProperties>
</file>

<file path=docProps/custom.xml><?xml version="1.0" encoding="utf-8"?>
<Properties xmlns="http://schemas.openxmlformats.org/officeDocument/2006/custom-properties" xmlns:vt="http://schemas.openxmlformats.org/officeDocument/2006/docPropsVTypes"/>
</file>