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Go to the library and look through some of M. C, Escher’s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Look at 5 curves from this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list </w:t>
        </w:r>
      </w:hyperlink>
      <w:r w:rsidDel="00000000" w:rsidR="00000000" w:rsidRPr="00000000">
        <w:rPr>
          <w:i w:val="1"/>
          <w:rtl w:val="0"/>
        </w:rPr>
        <w:t xml:space="preserve">of famous curves. Record what you find interesting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presentation looking at different hanging curves (parabola, cable wire,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Idea: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Fundamental Theorem of Arithemetic - Sieve of Aristophanes slab, small wooden slab with circles students can color in to learn about the atoms of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2657475</wp:posOffset>
            </wp:positionH>
            <wp:positionV relativeFrom="paragraph">
              <wp:posOffset>238125</wp:posOffset>
            </wp:positionV>
            <wp:extent cx="1805356" cy="1183286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5356" cy="11832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4667250</wp:posOffset>
            </wp:positionH>
            <wp:positionV relativeFrom="paragraph">
              <wp:posOffset>291512</wp:posOffset>
            </wp:positionV>
            <wp:extent cx="1662113" cy="135713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357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Activity Ideas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Partition a shape and try to have kids recreate it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Explore patterns that emerge from wonky shapes (tessellation-building)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Create a new fractals (like Koch)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Look for a cool pattern with lots of shapes (Circle of Life)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4581525</wp:posOffset>
            </wp:positionH>
            <wp:positionV relativeFrom="paragraph">
              <wp:posOffset>355950</wp:posOffset>
            </wp:positionV>
            <wp:extent cx="1548063" cy="15240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8063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2657475</wp:posOffset>
            </wp:positionH>
            <wp:positionV relativeFrom="paragraph">
              <wp:posOffset>169925</wp:posOffset>
            </wp:positionV>
            <wp:extent cx="1738313" cy="1702347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17023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Create a visual representation of math puzzle (like Napiers bone’s and towers of Hanoi)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Specials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</w:t>
      </w:r>
      <w:r w:rsidDel="00000000" w:rsidR="00000000" w:rsidRPr="00000000">
        <w:rPr>
          <w:b w:val="1"/>
          <w:rtl w:val="0"/>
        </w:rPr>
        <w:t xml:space="preserve"> flip book </w:t>
      </w:r>
      <w:r w:rsidDel="00000000" w:rsidR="00000000" w:rsidRPr="00000000">
        <w:rPr>
          <w:rtl w:val="0"/>
        </w:rPr>
        <w:t xml:space="preserve">to illustrate math concept (such as moving voronio diagrams)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Calipers for measuring </w:t>
      </w:r>
      <w:r w:rsidDel="00000000" w:rsidR="00000000" w:rsidRPr="00000000">
        <w:rPr>
          <w:b w:val="1"/>
          <w:rtl w:val="0"/>
        </w:rPr>
        <w:t xml:space="preserve">proportions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Public Math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Hexagon Challenge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split up a hexagon into different regular pieces and have participants try to reconstruct the original polygon (made out of paper / cardboard)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Number Cheez Its - Use laser to etch numbers and operations into cheese its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Minnesota Man - Christopher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 up his own shop and website to distribute math toys, helping parents encourage their child’s math development.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Best experience = Recognizing a pattern (tilting)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Divided up familiar pattern into smaller ones (shapes) and put the back together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unfamiliar small shapes and have surprising patterns appear when playing with them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order to understand mathematics, experience with both symbols and visuals are needed. A passion for math is supported by both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v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