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want to create a minimum viable product for my Krishnamurti text generator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 week, I tried using Gradio’s Parallelize Class, and it could not load a dataframe, so now, in this session, I will try to realize my vision using Gradio Blocks.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already have two working UI for my functions, all that is needed is to synthesize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Event Listeners = Program loops that listen for specific changes on the website (such as clicking on a button, changing input in a textbox, or hovering over an element in the screen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iterate over all the book of krishnamurti, three sentences at a time, and add the title of the book as its source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Let’s use gradio blocks to build our application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gradio and define functions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Import gradio as gr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Def text_gen_function()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Def dataframe_function()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Def app_function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text_gen_function(), dataframe_function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demo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With gr.Blocks() as demo: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textbox to input a question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Question = gr.Textbox(“Enter question here”)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outputs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Answer = gr.TextBox()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Related_Quotes = gr.Textbox()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button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Button = gr.Button(“Answer Question”)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click event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Button.click(fn=app_function, inputs=question,question, outputs=[answer,related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