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9C1025B" w14:textId="1B3433FB" w:rsidR="00595F17" w:rsidRPr="004A1E8D" w:rsidRDefault="00595F17" w:rsidP="008B2FB9">
      <w:pPr>
        <w:pStyle w:val="Title"/>
        <w:pBdr>
          <w:bottom w:val="single" w:sz="6" w:space="1" w:color="auto"/>
        </w:pBdr>
        <w:spacing w:before="100" w:beforeAutospacing="1" w:after="100" w:afterAutospacing="1" w:line="360" w:lineRule="auto"/>
        <w:contextualSpacing w:val="0"/>
        <w:rPr>
          <w:rFonts w:asciiTheme="minorHAnsi" w:hAnsiTheme="minorHAnsi" w:cstheme="minorHAnsi"/>
          <w:b/>
          <w:color w:val="002060"/>
          <w:sz w:val="42"/>
          <w:szCs w:val="42"/>
          <w:lang w:val="el-GR"/>
        </w:rPr>
      </w:pPr>
      <w:r w:rsidRPr="004A1E8D">
        <w:rPr>
          <w:rFonts w:asciiTheme="minorHAnsi" w:hAnsiTheme="minorHAnsi" w:cstheme="minorHAnsi"/>
          <w:b/>
          <w:color w:val="002060"/>
          <w:sz w:val="42"/>
          <w:szCs w:val="42"/>
          <w:lang w:val="el-GR"/>
        </w:rPr>
        <w:t>Διαφοροποιημένο Επιμορφωτικό Χαρτοφυλάκιο για τον Τομέα Α.</w:t>
      </w:r>
    </w:p>
    <w:p w14:paraId="68DBC9F3" w14:textId="5E2C65A8" w:rsidR="00595F17" w:rsidRDefault="00595F17" w:rsidP="008B2FB9">
      <w:pPr>
        <w:pStyle w:val="Title"/>
        <w:pBdr>
          <w:bottom w:val="single" w:sz="6" w:space="1" w:color="auto"/>
        </w:pBdr>
        <w:spacing w:before="100" w:beforeAutospacing="1" w:after="100" w:afterAutospacing="1" w:line="360" w:lineRule="auto"/>
        <w:contextualSpacing w:val="0"/>
        <w:rPr>
          <w:rFonts w:asciiTheme="minorHAnsi" w:hAnsiTheme="minorHAnsi" w:cstheme="minorHAnsi"/>
          <w:b/>
          <w:color w:val="002060"/>
          <w:sz w:val="30"/>
          <w:szCs w:val="30"/>
          <w:lang w:val="el-GR"/>
        </w:rPr>
      </w:pPr>
      <w:r w:rsidRPr="004A1E8D">
        <w:rPr>
          <w:rFonts w:asciiTheme="minorHAnsi" w:hAnsiTheme="minorHAnsi" w:cstheme="minorHAnsi"/>
          <w:b/>
          <w:color w:val="002060"/>
          <w:sz w:val="30"/>
          <w:szCs w:val="30"/>
          <w:lang w:val="el-GR"/>
        </w:rPr>
        <w:t>Υλικά Κατασκευές και Βιομηχανία</w:t>
      </w:r>
    </w:p>
    <w:sdt>
      <w:sdtPr>
        <w:id w:val="1824768619"/>
        <w:docPartObj>
          <w:docPartGallery w:val="Table of Contents"/>
          <w:docPartUnique/>
        </w:docPartObj>
      </w:sdtPr>
      <w:sdtEndPr>
        <w:rPr>
          <w:rFonts w:asciiTheme="minorHAnsi" w:eastAsiaTheme="minorHAnsi" w:hAnsiTheme="minorHAnsi" w:cstheme="minorBidi"/>
          <w:noProof/>
          <w:color w:val="auto"/>
          <w:sz w:val="24"/>
          <w:szCs w:val="24"/>
        </w:rPr>
      </w:sdtEndPr>
      <w:sdtContent>
        <w:p w14:paraId="197C7A40" w14:textId="642E76D0" w:rsidR="00E5648A" w:rsidRPr="00C17F3F" w:rsidRDefault="00C17F3F" w:rsidP="008B2FB9">
          <w:pPr>
            <w:pStyle w:val="TOCHeading"/>
            <w:spacing w:line="360" w:lineRule="auto"/>
            <w:rPr>
              <w:lang w:val="el-GR"/>
            </w:rPr>
          </w:pPr>
          <w:r>
            <w:rPr>
              <w:lang w:val="el-GR"/>
            </w:rPr>
            <w:t>Περιεχόμενα</w:t>
          </w:r>
        </w:p>
        <w:p w14:paraId="0F52060E" w14:textId="4F9D50C6" w:rsidR="008B2FB9" w:rsidRDefault="00E5648A" w:rsidP="008B2FB9">
          <w:pPr>
            <w:pStyle w:val="TOC1"/>
            <w:tabs>
              <w:tab w:val="right" w:leader="dot" w:pos="8636"/>
            </w:tabs>
            <w:spacing w:line="360" w:lineRule="auto"/>
            <w:rPr>
              <w:rFonts w:eastAsiaTheme="minorEastAsia" w:cstheme="minorBidi"/>
              <w:b w:val="0"/>
              <w:bCs w:val="0"/>
              <w:noProof/>
              <w:sz w:val="24"/>
              <w:szCs w:val="24"/>
            </w:rPr>
          </w:pPr>
          <w:r>
            <w:fldChar w:fldCharType="begin"/>
          </w:r>
          <w:r>
            <w:instrText xml:space="preserve"> TOC \o "1-7" \h \z \u </w:instrText>
          </w:r>
          <w:r>
            <w:fldChar w:fldCharType="separate"/>
          </w:r>
          <w:hyperlink w:anchor="_Toc221826478" w:history="1">
            <w:r w:rsidR="008B2FB9" w:rsidRPr="00A9385F">
              <w:rPr>
                <w:rStyle w:val="Hyperlink"/>
                <w:noProof/>
                <w:color w:val="011830" w:themeColor="hyperlink" w:themeShade="40"/>
                <w:lang w:val="el-GR"/>
              </w:rPr>
              <w:t>Σκοπός Επιμορφωτικού Προγράμματος</w:t>
            </w:r>
            <w:r w:rsidR="008B2FB9">
              <w:rPr>
                <w:noProof/>
                <w:webHidden/>
              </w:rPr>
              <w:tab/>
            </w:r>
            <w:r w:rsidR="008B2FB9">
              <w:rPr>
                <w:noProof/>
                <w:webHidden/>
              </w:rPr>
              <w:fldChar w:fldCharType="begin"/>
            </w:r>
            <w:r w:rsidR="008B2FB9">
              <w:rPr>
                <w:noProof/>
                <w:webHidden/>
              </w:rPr>
              <w:instrText xml:space="preserve"> PAGEREF _Toc221826478 \h </w:instrText>
            </w:r>
            <w:r w:rsidR="008B2FB9">
              <w:rPr>
                <w:noProof/>
                <w:webHidden/>
              </w:rPr>
            </w:r>
            <w:r w:rsidR="008B2FB9">
              <w:rPr>
                <w:noProof/>
                <w:webHidden/>
              </w:rPr>
              <w:fldChar w:fldCharType="separate"/>
            </w:r>
            <w:r w:rsidR="008B2FB9">
              <w:rPr>
                <w:noProof/>
                <w:webHidden/>
              </w:rPr>
              <w:t>2</w:t>
            </w:r>
            <w:r w:rsidR="008B2FB9">
              <w:rPr>
                <w:noProof/>
                <w:webHidden/>
              </w:rPr>
              <w:fldChar w:fldCharType="end"/>
            </w:r>
          </w:hyperlink>
        </w:p>
        <w:p w14:paraId="58BF0CFE" w14:textId="30F8260A" w:rsidR="008B2FB9" w:rsidRDefault="008B2FB9" w:rsidP="008B2FB9">
          <w:pPr>
            <w:pStyle w:val="TOC1"/>
            <w:tabs>
              <w:tab w:val="right" w:leader="dot" w:pos="8636"/>
            </w:tabs>
            <w:spacing w:line="360" w:lineRule="auto"/>
            <w:rPr>
              <w:rFonts w:eastAsiaTheme="minorEastAsia" w:cstheme="minorBidi"/>
              <w:b w:val="0"/>
              <w:bCs w:val="0"/>
              <w:noProof/>
              <w:sz w:val="24"/>
              <w:szCs w:val="24"/>
            </w:rPr>
          </w:pPr>
          <w:hyperlink w:anchor="_Toc221826479" w:history="1">
            <w:r w:rsidRPr="00A9385F">
              <w:rPr>
                <w:rStyle w:val="Hyperlink"/>
                <w:noProof/>
                <w:color w:val="011830" w:themeColor="hyperlink" w:themeShade="40"/>
                <w:lang w:val="el-GR"/>
              </w:rPr>
              <w:t>Κοινό Επιμορφωτικού Προγράμματος</w:t>
            </w:r>
            <w:r>
              <w:rPr>
                <w:noProof/>
                <w:webHidden/>
              </w:rPr>
              <w:tab/>
            </w:r>
            <w:r>
              <w:rPr>
                <w:noProof/>
                <w:webHidden/>
              </w:rPr>
              <w:fldChar w:fldCharType="begin"/>
            </w:r>
            <w:r>
              <w:rPr>
                <w:noProof/>
                <w:webHidden/>
              </w:rPr>
              <w:instrText xml:space="preserve"> PAGEREF _Toc221826479 \h </w:instrText>
            </w:r>
            <w:r>
              <w:rPr>
                <w:noProof/>
                <w:webHidden/>
              </w:rPr>
            </w:r>
            <w:r>
              <w:rPr>
                <w:noProof/>
                <w:webHidden/>
              </w:rPr>
              <w:fldChar w:fldCharType="separate"/>
            </w:r>
            <w:r>
              <w:rPr>
                <w:noProof/>
                <w:webHidden/>
              </w:rPr>
              <w:t>3</w:t>
            </w:r>
            <w:r>
              <w:rPr>
                <w:noProof/>
                <w:webHidden/>
              </w:rPr>
              <w:fldChar w:fldCharType="end"/>
            </w:r>
          </w:hyperlink>
        </w:p>
        <w:p w14:paraId="3462582C" w14:textId="1D089BB5" w:rsidR="008B2FB9" w:rsidRDefault="008B2FB9" w:rsidP="008B2FB9">
          <w:pPr>
            <w:pStyle w:val="TOC1"/>
            <w:tabs>
              <w:tab w:val="right" w:leader="dot" w:pos="8636"/>
            </w:tabs>
            <w:spacing w:line="360" w:lineRule="auto"/>
            <w:rPr>
              <w:rFonts w:eastAsiaTheme="minorEastAsia" w:cstheme="minorBidi"/>
              <w:b w:val="0"/>
              <w:bCs w:val="0"/>
              <w:noProof/>
              <w:sz w:val="24"/>
              <w:szCs w:val="24"/>
            </w:rPr>
          </w:pPr>
          <w:hyperlink w:anchor="_Toc221826480" w:history="1">
            <w:r w:rsidRPr="00A9385F">
              <w:rPr>
                <w:rStyle w:val="Hyperlink"/>
                <w:noProof/>
                <w:color w:val="011830" w:themeColor="hyperlink" w:themeShade="40"/>
                <w:lang w:val="el-GR"/>
              </w:rPr>
              <w:t>Δομή Επιμορφωτικού Προγράμματος</w:t>
            </w:r>
            <w:r>
              <w:rPr>
                <w:noProof/>
                <w:webHidden/>
              </w:rPr>
              <w:tab/>
            </w:r>
            <w:r>
              <w:rPr>
                <w:noProof/>
                <w:webHidden/>
              </w:rPr>
              <w:fldChar w:fldCharType="begin"/>
            </w:r>
            <w:r>
              <w:rPr>
                <w:noProof/>
                <w:webHidden/>
              </w:rPr>
              <w:instrText xml:space="preserve"> PAGEREF _Toc221826480 \h </w:instrText>
            </w:r>
            <w:r>
              <w:rPr>
                <w:noProof/>
                <w:webHidden/>
              </w:rPr>
            </w:r>
            <w:r>
              <w:rPr>
                <w:noProof/>
                <w:webHidden/>
              </w:rPr>
              <w:fldChar w:fldCharType="separate"/>
            </w:r>
            <w:r>
              <w:rPr>
                <w:noProof/>
                <w:webHidden/>
              </w:rPr>
              <w:t>3</w:t>
            </w:r>
            <w:r>
              <w:rPr>
                <w:noProof/>
                <w:webHidden/>
              </w:rPr>
              <w:fldChar w:fldCharType="end"/>
            </w:r>
          </w:hyperlink>
        </w:p>
        <w:p w14:paraId="3BDD590A" w14:textId="1C66B0D8" w:rsidR="008B2FB9" w:rsidRDefault="008B2FB9" w:rsidP="008B2FB9">
          <w:pPr>
            <w:pStyle w:val="TOC2"/>
            <w:tabs>
              <w:tab w:val="right" w:leader="dot" w:pos="8636"/>
            </w:tabs>
            <w:spacing w:line="360" w:lineRule="auto"/>
            <w:rPr>
              <w:rFonts w:eastAsiaTheme="minorEastAsia" w:cstheme="minorBidi"/>
              <w:i w:val="0"/>
              <w:iCs w:val="0"/>
              <w:noProof/>
              <w:sz w:val="24"/>
              <w:szCs w:val="24"/>
            </w:rPr>
          </w:pPr>
          <w:hyperlink w:anchor="_Toc221826481" w:history="1">
            <w:r w:rsidRPr="00A9385F">
              <w:rPr>
                <w:rStyle w:val="Hyperlink"/>
                <w:noProof/>
                <w:color w:val="011830" w:themeColor="hyperlink" w:themeShade="40"/>
                <w:lang w:val="el-GR"/>
              </w:rPr>
              <w:t>Μάθημα 1. Στρατηγική Λήψη Τεχνικών Αποφάσεων και Δεξιότητες Συνεργασίας</w:t>
            </w:r>
            <w:r>
              <w:rPr>
                <w:noProof/>
                <w:webHidden/>
              </w:rPr>
              <w:tab/>
            </w:r>
            <w:r>
              <w:rPr>
                <w:noProof/>
                <w:webHidden/>
              </w:rPr>
              <w:fldChar w:fldCharType="begin"/>
            </w:r>
            <w:r>
              <w:rPr>
                <w:noProof/>
                <w:webHidden/>
              </w:rPr>
              <w:instrText xml:space="preserve"> PAGEREF _Toc221826481 \h </w:instrText>
            </w:r>
            <w:r>
              <w:rPr>
                <w:noProof/>
                <w:webHidden/>
              </w:rPr>
            </w:r>
            <w:r>
              <w:rPr>
                <w:noProof/>
                <w:webHidden/>
              </w:rPr>
              <w:fldChar w:fldCharType="separate"/>
            </w:r>
            <w:r>
              <w:rPr>
                <w:noProof/>
                <w:webHidden/>
              </w:rPr>
              <w:t>3</w:t>
            </w:r>
            <w:r>
              <w:rPr>
                <w:noProof/>
                <w:webHidden/>
              </w:rPr>
              <w:fldChar w:fldCharType="end"/>
            </w:r>
          </w:hyperlink>
        </w:p>
        <w:p w14:paraId="35ADB24B" w14:textId="4C8CA8B9"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482" w:history="1">
            <w:r w:rsidRPr="00A9385F">
              <w:rPr>
                <w:rStyle w:val="Hyperlink"/>
                <w:b/>
                <w:noProof/>
                <w:lang w:val="el-GR"/>
              </w:rPr>
              <w:t>Ενότητα 1</w:t>
            </w:r>
            <w:r w:rsidRPr="00A9385F">
              <w:rPr>
                <w:rStyle w:val="Hyperlink"/>
                <w:b/>
                <w:noProof/>
                <w:vertAlign w:val="superscript"/>
                <w:lang w:val="el-GR"/>
              </w:rPr>
              <w:t xml:space="preserve">η </w:t>
            </w:r>
            <w:r w:rsidRPr="00A9385F">
              <w:rPr>
                <w:rStyle w:val="Hyperlink"/>
                <w:b/>
                <w:noProof/>
                <w:lang w:val="el-GR"/>
              </w:rPr>
              <w:t>Ανάλυση και Λήψη Τεχνικών Αποφάσεων σε Συνθήκες Πολυπλοκότητας και Αβεβαιότητας</w:t>
            </w:r>
            <w:r>
              <w:rPr>
                <w:noProof/>
                <w:webHidden/>
              </w:rPr>
              <w:tab/>
            </w:r>
            <w:r>
              <w:rPr>
                <w:noProof/>
                <w:webHidden/>
              </w:rPr>
              <w:fldChar w:fldCharType="begin"/>
            </w:r>
            <w:r>
              <w:rPr>
                <w:noProof/>
                <w:webHidden/>
              </w:rPr>
              <w:instrText xml:space="preserve"> PAGEREF _Toc221826482 \h </w:instrText>
            </w:r>
            <w:r>
              <w:rPr>
                <w:noProof/>
                <w:webHidden/>
              </w:rPr>
            </w:r>
            <w:r>
              <w:rPr>
                <w:noProof/>
                <w:webHidden/>
              </w:rPr>
              <w:fldChar w:fldCharType="separate"/>
            </w:r>
            <w:r>
              <w:rPr>
                <w:noProof/>
                <w:webHidden/>
              </w:rPr>
              <w:t>4</w:t>
            </w:r>
            <w:r>
              <w:rPr>
                <w:noProof/>
                <w:webHidden/>
              </w:rPr>
              <w:fldChar w:fldCharType="end"/>
            </w:r>
          </w:hyperlink>
        </w:p>
        <w:p w14:paraId="639DC308" w14:textId="2EAACFC1"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3" w:history="1">
            <w:r w:rsidRPr="00A9385F">
              <w:rPr>
                <w:rStyle w:val="Hyperlink"/>
                <w:noProof/>
                <w:lang w:val="el-GR"/>
              </w:rPr>
              <w:t>Υποενότητα 1.1. Θεωρητικό Πλαίσιο – Πολυπλοκότητα έναντι Αβεβαιότητας</w:t>
            </w:r>
            <w:r>
              <w:rPr>
                <w:noProof/>
                <w:webHidden/>
              </w:rPr>
              <w:tab/>
            </w:r>
            <w:r>
              <w:rPr>
                <w:noProof/>
                <w:webHidden/>
              </w:rPr>
              <w:fldChar w:fldCharType="begin"/>
            </w:r>
            <w:r>
              <w:rPr>
                <w:noProof/>
                <w:webHidden/>
              </w:rPr>
              <w:instrText xml:space="preserve"> PAGEREF _Toc221826483 \h </w:instrText>
            </w:r>
            <w:r>
              <w:rPr>
                <w:noProof/>
                <w:webHidden/>
              </w:rPr>
            </w:r>
            <w:r>
              <w:rPr>
                <w:noProof/>
                <w:webHidden/>
              </w:rPr>
              <w:fldChar w:fldCharType="separate"/>
            </w:r>
            <w:r>
              <w:rPr>
                <w:noProof/>
                <w:webHidden/>
              </w:rPr>
              <w:t>4</w:t>
            </w:r>
            <w:r>
              <w:rPr>
                <w:noProof/>
                <w:webHidden/>
              </w:rPr>
              <w:fldChar w:fldCharType="end"/>
            </w:r>
          </w:hyperlink>
        </w:p>
        <w:p w14:paraId="364FF74D" w14:textId="1B86B033"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4" w:history="1">
            <w:r w:rsidRPr="00A9385F">
              <w:rPr>
                <w:rStyle w:val="Hyperlink"/>
                <w:noProof/>
                <w:lang w:val="el-GR"/>
              </w:rPr>
              <w:t>Υποενότητα 1.2. Ανατομία της Αβεβαιότητας – Υλικά, Άνθρωποι &amp; Περιβάλλον</w:t>
            </w:r>
            <w:r>
              <w:rPr>
                <w:noProof/>
                <w:webHidden/>
              </w:rPr>
              <w:tab/>
            </w:r>
            <w:r>
              <w:rPr>
                <w:noProof/>
                <w:webHidden/>
              </w:rPr>
              <w:fldChar w:fldCharType="begin"/>
            </w:r>
            <w:r>
              <w:rPr>
                <w:noProof/>
                <w:webHidden/>
              </w:rPr>
              <w:instrText xml:space="preserve"> PAGEREF _Toc221826484 \h </w:instrText>
            </w:r>
            <w:r>
              <w:rPr>
                <w:noProof/>
                <w:webHidden/>
              </w:rPr>
            </w:r>
            <w:r>
              <w:rPr>
                <w:noProof/>
                <w:webHidden/>
              </w:rPr>
              <w:fldChar w:fldCharType="separate"/>
            </w:r>
            <w:r>
              <w:rPr>
                <w:noProof/>
                <w:webHidden/>
              </w:rPr>
              <w:t>5</w:t>
            </w:r>
            <w:r>
              <w:rPr>
                <w:noProof/>
                <w:webHidden/>
              </w:rPr>
              <w:fldChar w:fldCharType="end"/>
            </w:r>
          </w:hyperlink>
        </w:p>
        <w:p w14:paraId="34CF264E" w14:textId="4711E03A"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5" w:history="1">
            <w:r w:rsidRPr="00A9385F">
              <w:rPr>
                <w:rStyle w:val="Hyperlink"/>
                <w:noProof/>
                <w:lang w:val="el-GR"/>
              </w:rPr>
              <w:t>Υποενότητα 1.3: Γνωστική Μηχανική (Cognitive Engineering) και Λήψη Αποφάσεων</w:t>
            </w:r>
            <w:r>
              <w:rPr>
                <w:noProof/>
                <w:webHidden/>
              </w:rPr>
              <w:tab/>
            </w:r>
            <w:r>
              <w:rPr>
                <w:noProof/>
                <w:webHidden/>
              </w:rPr>
              <w:fldChar w:fldCharType="begin"/>
            </w:r>
            <w:r>
              <w:rPr>
                <w:noProof/>
                <w:webHidden/>
              </w:rPr>
              <w:instrText xml:space="preserve"> PAGEREF _Toc221826485 \h </w:instrText>
            </w:r>
            <w:r>
              <w:rPr>
                <w:noProof/>
                <w:webHidden/>
              </w:rPr>
            </w:r>
            <w:r>
              <w:rPr>
                <w:noProof/>
                <w:webHidden/>
              </w:rPr>
              <w:fldChar w:fldCharType="separate"/>
            </w:r>
            <w:r>
              <w:rPr>
                <w:noProof/>
                <w:webHidden/>
              </w:rPr>
              <w:t>5</w:t>
            </w:r>
            <w:r>
              <w:rPr>
                <w:noProof/>
                <w:webHidden/>
              </w:rPr>
              <w:fldChar w:fldCharType="end"/>
            </w:r>
          </w:hyperlink>
        </w:p>
        <w:p w14:paraId="09FD564E" w14:textId="599D6BFC"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6" w:history="1">
            <w:r w:rsidRPr="00A9385F">
              <w:rPr>
                <w:rStyle w:val="Hyperlink"/>
                <w:noProof/>
                <w:lang w:val="el-GR"/>
              </w:rPr>
              <w:t>Υποενότητα 1.4: Προς ένα Ολοκληρωμένο Πλαίσιο Αναγνώρισης Κινδύνων και Δομημένης Λήψης Αποφάσεων</w:t>
            </w:r>
            <w:r>
              <w:rPr>
                <w:noProof/>
                <w:webHidden/>
              </w:rPr>
              <w:tab/>
            </w:r>
            <w:r>
              <w:rPr>
                <w:noProof/>
                <w:webHidden/>
              </w:rPr>
              <w:fldChar w:fldCharType="begin"/>
            </w:r>
            <w:r>
              <w:rPr>
                <w:noProof/>
                <w:webHidden/>
              </w:rPr>
              <w:instrText xml:space="preserve"> PAGEREF _Toc221826486 \h </w:instrText>
            </w:r>
            <w:r>
              <w:rPr>
                <w:noProof/>
                <w:webHidden/>
              </w:rPr>
            </w:r>
            <w:r>
              <w:rPr>
                <w:noProof/>
                <w:webHidden/>
              </w:rPr>
              <w:fldChar w:fldCharType="separate"/>
            </w:r>
            <w:r>
              <w:rPr>
                <w:noProof/>
                <w:webHidden/>
              </w:rPr>
              <w:t>6</w:t>
            </w:r>
            <w:r>
              <w:rPr>
                <w:noProof/>
                <w:webHidden/>
              </w:rPr>
              <w:fldChar w:fldCharType="end"/>
            </w:r>
          </w:hyperlink>
        </w:p>
        <w:p w14:paraId="56E4AB40" w14:textId="1E2811BE"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487" w:history="1">
            <w:r w:rsidRPr="00A9385F">
              <w:rPr>
                <w:rStyle w:val="Hyperlink"/>
                <w:b/>
                <w:noProof/>
                <w:lang w:val="el-GR"/>
              </w:rPr>
              <w:t>Ενότητα 2η Συνεργασία και Διατήρηση Καλών Πρακτικών στον Τομέα Υλικών, Κατασκευών και Βιομηχανίας</w:t>
            </w:r>
            <w:r>
              <w:rPr>
                <w:noProof/>
                <w:webHidden/>
              </w:rPr>
              <w:tab/>
            </w:r>
            <w:r>
              <w:rPr>
                <w:noProof/>
                <w:webHidden/>
              </w:rPr>
              <w:fldChar w:fldCharType="begin"/>
            </w:r>
            <w:r>
              <w:rPr>
                <w:noProof/>
                <w:webHidden/>
              </w:rPr>
              <w:instrText xml:space="preserve"> PAGEREF _Toc221826487 \h </w:instrText>
            </w:r>
            <w:r>
              <w:rPr>
                <w:noProof/>
                <w:webHidden/>
              </w:rPr>
            </w:r>
            <w:r>
              <w:rPr>
                <w:noProof/>
                <w:webHidden/>
              </w:rPr>
              <w:fldChar w:fldCharType="separate"/>
            </w:r>
            <w:r>
              <w:rPr>
                <w:noProof/>
                <w:webHidden/>
              </w:rPr>
              <w:t>6</w:t>
            </w:r>
            <w:r>
              <w:rPr>
                <w:noProof/>
                <w:webHidden/>
              </w:rPr>
              <w:fldChar w:fldCharType="end"/>
            </w:r>
          </w:hyperlink>
        </w:p>
        <w:p w14:paraId="1D8AA9F1" w14:textId="2864A838"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8" w:history="1">
            <w:r w:rsidRPr="00A9385F">
              <w:rPr>
                <w:rStyle w:val="Hyperlink"/>
                <w:noProof/>
                <w:lang w:val="el-GR"/>
              </w:rPr>
              <w:t>Υποενότητα 2.1. Διαπροσωπικές Σχέσεις και Συναισθηματική Νοημοσύνη</w:t>
            </w:r>
            <w:r>
              <w:rPr>
                <w:noProof/>
                <w:webHidden/>
              </w:rPr>
              <w:tab/>
            </w:r>
            <w:r>
              <w:rPr>
                <w:noProof/>
                <w:webHidden/>
              </w:rPr>
              <w:fldChar w:fldCharType="begin"/>
            </w:r>
            <w:r>
              <w:rPr>
                <w:noProof/>
                <w:webHidden/>
              </w:rPr>
              <w:instrText xml:space="preserve"> PAGEREF _Toc221826488 \h </w:instrText>
            </w:r>
            <w:r>
              <w:rPr>
                <w:noProof/>
                <w:webHidden/>
              </w:rPr>
            </w:r>
            <w:r>
              <w:rPr>
                <w:noProof/>
                <w:webHidden/>
              </w:rPr>
              <w:fldChar w:fldCharType="separate"/>
            </w:r>
            <w:r>
              <w:rPr>
                <w:noProof/>
                <w:webHidden/>
              </w:rPr>
              <w:t>6</w:t>
            </w:r>
            <w:r>
              <w:rPr>
                <w:noProof/>
                <w:webHidden/>
              </w:rPr>
              <w:fldChar w:fldCharType="end"/>
            </w:r>
          </w:hyperlink>
        </w:p>
        <w:p w14:paraId="6BA64768" w14:textId="38759446"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89" w:history="1">
            <w:r w:rsidRPr="00A9385F">
              <w:rPr>
                <w:rStyle w:val="Hyperlink"/>
                <w:noProof/>
                <w:lang w:val="el-GR"/>
              </w:rPr>
              <w:t>Υποενότητα 2.2.. Συλλογική Επίλυση Προβλημάτων και Διαχείριση Συγκρούσεων</w:t>
            </w:r>
            <w:r>
              <w:rPr>
                <w:noProof/>
                <w:webHidden/>
              </w:rPr>
              <w:tab/>
            </w:r>
            <w:r>
              <w:rPr>
                <w:noProof/>
                <w:webHidden/>
              </w:rPr>
              <w:fldChar w:fldCharType="begin"/>
            </w:r>
            <w:r>
              <w:rPr>
                <w:noProof/>
                <w:webHidden/>
              </w:rPr>
              <w:instrText xml:space="preserve"> PAGEREF _Toc221826489 \h </w:instrText>
            </w:r>
            <w:r>
              <w:rPr>
                <w:noProof/>
                <w:webHidden/>
              </w:rPr>
            </w:r>
            <w:r>
              <w:rPr>
                <w:noProof/>
                <w:webHidden/>
              </w:rPr>
              <w:fldChar w:fldCharType="separate"/>
            </w:r>
            <w:r>
              <w:rPr>
                <w:noProof/>
                <w:webHidden/>
              </w:rPr>
              <w:t>7</w:t>
            </w:r>
            <w:r>
              <w:rPr>
                <w:noProof/>
                <w:webHidden/>
              </w:rPr>
              <w:fldChar w:fldCharType="end"/>
            </w:r>
          </w:hyperlink>
        </w:p>
        <w:p w14:paraId="650E5E36" w14:textId="5548FF50"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0" w:history="1">
            <w:r w:rsidRPr="00A9385F">
              <w:rPr>
                <w:rStyle w:val="Hyperlink"/>
                <w:noProof/>
                <w:lang w:val="el-GR"/>
              </w:rPr>
              <w:t>Υποενότητα 2.3. Οργανωσιακή Μάθηση και Διατήρηση Καλών Πρακτικών</w:t>
            </w:r>
            <w:r>
              <w:rPr>
                <w:noProof/>
                <w:webHidden/>
              </w:rPr>
              <w:tab/>
            </w:r>
            <w:r>
              <w:rPr>
                <w:noProof/>
                <w:webHidden/>
              </w:rPr>
              <w:fldChar w:fldCharType="begin"/>
            </w:r>
            <w:r>
              <w:rPr>
                <w:noProof/>
                <w:webHidden/>
              </w:rPr>
              <w:instrText xml:space="preserve"> PAGEREF _Toc221826490 \h </w:instrText>
            </w:r>
            <w:r>
              <w:rPr>
                <w:noProof/>
                <w:webHidden/>
              </w:rPr>
            </w:r>
            <w:r>
              <w:rPr>
                <w:noProof/>
                <w:webHidden/>
              </w:rPr>
              <w:fldChar w:fldCharType="separate"/>
            </w:r>
            <w:r>
              <w:rPr>
                <w:noProof/>
                <w:webHidden/>
              </w:rPr>
              <w:t>8</w:t>
            </w:r>
            <w:r>
              <w:rPr>
                <w:noProof/>
                <w:webHidden/>
              </w:rPr>
              <w:fldChar w:fldCharType="end"/>
            </w:r>
          </w:hyperlink>
        </w:p>
        <w:p w14:paraId="73411A27" w14:textId="4745694B" w:rsidR="008B2FB9" w:rsidRDefault="008B2FB9" w:rsidP="008B2FB9">
          <w:pPr>
            <w:pStyle w:val="TOC2"/>
            <w:tabs>
              <w:tab w:val="right" w:leader="dot" w:pos="8636"/>
            </w:tabs>
            <w:spacing w:line="360" w:lineRule="auto"/>
            <w:rPr>
              <w:rFonts w:eastAsiaTheme="minorEastAsia" w:cstheme="minorBidi"/>
              <w:i w:val="0"/>
              <w:iCs w:val="0"/>
              <w:noProof/>
              <w:sz w:val="24"/>
              <w:szCs w:val="24"/>
            </w:rPr>
          </w:pPr>
          <w:hyperlink w:anchor="_Toc221826491" w:history="1">
            <w:r w:rsidRPr="00A9385F">
              <w:rPr>
                <w:rStyle w:val="Hyperlink"/>
                <w:noProof/>
                <w:color w:val="011830" w:themeColor="hyperlink" w:themeShade="40"/>
                <w:lang w:val="el-GR"/>
              </w:rPr>
              <w:t>Μάθημα 2. Ψηφιακός Μετασχηματισμός στον Τομέα των Υλικών, Κατασκευών και της Βιομηχανίας</w:t>
            </w:r>
            <w:r>
              <w:rPr>
                <w:noProof/>
                <w:webHidden/>
              </w:rPr>
              <w:tab/>
            </w:r>
            <w:r>
              <w:rPr>
                <w:noProof/>
                <w:webHidden/>
              </w:rPr>
              <w:fldChar w:fldCharType="begin"/>
            </w:r>
            <w:r>
              <w:rPr>
                <w:noProof/>
                <w:webHidden/>
              </w:rPr>
              <w:instrText xml:space="preserve"> PAGEREF _Toc221826491 \h </w:instrText>
            </w:r>
            <w:r>
              <w:rPr>
                <w:noProof/>
                <w:webHidden/>
              </w:rPr>
            </w:r>
            <w:r>
              <w:rPr>
                <w:noProof/>
                <w:webHidden/>
              </w:rPr>
              <w:fldChar w:fldCharType="separate"/>
            </w:r>
            <w:r>
              <w:rPr>
                <w:noProof/>
                <w:webHidden/>
              </w:rPr>
              <w:t>8</w:t>
            </w:r>
            <w:r>
              <w:rPr>
                <w:noProof/>
                <w:webHidden/>
              </w:rPr>
              <w:fldChar w:fldCharType="end"/>
            </w:r>
          </w:hyperlink>
        </w:p>
        <w:p w14:paraId="23953086" w14:textId="111FBC47"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492" w:history="1">
            <w:r w:rsidRPr="00A9385F">
              <w:rPr>
                <w:rStyle w:val="Hyperlink"/>
                <w:b/>
                <w:noProof/>
                <w:lang w:val="el-GR"/>
              </w:rPr>
              <w:t>Ενότητα 3</w:t>
            </w:r>
            <w:r w:rsidRPr="00A9385F">
              <w:rPr>
                <w:rStyle w:val="Hyperlink"/>
                <w:b/>
                <w:noProof/>
                <w:vertAlign w:val="superscript"/>
                <w:lang w:val="el-GR"/>
              </w:rPr>
              <w:t xml:space="preserve">η  </w:t>
            </w:r>
            <w:r w:rsidRPr="00A9385F">
              <w:rPr>
                <w:rStyle w:val="Hyperlink"/>
                <w:b/>
                <w:noProof/>
                <w:lang w:val="el-GR"/>
              </w:rPr>
              <w:t>Ψηφιακές Τεχνολογίες και Εφαρμογές στον Τομέα Υλικών, Κατασκευών και Βιομηχανίας</w:t>
            </w:r>
            <w:r>
              <w:rPr>
                <w:noProof/>
                <w:webHidden/>
              </w:rPr>
              <w:tab/>
            </w:r>
            <w:r>
              <w:rPr>
                <w:noProof/>
                <w:webHidden/>
              </w:rPr>
              <w:fldChar w:fldCharType="begin"/>
            </w:r>
            <w:r>
              <w:rPr>
                <w:noProof/>
                <w:webHidden/>
              </w:rPr>
              <w:instrText xml:space="preserve"> PAGEREF _Toc221826492 \h </w:instrText>
            </w:r>
            <w:r>
              <w:rPr>
                <w:noProof/>
                <w:webHidden/>
              </w:rPr>
            </w:r>
            <w:r>
              <w:rPr>
                <w:noProof/>
                <w:webHidden/>
              </w:rPr>
              <w:fldChar w:fldCharType="separate"/>
            </w:r>
            <w:r>
              <w:rPr>
                <w:noProof/>
                <w:webHidden/>
              </w:rPr>
              <w:t>9</w:t>
            </w:r>
            <w:r>
              <w:rPr>
                <w:noProof/>
                <w:webHidden/>
              </w:rPr>
              <w:fldChar w:fldCharType="end"/>
            </w:r>
          </w:hyperlink>
        </w:p>
        <w:p w14:paraId="2D733CF4" w14:textId="26907CF2"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3" w:history="1">
            <w:r w:rsidRPr="00A9385F">
              <w:rPr>
                <w:rStyle w:val="Hyperlink"/>
                <w:noProof/>
                <w:lang w:val="el-GR"/>
              </w:rPr>
              <w:t xml:space="preserve">Υποενότητα 3.1. Βασικές Αρχές της </w:t>
            </w:r>
            <w:r w:rsidRPr="00A9385F">
              <w:rPr>
                <w:rStyle w:val="Hyperlink"/>
                <w:noProof/>
              </w:rPr>
              <w:t>Industry</w:t>
            </w:r>
            <w:r w:rsidRPr="00A9385F">
              <w:rPr>
                <w:rStyle w:val="Hyperlink"/>
                <w:noProof/>
                <w:lang w:val="el-GR"/>
              </w:rPr>
              <w:t xml:space="preserve"> 4.0 και </w:t>
            </w:r>
            <w:r w:rsidRPr="00A9385F">
              <w:rPr>
                <w:rStyle w:val="Hyperlink"/>
                <w:noProof/>
              </w:rPr>
              <w:t>Industry</w:t>
            </w:r>
            <w:r w:rsidRPr="00A9385F">
              <w:rPr>
                <w:rStyle w:val="Hyperlink"/>
                <w:noProof/>
                <w:lang w:val="el-GR"/>
              </w:rPr>
              <w:t xml:space="preserve"> 5.0</w:t>
            </w:r>
            <w:r>
              <w:rPr>
                <w:noProof/>
                <w:webHidden/>
              </w:rPr>
              <w:tab/>
            </w:r>
            <w:r>
              <w:rPr>
                <w:noProof/>
                <w:webHidden/>
              </w:rPr>
              <w:fldChar w:fldCharType="begin"/>
            </w:r>
            <w:r>
              <w:rPr>
                <w:noProof/>
                <w:webHidden/>
              </w:rPr>
              <w:instrText xml:space="preserve"> PAGEREF _Toc221826493 \h </w:instrText>
            </w:r>
            <w:r>
              <w:rPr>
                <w:noProof/>
                <w:webHidden/>
              </w:rPr>
            </w:r>
            <w:r>
              <w:rPr>
                <w:noProof/>
                <w:webHidden/>
              </w:rPr>
              <w:fldChar w:fldCharType="separate"/>
            </w:r>
            <w:r>
              <w:rPr>
                <w:noProof/>
                <w:webHidden/>
              </w:rPr>
              <w:t>9</w:t>
            </w:r>
            <w:r>
              <w:rPr>
                <w:noProof/>
                <w:webHidden/>
              </w:rPr>
              <w:fldChar w:fldCharType="end"/>
            </w:r>
          </w:hyperlink>
        </w:p>
        <w:p w14:paraId="38F61FED" w14:textId="50029D1B"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4" w:history="1">
            <w:r w:rsidRPr="00A9385F">
              <w:rPr>
                <w:rStyle w:val="Hyperlink"/>
                <w:noProof/>
                <w:lang w:val="el-GR"/>
              </w:rPr>
              <w:t>Υποενότητα 3.2. Διαδίκτυο των Πραγμάτων (IoT) και Συστήματα Αισθητήρων</w:t>
            </w:r>
            <w:r>
              <w:rPr>
                <w:noProof/>
                <w:webHidden/>
              </w:rPr>
              <w:tab/>
            </w:r>
            <w:r>
              <w:rPr>
                <w:noProof/>
                <w:webHidden/>
              </w:rPr>
              <w:fldChar w:fldCharType="begin"/>
            </w:r>
            <w:r>
              <w:rPr>
                <w:noProof/>
                <w:webHidden/>
              </w:rPr>
              <w:instrText xml:space="preserve"> PAGEREF _Toc221826494 \h </w:instrText>
            </w:r>
            <w:r>
              <w:rPr>
                <w:noProof/>
                <w:webHidden/>
              </w:rPr>
            </w:r>
            <w:r>
              <w:rPr>
                <w:noProof/>
                <w:webHidden/>
              </w:rPr>
              <w:fldChar w:fldCharType="separate"/>
            </w:r>
            <w:r>
              <w:rPr>
                <w:noProof/>
                <w:webHidden/>
              </w:rPr>
              <w:t>9</w:t>
            </w:r>
            <w:r>
              <w:rPr>
                <w:noProof/>
                <w:webHidden/>
              </w:rPr>
              <w:fldChar w:fldCharType="end"/>
            </w:r>
          </w:hyperlink>
        </w:p>
        <w:p w14:paraId="5533A548" w14:textId="16F4947E"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5" w:history="1">
            <w:r w:rsidRPr="00A9385F">
              <w:rPr>
                <w:rStyle w:val="Hyperlink"/>
                <w:noProof/>
                <w:lang w:val="el-GR"/>
              </w:rPr>
              <w:t>Υποενότητα 3.3. Αυτοματισμοί και Ρομποτικά Συστήματα</w:t>
            </w:r>
            <w:r>
              <w:rPr>
                <w:noProof/>
                <w:webHidden/>
              </w:rPr>
              <w:tab/>
            </w:r>
            <w:r>
              <w:rPr>
                <w:noProof/>
                <w:webHidden/>
              </w:rPr>
              <w:fldChar w:fldCharType="begin"/>
            </w:r>
            <w:r>
              <w:rPr>
                <w:noProof/>
                <w:webHidden/>
              </w:rPr>
              <w:instrText xml:space="preserve"> PAGEREF _Toc221826495 \h </w:instrText>
            </w:r>
            <w:r>
              <w:rPr>
                <w:noProof/>
                <w:webHidden/>
              </w:rPr>
            </w:r>
            <w:r>
              <w:rPr>
                <w:noProof/>
                <w:webHidden/>
              </w:rPr>
              <w:fldChar w:fldCharType="separate"/>
            </w:r>
            <w:r>
              <w:rPr>
                <w:noProof/>
                <w:webHidden/>
              </w:rPr>
              <w:t>10</w:t>
            </w:r>
            <w:r>
              <w:rPr>
                <w:noProof/>
                <w:webHidden/>
              </w:rPr>
              <w:fldChar w:fldCharType="end"/>
            </w:r>
          </w:hyperlink>
        </w:p>
        <w:p w14:paraId="3958A15C" w14:textId="769DBAD8"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6" w:history="1">
            <w:r w:rsidRPr="00A9385F">
              <w:rPr>
                <w:rStyle w:val="Hyperlink"/>
                <w:noProof/>
                <w:lang w:val="el-GR"/>
              </w:rPr>
              <w:t>Υποενότητα 3.4. Τεχνητή Νοημοσύνη, Ανάλυση Δεδομένων &amp; Λήψη Αποφάσεων</w:t>
            </w:r>
            <w:r>
              <w:rPr>
                <w:noProof/>
                <w:webHidden/>
              </w:rPr>
              <w:tab/>
            </w:r>
            <w:r>
              <w:rPr>
                <w:noProof/>
                <w:webHidden/>
              </w:rPr>
              <w:fldChar w:fldCharType="begin"/>
            </w:r>
            <w:r>
              <w:rPr>
                <w:noProof/>
                <w:webHidden/>
              </w:rPr>
              <w:instrText xml:space="preserve"> PAGEREF _Toc221826496 \h </w:instrText>
            </w:r>
            <w:r>
              <w:rPr>
                <w:noProof/>
                <w:webHidden/>
              </w:rPr>
            </w:r>
            <w:r>
              <w:rPr>
                <w:noProof/>
                <w:webHidden/>
              </w:rPr>
              <w:fldChar w:fldCharType="separate"/>
            </w:r>
            <w:r>
              <w:rPr>
                <w:noProof/>
                <w:webHidden/>
              </w:rPr>
              <w:t>10</w:t>
            </w:r>
            <w:r>
              <w:rPr>
                <w:noProof/>
                <w:webHidden/>
              </w:rPr>
              <w:fldChar w:fldCharType="end"/>
            </w:r>
          </w:hyperlink>
        </w:p>
        <w:p w14:paraId="183316F9" w14:textId="0D4EBBD9"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7" w:history="1">
            <w:r w:rsidRPr="00A9385F">
              <w:rPr>
                <w:rStyle w:val="Hyperlink"/>
                <w:noProof/>
                <w:lang w:val="el-GR"/>
              </w:rPr>
              <w:t>Υποενότητα 3.5. Ψηφιακά Δίδυμα και Ολοκληρωμένα Κυβερνο-Φυσικά Συστήματα</w:t>
            </w:r>
            <w:r>
              <w:rPr>
                <w:noProof/>
                <w:webHidden/>
              </w:rPr>
              <w:tab/>
            </w:r>
            <w:r>
              <w:rPr>
                <w:noProof/>
                <w:webHidden/>
              </w:rPr>
              <w:fldChar w:fldCharType="begin"/>
            </w:r>
            <w:r>
              <w:rPr>
                <w:noProof/>
                <w:webHidden/>
              </w:rPr>
              <w:instrText xml:space="preserve"> PAGEREF _Toc221826497 \h </w:instrText>
            </w:r>
            <w:r>
              <w:rPr>
                <w:noProof/>
                <w:webHidden/>
              </w:rPr>
            </w:r>
            <w:r>
              <w:rPr>
                <w:noProof/>
                <w:webHidden/>
              </w:rPr>
              <w:fldChar w:fldCharType="separate"/>
            </w:r>
            <w:r>
              <w:rPr>
                <w:noProof/>
                <w:webHidden/>
              </w:rPr>
              <w:t>11</w:t>
            </w:r>
            <w:r>
              <w:rPr>
                <w:noProof/>
                <w:webHidden/>
              </w:rPr>
              <w:fldChar w:fldCharType="end"/>
            </w:r>
          </w:hyperlink>
        </w:p>
        <w:p w14:paraId="7B050C0B" w14:textId="0EB35756"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498" w:history="1">
            <w:r w:rsidRPr="00A9385F">
              <w:rPr>
                <w:rStyle w:val="Hyperlink"/>
                <w:b/>
                <w:noProof/>
                <w:lang w:val="el-GR"/>
              </w:rPr>
              <w:t>Ενότητα 4η: Διαχείριση Δεδομένων, Κυβερνοασφάλεια και Οργανωσιακή Ενσωμάτωση Ψηφιακών Συστημάτων</w:t>
            </w:r>
            <w:r>
              <w:rPr>
                <w:noProof/>
                <w:webHidden/>
              </w:rPr>
              <w:tab/>
            </w:r>
            <w:r>
              <w:rPr>
                <w:noProof/>
                <w:webHidden/>
              </w:rPr>
              <w:fldChar w:fldCharType="begin"/>
            </w:r>
            <w:r>
              <w:rPr>
                <w:noProof/>
                <w:webHidden/>
              </w:rPr>
              <w:instrText xml:space="preserve"> PAGEREF _Toc221826498 \h </w:instrText>
            </w:r>
            <w:r>
              <w:rPr>
                <w:noProof/>
                <w:webHidden/>
              </w:rPr>
            </w:r>
            <w:r>
              <w:rPr>
                <w:noProof/>
                <w:webHidden/>
              </w:rPr>
              <w:fldChar w:fldCharType="separate"/>
            </w:r>
            <w:r>
              <w:rPr>
                <w:noProof/>
                <w:webHidden/>
              </w:rPr>
              <w:t>12</w:t>
            </w:r>
            <w:r>
              <w:rPr>
                <w:noProof/>
                <w:webHidden/>
              </w:rPr>
              <w:fldChar w:fldCharType="end"/>
            </w:r>
          </w:hyperlink>
        </w:p>
        <w:p w14:paraId="0BAC0E0A" w14:textId="7907FDDF"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499" w:history="1">
            <w:r w:rsidRPr="00A9385F">
              <w:rPr>
                <w:rStyle w:val="Hyperlink"/>
                <w:noProof/>
                <w:lang w:val="el-GR"/>
              </w:rPr>
              <w:t>Υποενότητα 4.1. Διακυβέρνηση, Ποιότητα και Αξιοπιστία Δεδομένων σε Ψηφιακά Παραγωγικά Συστήματα</w:t>
            </w:r>
            <w:r>
              <w:rPr>
                <w:noProof/>
                <w:webHidden/>
              </w:rPr>
              <w:tab/>
            </w:r>
            <w:r>
              <w:rPr>
                <w:noProof/>
                <w:webHidden/>
              </w:rPr>
              <w:fldChar w:fldCharType="begin"/>
            </w:r>
            <w:r>
              <w:rPr>
                <w:noProof/>
                <w:webHidden/>
              </w:rPr>
              <w:instrText xml:space="preserve"> PAGEREF _Toc221826499 \h </w:instrText>
            </w:r>
            <w:r>
              <w:rPr>
                <w:noProof/>
                <w:webHidden/>
              </w:rPr>
            </w:r>
            <w:r>
              <w:rPr>
                <w:noProof/>
                <w:webHidden/>
              </w:rPr>
              <w:fldChar w:fldCharType="separate"/>
            </w:r>
            <w:r>
              <w:rPr>
                <w:noProof/>
                <w:webHidden/>
              </w:rPr>
              <w:t>12</w:t>
            </w:r>
            <w:r>
              <w:rPr>
                <w:noProof/>
                <w:webHidden/>
              </w:rPr>
              <w:fldChar w:fldCharType="end"/>
            </w:r>
          </w:hyperlink>
        </w:p>
        <w:p w14:paraId="62A35BD7" w14:textId="637DC7CB"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0" w:history="1">
            <w:r w:rsidRPr="00A9385F">
              <w:rPr>
                <w:rStyle w:val="Hyperlink"/>
                <w:noProof/>
                <w:lang w:val="el-GR"/>
              </w:rPr>
              <w:t>Υποενότητα 4.2. Κυβερνοασφάλεια σε Βιομηχανικά και Τεχνικά Περιβάλλοντα</w:t>
            </w:r>
            <w:r>
              <w:rPr>
                <w:noProof/>
                <w:webHidden/>
              </w:rPr>
              <w:tab/>
            </w:r>
            <w:r>
              <w:rPr>
                <w:noProof/>
                <w:webHidden/>
              </w:rPr>
              <w:fldChar w:fldCharType="begin"/>
            </w:r>
            <w:r>
              <w:rPr>
                <w:noProof/>
                <w:webHidden/>
              </w:rPr>
              <w:instrText xml:space="preserve"> PAGEREF _Toc221826500 \h </w:instrText>
            </w:r>
            <w:r>
              <w:rPr>
                <w:noProof/>
                <w:webHidden/>
              </w:rPr>
            </w:r>
            <w:r>
              <w:rPr>
                <w:noProof/>
                <w:webHidden/>
              </w:rPr>
              <w:fldChar w:fldCharType="separate"/>
            </w:r>
            <w:r>
              <w:rPr>
                <w:noProof/>
                <w:webHidden/>
              </w:rPr>
              <w:t>12</w:t>
            </w:r>
            <w:r>
              <w:rPr>
                <w:noProof/>
                <w:webHidden/>
              </w:rPr>
              <w:fldChar w:fldCharType="end"/>
            </w:r>
          </w:hyperlink>
        </w:p>
        <w:p w14:paraId="30072883" w14:textId="78EE7B37" w:rsidR="008B2FB9" w:rsidRDefault="008B2FB9" w:rsidP="008B2FB9">
          <w:pPr>
            <w:pStyle w:val="TOC4"/>
            <w:tabs>
              <w:tab w:val="right" w:leader="dot" w:pos="8636"/>
            </w:tabs>
            <w:spacing w:line="360" w:lineRule="auto"/>
            <w:rPr>
              <w:rFonts w:eastAsiaTheme="minorEastAsia" w:cstheme="minorBidi"/>
              <w:noProof/>
              <w:sz w:val="24"/>
              <w:szCs w:val="24"/>
            </w:rPr>
          </w:pPr>
          <w:r w:rsidRPr="00A9385F">
            <w:rPr>
              <w:rStyle w:val="Hyperlink"/>
              <w:noProof/>
            </w:rPr>
            <w:fldChar w:fldCharType="begin"/>
          </w:r>
          <w:r w:rsidRPr="00A9385F">
            <w:rPr>
              <w:rStyle w:val="Hyperlink"/>
              <w:noProof/>
            </w:rPr>
            <w:instrText xml:space="preserve"> </w:instrText>
          </w:r>
          <w:r>
            <w:rPr>
              <w:noProof/>
            </w:rPr>
            <w:instrText>HYPERLINK \l "_Toc221826501"</w:instrText>
          </w:r>
          <w:r w:rsidRPr="00A9385F">
            <w:rPr>
              <w:rStyle w:val="Hyperlink"/>
              <w:noProof/>
            </w:rPr>
            <w:instrText xml:space="preserve"> </w:instrText>
          </w:r>
          <w:r w:rsidRPr="00A9385F">
            <w:rPr>
              <w:rStyle w:val="Hyperlink"/>
              <w:noProof/>
            </w:rPr>
          </w:r>
          <w:r w:rsidRPr="00A9385F">
            <w:rPr>
              <w:rStyle w:val="Hyperlink"/>
              <w:noProof/>
            </w:rPr>
            <w:fldChar w:fldCharType="separate"/>
          </w:r>
          <w:r w:rsidRPr="00A9385F">
            <w:rPr>
              <w:rStyle w:val="Hyperlink"/>
              <w:noProof/>
              <w:lang w:val="el-GR"/>
            </w:rPr>
            <w:t>Υποενότητα 4.3. Κανονιστικό Πλαίσιο, Πρότυπα και Συμμόρφωση</w:t>
          </w:r>
          <w:r>
            <w:rPr>
              <w:noProof/>
              <w:webHidden/>
            </w:rPr>
            <w:tab/>
          </w:r>
          <w:r>
            <w:rPr>
              <w:noProof/>
              <w:webHidden/>
            </w:rPr>
            <w:fldChar w:fldCharType="begin"/>
          </w:r>
          <w:r>
            <w:rPr>
              <w:noProof/>
              <w:webHidden/>
            </w:rPr>
            <w:instrText xml:space="preserve"> PAGEREF _Toc221826501 \h </w:instrText>
          </w:r>
          <w:r>
            <w:rPr>
              <w:noProof/>
              <w:webHidden/>
            </w:rPr>
          </w:r>
          <w:r>
            <w:rPr>
              <w:noProof/>
              <w:webHidden/>
            </w:rPr>
            <w:fldChar w:fldCharType="separate"/>
          </w:r>
          <w:r>
            <w:rPr>
              <w:noProof/>
              <w:webHidden/>
            </w:rPr>
            <w:t>12</w:t>
          </w:r>
          <w:r>
            <w:rPr>
              <w:noProof/>
              <w:webHidden/>
            </w:rPr>
            <w:fldChar w:fldCharType="end"/>
          </w:r>
          <w:r w:rsidRPr="00A9385F">
            <w:rPr>
              <w:rStyle w:val="Hyperlink"/>
              <w:noProof/>
            </w:rPr>
            <w:fldChar w:fldCharType="end"/>
          </w:r>
        </w:p>
        <w:p w14:paraId="1DAA0887" w14:textId="656B9AB4"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2" w:history="1">
            <w:r w:rsidRPr="00A9385F">
              <w:rPr>
                <w:rStyle w:val="Hyperlink"/>
                <w:noProof/>
                <w:lang w:val="el-GR"/>
              </w:rPr>
              <w:t>Υποενότητα 4.4. Οργανωσιακή Ενσωμάτωση Ψηφιακών Συστημάτων και Διαχείριση Αλλαγής</w:t>
            </w:r>
            <w:r>
              <w:rPr>
                <w:noProof/>
                <w:webHidden/>
              </w:rPr>
              <w:tab/>
            </w:r>
            <w:r>
              <w:rPr>
                <w:noProof/>
                <w:webHidden/>
              </w:rPr>
              <w:fldChar w:fldCharType="begin"/>
            </w:r>
            <w:r>
              <w:rPr>
                <w:noProof/>
                <w:webHidden/>
              </w:rPr>
              <w:instrText xml:space="preserve"> PAGEREF _Toc221826502 \h </w:instrText>
            </w:r>
            <w:r>
              <w:rPr>
                <w:noProof/>
                <w:webHidden/>
              </w:rPr>
            </w:r>
            <w:r>
              <w:rPr>
                <w:noProof/>
                <w:webHidden/>
              </w:rPr>
              <w:fldChar w:fldCharType="separate"/>
            </w:r>
            <w:r>
              <w:rPr>
                <w:noProof/>
                <w:webHidden/>
              </w:rPr>
              <w:t>13</w:t>
            </w:r>
            <w:r>
              <w:rPr>
                <w:noProof/>
                <w:webHidden/>
              </w:rPr>
              <w:fldChar w:fldCharType="end"/>
            </w:r>
          </w:hyperlink>
        </w:p>
        <w:p w14:paraId="1F15DBD7" w14:textId="39BD015C" w:rsidR="008B2FB9" w:rsidRDefault="008B2FB9" w:rsidP="008B2FB9">
          <w:pPr>
            <w:pStyle w:val="TOC2"/>
            <w:tabs>
              <w:tab w:val="right" w:leader="dot" w:pos="8636"/>
            </w:tabs>
            <w:spacing w:line="360" w:lineRule="auto"/>
            <w:rPr>
              <w:rFonts w:eastAsiaTheme="minorEastAsia" w:cstheme="minorBidi"/>
              <w:i w:val="0"/>
              <w:iCs w:val="0"/>
              <w:noProof/>
              <w:sz w:val="24"/>
              <w:szCs w:val="24"/>
            </w:rPr>
          </w:pPr>
          <w:r w:rsidRPr="00A9385F">
            <w:rPr>
              <w:rStyle w:val="Hyperlink"/>
              <w:noProof/>
            </w:rPr>
            <w:fldChar w:fldCharType="begin"/>
          </w:r>
          <w:r w:rsidRPr="00A9385F">
            <w:rPr>
              <w:rStyle w:val="Hyperlink"/>
              <w:noProof/>
            </w:rPr>
            <w:instrText xml:space="preserve"> </w:instrText>
          </w:r>
          <w:r>
            <w:rPr>
              <w:noProof/>
            </w:rPr>
            <w:instrText>HYPERLINK \l "_Toc221826503"</w:instrText>
          </w:r>
          <w:r w:rsidRPr="00A9385F">
            <w:rPr>
              <w:rStyle w:val="Hyperlink"/>
              <w:noProof/>
            </w:rPr>
            <w:instrText xml:space="preserve"> </w:instrText>
          </w:r>
          <w:r w:rsidRPr="00A9385F">
            <w:rPr>
              <w:rStyle w:val="Hyperlink"/>
              <w:noProof/>
            </w:rPr>
          </w:r>
          <w:r w:rsidRPr="00A9385F">
            <w:rPr>
              <w:rStyle w:val="Hyperlink"/>
              <w:noProof/>
            </w:rPr>
            <w:fldChar w:fldCharType="separate"/>
          </w:r>
          <w:r w:rsidRPr="00A9385F">
            <w:rPr>
              <w:rStyle w:val="Hyperlink"/>
              <w:noProof/>
              <w:color w:val="011830" w:themeColor="hyperlink" w:themeShade="40"/>
              <w:lang w:val="el-GR"/>
            </w:rPr>
            <w:t>Μάθημα 3. Βιωσιμότητα και Τομέας Υλικών, Κατασκευών και Βιομηχανίας</w:t>
          </w:r>
          <w:r>
            <w:rPr>
              <w:noProof/>
              <w:webHidden/>
            </w:rPr>
            <w:tab/>
          </w:r>
          <w:r>
            <w:rPr>
              <w:noProof/>
              <w:webHidden/>
            </w:rPr>
            <w:fldChar w:fldCharType="begin"/>
          </w:r>
          <w:r>
            <w:rPr>
              <w:noProof/>
              <w:webHidden/>
            </w:rPr>
            <w:instrText xml:space="preserve"> PAGEREF _Toc221826503 \h </w:instrText>
          </w:r>
          <w:r>
            <w:rPr>
              <w:noProof/>
              <w:webHidden/>
            </w:rPr>
          </w:r>
          <w:r>
            <w:rPr>
              <w:noProof/>
              <w:webHidden/>
            </w:rPr>
            <w:fldChar w:fldCharType="separate"/>
          </w:r>
          <w:r>
            <w:rPr>
              <w:noProof/>
              <w:webHidden/>
            </w:rPr>
            <w:t>13</w:t>
          </w:r>
          <w:r>
            <w:rPr>
              <w:noProof/>
              <w:webHidden/>
            </w:rPr>
            <w:fldChar w:fldCharType="end"/>
          </w:r>
          <w:r w:rsidRPr="00A9385F">
            <w:rPr>
              <w:rStyle w:val="Hyperlink"/>
              <w:noProof/>
            </w:rPr>
            <w:fldChar w:fldCharType="end"/>
          </w:r>
        </w:p>
        <w:p w14:paraId="249F94CF" w14:textId="41E677BD"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504" w:history="1">
            <w:r w:rsidRPr="00A9385F">
              <w:rPr>
                <w:rStyle w:val="Hyperlink"/>
                <w:b/>
                <w:noProof/>
                <w:lang w:val="el-GR"/>
              </w:rPr>
              <w:t>Ενότητα 5η: Περιβαλλοντική Διαχείριση, Κυκλική Οικονομία, Βιοποικιλότητα και Αποδοτική Χρήση Πόρων</w:t>
            </w:r>
            <w:r>
              <w:rPr>
                <w:noProof/>
                <w:webHidden/>
              </w:rPr>
              <w:tab/>
            </w:r>
            <w:r>
              <w:rPr>
                <w:noProof/>
                <w:webHidden/>
              </w:rPr>
              <w:fldChar w:fldCharType="begin"/>
            </w:r>
            <w:r>
              <w:rPr>
                <w:noProof/>
                <w:webHidden/>
              </w:rPr>
              <w:instrText xml:space="preserve"> PAGEREF _Toc221826504 \h </w:instrText>
            </w:r>
            <w:r>
              <w:rPr>
                <w:noProof/>
                <w:webHidden/>
              </w:rPr>
            </w:r>
            <w:r>
              <w:rPr>
                <w:noProof/>
                <w:webHidden/>
              </w:rPr>
              <w:fldChar w:fldCharType="separate"/>
            </w:r>
            <w:r>
              <w:rPr>
                <w:noProof/>
                <w:webHidden/>
              </w:rPr>
              <w:t>14</w:t>
            </w:r>
            <w:r>
              <w:rPr>
                <w:noProof/>
                <w:webHidden/>
              </w:rPr>
              <w:fldChar w:fldCharType="end"/>
            </w:r>
          </w:hyperlink>
        </w:p>
        <w:p w14:paraId="191C8A8A" w14:textId="562A2194"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5" w:history="1">
            <w:r w:rsidRPr="00A9385F">
              <w:rPr>
                <w:rStyle w:val="Hyperlink"/>
                <w:noProof/>
                <w:lang w:val="el-GR"/>
              </w:rPr>
              <w:t>Υποενότητα 5.1. Διαχείριση Επικίνδυνων Υλικών, Απόβλητα και Προστασία Ιδιωτικής και Δημόσιας Υγείας</w:t>
            </w:r>
            <w:r>
              <w:rPr>
                <w:noProof/>
                <w:webHidden/>
              </w:rPr>
              <w:tab/>
            </w:r>
            <w:r>
              <w:rPr>
                <w:noProof/>
                <w:webHidden/>
              </w:rPr>
              <w:fldChar w:fldCharType="begin"/>
            </w:r>
            <w:r>
              <w:rPr>
                <w:noProof/>
                <w:webHidden/>
              </w:rPr>
              <w:instrText xml:space="preserve"> PAGEREF _Toc221826505 \h </w:instrText>
            </w:r>
            <w:r>
              <w:rPr>
                <w:noProof/>
                <w:webHidden/>
              </w:rPr>
            </w:r>
            <w:r>
              <w:rPr>
                <w:noProof/>
                <w:webHidden/>
              </w:rPr>
              <w:fldChar w:fldCharType="separate"/>
            </w:r>
            <w:r>
              <w:rPr>
                <w:noProof/>
                <w:webHidden/>
              </w:rPr>
              <w:t>14</w:t>
            </w:r>
            <w:r>
              <w:rPr>
                <w:noProof/>
                <w:webHidden/>
              </w:rPr>
              <w:fldChar w:fldCharType="end"/>
            </w:r>
          </w:hyperlink>
        </w:p>
        <w:p w14:paraId="76FB9297" w14:textId="6CCCD7AE"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6" w:history="1">
            <w:r w:rsidRPr="00A9385F">
              <w:rPr>
                <w:rStyle w:val="Hyperlink"/>
                <w:noProof/>
                <w:lang w:val="el-GR"/>
              </w:rPr>
              <w:t>Υποενότητα 5.2. Κυκλικός Σχεδιασμός, Ανάλυση Κύκλου Ζωής και Αποδοτική Διαχείριση Πόρων</w:t>
            </w:r>
            <w:r>
              <w:rPr>
                <w:noProof/>
                <w:webHidden/>
              </w:rPr>
              <w:tab/>
            </w:r>
            <w:r>
              <w:rPr>
                <w:noProof/>
                <w:webHidden/>
              </w:rPr>
              <w:fldChar w:fldCharType="begin"/>
            </w:r>
            <w:r>
              <w:rPr>
                <w:noProof/>
                <w:webHidden/>
              </w:rPr>
              <w:instrText xml:space="preserve"> PAGEREF _Toc221826506 \h </w:instrText>
            </w:r>
            <w:r>
              <w:rPr>
                <w:noProof/>
                <w:webHidden/>
              </w:rPr>
            </w:r>
            <w:r>
              <w:rPr>
                <w:noProof/>
                <w:webHidden/>
              </w:rPr>
              <w:fldChar w:fldCharType="separate"/>
            </w:r>
            <w:r>
              <w:rPr>
                <w:noProof/>
                <w:webHidden/>
              </w:rPr>
              <w:t>14</w:t>
            </w:r>
            <w:r>
              <w:rPr>
                <w:noProof/>
                <w:webHidden/>
              </w:rPr>
              <w:fldChar w:fldCharType="end"/>
            </w:r>
          </w:hyperlink>
        </w:p>
        <w:p w14:paraId="2C33AF7B" w14:textId="44F3D697"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7" w:history="1">
            <w:r w:rsidRPr="00A9385F">
              <w:rPr>
                <w:rStyle w:val="Hyperlink"/>
                <w:noProof/>
                <w:lang w:val="el-GR"/>
              </w:rPr>
              <w:t>Υποενότητα 5.3 Φυσικό Περιβάλλον, Οικολογικός Σχεδιασμός και Ανθεκτικότητα Τεχνικών Υποδομών</w:t>
            </w:r>
            <w:r>
              <w:rPr>
                <w:noProof/>
                <w:webHidden/>
              </w:rPr>
              <w:tab/>
            </w:r>
            <w:r>
              <w:rPr>
                <w:noProof/>
                <w:webHidden/>
              </w:rPr>
              <w:fldChar w:fldCharType="begin"/>
            </w:r>
            <w:r>
              <w:rPr>
                <w:noProof/>
                <w:webHidden/>
              </w:rPr>
              <w:instrText xml:space="preserve"> PAGEREF _Toc221826507 \h </w:instrText>
            </w:r>
            <w:r>
              <w:rPr>
                <w:noProof/>
                <w:webHidden/>
              </w:rPr>
            </w:r>
            <w:r>
              <w:rPr>
                <w:noProof/>
                <w:webHidden/>
              </w:rPr>
              <w:fldChar w:fldCharType="separate"/>
            </w:r>
            <w:r>
              <w:rPr>
                <w:noProof/>
                <w:webHidden/>
              </w:rPr>
              <w:t>15</w:t>
            </w:r>
            <w:r>
              <w:rPr>
                <w:noProof/>
                <w:webHidden/>
              </w:rPr>
              <w:fldChar w:fldCharType="end"/>
            </w:r>
          </w:hyperlink>
        </w:p>
        <w:p w14:paraId="55DFC8A4" w14:textId="2B7D32C5" w:rsidR="008B2FB9" w:rsidRDefault="008B2FB9" w:rsidP="008B2FB9">
          <w:pPr>
            <w:pStyle w:val="TOC3"/>
            <w:tabs>
              <w:tab w:val="right" w:leader="dot" w:pos="8636"/>
            </w:tabs>
            <w:spacing w:line="360" w:lineRule="auto"/>
            <w:rPr>
              <w:rFonts w:eastAsiaTheme="minorEastAsia" w:cstheme="minorBidi"/>
              <w:noProof/>
              <w:sz w:val="24"/>
              <w:szCs w:val="24"/>
            </w:rPr>
          </w:pPr>
          <w:hyperlink w:anchor="_Toc221826508" w:history="1">
            <w:r w:rsidRPr="00A9385F">
              <w:rPr>
                <w:rStyle w:val="Hyperlink"/>
                <w:b/>
                <w:noProof/>
                <w:lang w:val="el-GR"/>
              </w:rPr>
              <w:t>Ενότητα 6η: Καινοτομία, Έξυπνα Υλικά και Βιώσιμες Τεχνολογικές Κατευθύνσεις</w:t>
            </w:r>
            <w:r>
              <w:rPr>
                <w:noProof/>
                <w:webHidden/>
              </w:rPr>
              <w:tab/>
            </w:r>
            <w:r>
              <w:rPr>
                <w:noProof/>
                <w:webHidden/>
              </w:rPr>
              <w:fldChar w:fldCharType="begin"/>
            </w:r>
            <w:r>
              <w:rPr>
                <w:noProof/>
                <w:webHidden/>
              </w:rPr>
              <w:instrText xml:space="preserve"> PAGEREF _Toc221826508 \h </w:instrText>
            </w:r>
            <w:r>
              <w:rPr>
                <w:noProof/>
                <w:webHidden/>
              </w:rPr>
            </w:r>
            <w:r>
              <w:rPr>
                <w:noProof/>
                <w:webHidden/>
              </w:rPr>
              <w:fldChar w:fldCharType="separate"/>
            </w:r>
            <w:r>
              <w:rPr>
                <w:noProof/>
                <w:webHidden/>
              </w:rPr>
              <w:t>15</w:t>
            </w:r>
            <w:r>
              <w:rPr>
                <w:noProof/>
                <w:webHidden/>
              </w:rPr>
              <w:fldChar w:fldCharType="end"/>
            </w:r>
          </w:hyperlink>
        </w:p>
        <w:p w14:paraId="052115F2" w14:textId="4972405E"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09" w:history="1">
            <w:r w:rsidRPr="00A9385F">
              <w:rPr>
                <w:rStyle w:val="Hyperlink"/>
                <w:noProof/>
                <w:lang w:val="el-GR"/>
              </w:rPr>
              <w:t>Υποενότητα 6.1 Έξυπνα Υλικά και Αυτο-επιδιορθούμενα Συστήματα</w:t>
            </w:r>
            <w:r>
              <w:rPr>
                <w:noProof/>
                <w:webHidden/>
              </w:rPr>
              <w:tab/>
            </w:r>
            <w:r>
              <w:rPr>
                <w:noProof/>
                <w:webHidden/>
              </w:rPr>
              <w:fldChar w:fldCharType="begin"/>
            </w:r>
            <w:r>
              <w:rPr>
                <w:noProof/>
                <w:webHidden/>
              </w:rPr>
              <w:instrText xml:space="preserve"> PAGEREF _Toc221826509 \h </w:instrText>
            </w:r>
            <w:r>
              <w:rPr>
                <w:noProof/>
                <w:webHidden/>
              </w:rPr>
            </w:r>
            <w:r>
              <w:rPr>
                <w:noProof/>
                <w:webHidden/>
              </w:rPr>
              <w:fldChar w:fldCharType="separate"/>
            </w:r>
            <w:r>
              <w:rPr>
                <w:noProof/>
                <w:webHidden/>
              </w:rPr>
              <w:t>15</w:t>
            </w:r>
            <w:r>
              <w:rPr>
                <w:noProof/>
                <w:webHidden/>
              </w:rPr>
              <w:fldChar w:fldCharType="end"/>
            </w:r>
          </w:hyperlink>
        </w:p>
        <w:p w14:paraId="61539AA3" w14:textId="539819E3" w:rsidR="008B2FB9" w:rsidRDefault="008B2FB9" w:rsidP="008B2FB9">
          <w:pPr>
            <w:pStyle w:val="TOC4"/>
            <w:tabs>
              <w:tab w:val="right" w:leader="dot" w:pos="8636"/>
            </w:tabs>
            <w:spacing w:line="360" w:lineRule="auto"/>
            <w:rPr>
              <w:rFonts w:eastAsiaTheme="minorEastAsia" w:cstheme="minorBidi"/>
              <w:noProof/>
              <w:sz w:val="24"/>
              <w:szCs w:val="24"/>
            </w:rPr>
          </w:pPr>
          <w:hyperlink w:anchor="_Toc221826510" w:history="1">
            <w:r w:rsidRPr="00A9385F">
              <w:rPr>
                <w:rStyle w:val="Hyperlink"/>
                <w:noProof/>
                <w:lang w:val="el-GR"/>
              </w:rPr>
              <w:t>Υποενότητα 6.2 Ευφυής Παραγωγή και Πράσινη Βιομηχανική Καινοτομία</w:t>
            </w:r>
            <w:r>
              <w:rPr>
                <w:noProof/>
                <w:webHidden/>
              </w:rPr>
              <w:tab/>
            </w:r>
            <w:r>
              <w:rPr>
                <w:noProof/>
                <w:webHidden/>
              </w:rPr>
              <w:fldChar w:fldCharType="begin"/>
            </w:r>
            <w:r>
              <w:rPr>
                <w:noProof/>
                <w:webHidden/>
              </w:rPr>
              <w:instrText xml:space="preserve"> PAGEREF _Toc221826510 \h </w:instrText>
            </w:r>
            <w:r>
              <w:rPr>
                <w:noProof/>
                <w:webHidden/>
              </w:rPr>
            </w:r>
            <w:r>
              <w:rPr>
                <w:noProof/>
                <w:webHidden/>
              </w:rPr>
              <w:fldChar w:fldCharType="separate"/>
            </w:r>
            <w:r>
              <w:rPr>
                <w:noProof/>
                <w:webHidden/>
              </w:rPr>
              <w:t>15</w:t>
            </w:r>
            <w:r>
              <w:rPr>
                <w:noProof/>
                <w:webHidden/>
              </w:rPr>
              <w:fldChar w:fldCharType="end"/>
            </w:r>
          </w:hyperlink>
        </w:p>
        <w:p w14:paraId="71E4FEDD" w14:textId="77777777" w:rsidR="008B2FB9" w:rsidRDefault="00E5648A" w:rsidP="008B2FB9">
          <w:pPr>
            <w:spacing w:line="360" w:lineRule="auto"/>
            <w:rPr>
              <w:b/>
              <w:bCs/>
              <w:noProof/>
            </w:rPr>
          </w:pPr>
          <w:r>
            <w:rPr>
              <w:rFonts w:cstheme="minorHAnsi"/>
              <w:sz w:val="20"/>
              <w:szCs w:val="20"/>
            </w:rPr>
            <w:fldChar w:fldCharType="end"/>
          </w:r>
        </w:p>
      </w:sdtContent>
    </w:sdt>
    <w:bookmarkStart w:id="0" w:name="_Toc221826478" w:displacedByCustomXml="prev"/>
    <w:p w14:paraId="064F6DDA" w14:textId="23E3B6B5" w:rsidR="008B2FB9" w:rsidRPr="008B2FB9" w:rsidRDefault="008B2FB9" w:rsidP="008B2FB9">
      <w:pPr>
        <w:spacing w:line="360" w:lineRule="auto"/>
      </w:pPr>
      <w:bookmarkStart w:id="1" w:name="_GoBack"/>
      <w:bookmarkEnd w:id="1"/>
      <w:r>
        <w:rPr>
          <w:rFonts w:cstheme="minorHAnsi"/>
          <w:color w:val="3B3838" w:themeColor="background2" w:themeShade="40"/>
          <w:lang w:val="el-GR"/>
        </w:rPr>
        <w:br w:type="page"/>
      </w:r>
    </w:p>
    <w:p w14:paraId="06CC66FF" w14:textId="0D26030B" w:rsidR="00595F17" w:rsidRPr="00771CD8" w:rsidRDefault="00192BE4" w:rsidP="008B2FB9">
      <w:pPr>
        <w:pStyle w:val="Heading1"/>
        <w:spacing w:before="100" w:beforeAutospacing="1" w:after="100" w:afterAutospacing="1" w:line="360" w:lineRule="auto"/>
        <w:rPr>
          <w:rFonts w:cstheme="minorHAnsi"/>
          <w:color w:val="3B3838" w:themeColor="background2" w:themeShade="40"/>
          <w:lang w:val="el-GR"/>
        </w:rPr>
      </w:pPr>
      <w:r w:rsidRPr="00771CD8">
        <w:rPr>
          <w:rFonts w:cstheme="minorHAnsi"/>
          <w:color w:val="3B3838" w:themeColor="background2" w:themeShade="40"/>
          <w:lang w:val="el-GR"/>
        </w:rPr>
        <w:lastRenderedPageBreak/>
        <w:t>Σκοπός Επιμορφωτικού Προγράμματος</w:t>
      </w:r>
      <w:bookmarkEnd w:id="0"/>
    </w:p>
    <w:p w14:paraId="72DB08EB" w14:textId="10118318" w:rsidR="009C0131" w:rsidRPr="00771CD8" w:rsidRDefault="009C0131" w:rsidP="008B2FB9">
      <w:pPr>
        <w:spacing w:before="100" w:beforeAutospacing="1" w:after="100" w:afterAutospacing="1" w:line="360" w:lineRule="auto"/>
        <w:rPr>
          <w:rFonts w:cstheme="minorHAnsi"/>
          <w:color w:val="3B3838" w:themeColor="background2" w:themeShade="40"/>
          <w:lang w:val="el-GR"/>
        </w:rPr>
      </w:pPr>
      <w:r w:rsidRPr="00771CD8">
        <w:rPr>
          <w:rFonts w:cstheme="minorHAnsi"/>
          <w:color w:val="3B3838" w:themeColor="background2" w:themeShade="40"/>
          <w:lang w:val="el-GR"/>
        </w:rPr>
        <w:t>Το επιμορφωτικό πρόγραμμα αποσκοπεί στη συστηματική καλλιέργεια ενός ισορροπημένου, συμπληρωματικού και μεταβιβάσιμου πλέγματος γνώσεων και δεξιοτήτων, το οποίο επιτρέπει στους επαγγελματίες του τομέα Υλικών, Κατασκευών και Βιομηχανίας να ανταποκρίνονται αποτελεσματικά σε σύνθετα εργασιακά καθήκοντα, σε περιβάλλοντα αυξημένης αβεβαιότητας και διαρκώς μεταβαλλόμενων απαιτήσεων.</w:t>
      </w:r>
    </w:p>
    <w:p w14:paraId="0ADEEC7D" w14:textId="5B586999" w:rsidR="007705FE" w:rsidRPr="00771CD8" w:rsidRDefault="007705FE" w:rsidP="008B2FB9">
      <w:pPr>
        <w:spacing w:before="100" w:beforeAutospacing="1" w:after="100" w:afterAutospacing="1" w:line="360" w:lineRule="auto"/>
        <w:rPr>
          <w:rFonts w:cstheme="minorHAnsi"/>
          <w:color w:val="3B3838" w:themeColor="background2" w:themeShade="40"/>
          <w:lang w:val="el-GR"/>
        </w:rPr>
      </w:pPr>
      <w:r w:rsidRPr="00771CD8">
        <w:rPr>
          <w:rFonts w:cstheme="minorHAnsi"/>
          <w:color w:val="3B3838" w:themeColor="background2" w:themeShade="40"/>
          <w:lang w:val="el-GR"/>
        </w:rPr>
        <w:t>Η δομή του προγράμματος βασίζεται στη λογική της «διαφοροποίησης» (</w:t>
      </w:r>
      <w:proofErr w:type="spellStart"/>
      <w:r w:rsidRPr="00771CD8">
        <w:rPr>
          <w:rFonts w:cstheme="minorHAnsi"/>
          <w:color w:val="3B3838" w:themeColor="background2" w:themeShade="40"/>
          <w:lang w:val="el-GR"/>
        </w:rPr>
        <w:t>diversification</w:t>
      </w:r>
      <w:proofErr w:type="spellEnd"/>
      <w:r w:rsidRPr="00771CD8">
        <w:rPr>
          <w:rFonts w:cstheme="minorHAnsi"/>
          <w:color w:val="3B3838" w:themeColor="background2" w:themeShade="40"/>
          <w:lang w:val="el-GR"/>
        </w:rPr>
        <w:t>) της επιμορφωτικής διαδρομής και όχι στη στενή εξειδίκευση (</w:t>
      </w:r>
      <w:proofErr w:type="spellStart"/>
      <w:r w:rsidRPr="00771CD8">
        <w:rPr>
          <w:rFonts w:cstheme="minorHAnsi"/>
          <w:color w:val="3B3838" w:themeColor="background2" w:themeShade="40"/>
          <w:lang w:val="el-GR"/>
        </w:rPr>
        <w:t>specialization</w:t>
      </w:r>
      <w:proofErr w:type="spellEnd"/>
      <w:r w:rsidRPr="00771CD8">
        <w:rPr>
          <w:rFonts w:cstheme="minorHAnsi"/>
          <w:color w:val="3B3838" w:themeColor="background2" w:themeShade="40"/>
          <w:lang w:val="el-GR"/>
        </w:rPr>
        <w:t>). Η επιλογή αυτή υπηρετεί την ανάγκη κάλυψης ενός ευρύτερου φάσματος κρίσιμων χώρων δεξιοτήτων, ιδίως υπό το πρίσμα της ταχείας τεχνολογικής εξέλιξης, η οποία αναδιαμορφώνει καθοριστικά ρόλους, διαδικασίες και πρότυπα εργασίας στον κλάδο. Στο πλαίσιο αυτό, το πρόγραμμα συγκροτεί ένα λειτουργικό «χαρτοφυλάκιο» που συνδυάζει θεμελιακές, τεχνικές, ψηφιακές, κοινωνικές και εφαρμοσμένες δεξιότητες, οι οποίες δεν αποκτώνται αποσπασματικά αλλά ενεργοποιούνται συνδυαστικά, ανάλογα με το εκάστοτε πλαίσιο εργασιακών καθηκόντων (</w:t>
      </w:r>
      <w:proofErr w:type="spellStart"/>
      <w:r w:rsidRPr="00771CD8">
        <w:rPr>
          <w:rFonts w:cstheme="minorHAnsi"/>
          <w:color w:val="3B3838" w:themeColor="background2" w:themeShade="40"/>
          <w:lang w:val="el-GR"/>
        </w:rPr>
        <w:t>tasks</w:t>
      </w:r>
      <w:proofErr w:type="spellEnd"/>
      <w:r w:rsidRPr="00771CD8">
        <w:rPr>
          <w:rFonts w:cstheme="minorHAnsi"/>
          <w:color w:val="3B3838" w:themeColor="background2" w:themeShade="40"/>
          <w:lang w:val="el-GR"/>
        </w:rPr>
        <w:t>).</w:t>
      </w:r>
    </w:p>
    <w:p w14:paraId="581FC613" w14:textId="77777777" w:rsidR="007705FE" w:rsidRPr="00771CD8" w:rsidRDefault="007705FE" w:rsidP="008B2FB9">
      <w:pPr>
        <w:spacing w:before="100" w:beforeAutospacing="1" w:after="100" w:afterAutospacing="1" w:line="360" w:lineRule="auto"/>
        <w:rPr>
          <w:rFonts w:cstheme="minorHAnsi"/>
          <w:color w:val="3B3838" w:themeColor="background2" w:themeShade="40"/>
          <w:lang w:val="el-GR"/>
        </w:rPr>
      </w:pPr>
      <w:r w:rsidRPr="00771CD8">
        <w:rPr>
          <w:rFonts w:cstheme="minorHAnsi"/>
          <w:color w:val="3B3838" w:themeColor="background2" w:themeShade="40"/>
          <w:lang w:val="el-GR"/>
        </w:rPr>
        <w:t>Ειδικότερα, με την ολοκλήρωση του προγράμματος οι συμμετέχοντες θα είναι σε θέση να:</w:t>
      </w:r>
    </w:p>
    <w:p w14:paraId="6FBD5FAE" w14:textId="77777777" w:rsidR="007705FE" w:rsidRPr="00771CD8" w:rsidRDefault="007705FE" w:rsidP="008B2FB9">
      <w:pPr>
        <w:pStyle w:val="ListParagraph"/>
        <w:numPr>
          <w:ilvl w:val="0"/>
          <w:numId w:val="3"/>
        </w:numPr>
        <w:spacing w:before="60" w:after="60" w:line="360" w:lineRule="auto"/>
        <w:ind w:left="714" w:hanging="357"/>
        <w:contextualSpacing w:val="0"/>
        <w:rPr>
          <w:rFonts w:cstheme="minorHAnsi"/>
          <w:color w:val="3B3838" w:themeColor="background2" w:themeShade="40"/>
          <w:lang w:val="el-GR"/>
        </w:rPr>
      </w:pPr>
      <w:r w:rsidRPr="00771CD8">
        <w:rPr>
          <w:rFonts w:cstheme="minorHAnsi"/>
          <w:color w:val="3B3838" w:themeColor="background2" w:themeShade="40"/>
          <w:lang w:val="el-GR"/>
        </w:rPr>
        <w:t>Αξιολογούν τεχνικά δεδομένα και να λαμβάνουν τεκμηριωμένες αποφάσεις, συγκρίνοντας εναλλακτικές λύσεις με βάση τεχνικά, οικονομικά και λειτουργικά κριτήρια, εκτιμώντας κινδύνους και λαμβάνοντας υπόψη τον κύκλο ζωής έργων και προϊόντων.</w:t>
      </w:r>
    </w:p>
    <w:p w14:paraId="0035EBB8" w14:textId="77777777" w:rsidR="007705FE" w:rsidRPr="00771CD8" w:rsidRDefault="007705FE" w:rsidP="008B2FB9">
      <w:pPr>
        <w:pStyle w:val="ListParagraph"/>
        <w:numPr>
          <w:ilvl w:val="0"/>
          <w:numId w:val="3"/>
        </w:numPr>
        <w:spacing w:before="60" w:after="60" w:line="360" w:lineRule="auto"/>
        <w:ind w:left="714" w:hanging="357"/>
        <w:contextualSpacing w:val="0"/>
        <w:rPr>
          <w:rFonts w:cstheme="minorHAnsi"/>
          <w:color w:val="3B3838" w:themeColor="background2" w:themeShade="40"/>
          <w:lang w:val="el-GR"/>
        </w:rPr>
      </w:pPr>
      <w:r w:rsidRPr="00771CD8">
        <w:rPr>
          <w:rFonts w:cstheme="minorHAnsi"/>
          <w:color w:val="3B3838" w:themeColor="background2" w:themeShade="40"/>
          <w:lang w:val="el-GR"/>
        </w:rPr>
        <w:t>Συνεργάζονται αποτελεσματικά σε τεχνικά και παραγωγικά περιβάλλοντα, οργανώνοντας την εργασία, επικοινωνώντας σαφώς με διαφορετικές ειδικότητες και συμβάλλοντας στη βελτίωση διαδικασιών, ποιότητας και ασφάλειας.</w:t>
      </w:r>
    </w:p>
    <w:p w14:paraId="62A19C4E" w14:textId="77777777" w:rsidR="007705FE" w:rsidRPr="00771CD8" w:rsidRDefault="007705FE" w:rsidP="008B2FB9">
      <w:pPr>
        <w:pStyle w:val="ListParagraph"/>
        <w:numPr>
          <w:ilvl w:val="0"/>
          <w:numId w:val="3"/>
        </w:numPr>
        <w:spacing w:before="60" w:after="60" w:line="360" w:lineRule="auto"/>
        <w:ind w:left="714" w:hanging="357"/>
        <w:contextualSpacing w:val="0"/>
        <w:rPr>
          <w:rFonts w:cstheme="minorHAnsi"/>
          <w:color w:val="3B3838" w:themeColor="background2" w:themeShade="40"/>
          <w:lang w:val="el-GR"/>
        </w:rPr>
      </w:pPr>
      <w:r w:rsidRPr="00771CD8">
        <w:rPr>
          <w:rFonts w:cstheme="minorHAnsi"/>
          <w:color w:val="3B3838" w:themeColor="background2" w:themeShade="40"/>
          <w:lang w:val="el-GR"/>
        </w:rPr>
        <w:t xml:space="preserve">Χρησιμοποιούν βασικά ψηφιακά συστήματα και εργαλεία του τομέα, αξιοποιώντας δεδομένα για την παρακολούθηση έργων και παραγωγικών </w:t>
      </w:r>
      <w:r w:rsidRPr="00771CD8">
        <w:rPr>
          <w:rFonts w:cstheme="minorHAnsi"/>
          <w:color w:val="3B3838" w:themeColor="background2" w:themeShade="40"/>
          <w:lang w:val="el-GR"/>
        </w:rPr>
        <w:lastRenderedPageBreak/>
        <w:t>διαδικασιών, τον έλεγχο απόδοσης και την υποστήριξη επιχειρησιακών αποφάσεων.</w:t>
      </w:r>
    </w:p>
    <w:p w14:paraId="27DE3C93" w14:textId="77777777" w:rsidR="007705FE" w:rsidRPr="00771CD8" w:rsidRDefault="007705FE" w:rsidP="008B2FB9">
      <w:pPr>
        <w:pStyle w:val="ListParagraph"/>
        <w:numPr>
          <w:ilvl w:val="0"/>
          <w:numId w:val="3"/>
        </w:numPr>
        <w:spacing w:before="60" w:after="60" w:line="360" w:lineRule="auto"/>
        <w:ind w:left="714" w:hanging="357"/>
        <w:contextualSpacing w:val="0"/>
        <w:rPr>
          <w:rFonts w:cstheme="minorHAnsi"/>
          <w:color w:val="3B3838" w:themeColor="background2" w:themeShade="40"/>
          <w:lang w:val="el-GR"/>
        </w:rPr>
      </w:pPr>
      <w:r w:rsidRPr="00771CD8">
        <w:rPr>
          <w:rFonts w:cstheme="minorHAnsi"/>
          <w:color w:val="3B3838" w:themeColor="background2" w:themeShade="40"/>
          <w:lang w:val="el-GR"/>
        </w:rPr>
        <w:t>Ενσωματώνουν αρχές βιώσιμης ανάπτυξης στον σχεδιασμό και την υλοποίηση τεχνικών λύσεων, επιλέγοντας κατάλληλα υλικά και διαδικασίες με γνώμονα την αποδοτική χρήση πόρων, τη μείωση περιβαλλοντικών επιπτώσεων και την ενίσχυση της ανθεκτικότητας κατασκευών και υποδομών.</w:t>
      </w:r>
    </w:p>
    <w:p w14:paraId="30272AB5" w14:textId="32767FC6" w:rsidR="0094233D" w:rsidRPr="00771CD8" w:rsidRDefault="007705FE" w:rsidP="008B2FB9">
      <w:pPr>
        <w:pStyle w:val="ListParagraph"/>
        <w:numPr>
          <w:ilvl w:val="0"/>
          <w:numId w:val="3"/>
        </w:numPr>
        <w:spacing w:before="60" w:after="60" w:line="360" w:lineRule="auto"/>
        <w:ind w:left="714" w:hanging="357"/>
        <w:contextualSpacing w:val="0"/>
        <w:rPr>
          <w:rFonts w:cstheme="minorHAnsi"/>
          <w:color w:val="3B3838" w:themeColor="background2" w:themeShade="40"/>
          <w:lang w:val="el-GR"/>
        </w:rPr>
      </w:pPr>
      <w:r w:rsidRPr="00771CD8">
        <w:rPr>
          <w:rFonts w:cstheme="minorHAnsi"/>
          <w:color w:val="3B3838" w:themeColor="background2" w:themeShade="40"/>
          <w:lang w:val="el-GR"/>
        </w:rPr>
        <w:t>Εφαρμόζουν τη θεωρητική γνώση σε πραγματικά επαγγελματικά καθήκοντα, μετατρέποντας επιστημονικές και τεχνικές αρχές σε πρακτικές λύσεις που μπορούν να αξιοποιηθούν άμεσα στο χώρο εργασίας.</w:t>
      </w:r>
    </w:p>
    <w:p w14:paraId="53E2B9B6" w14:textId="245C5BA5" w:rsidR="0094233D" w:rsidRPr="00771CD8" w:rsidRDefault="0094233D" w:rsidP="008B2FB9">
      <w:pPr>
        <w:pStyle w:val="Heading1"/>
        <w:spacing w:before="100" w:beforeAutospacing="1" w:after="100" w:afterAutospacing="1" w:line="360" w:lineRule="auto"/>
        <w:rPr>
          <w:rFonts w:cstheme="minorHAnsi"/>
          <w:color w:val="3B3838" w:themeColor="background2" w:themeShade="40"/>
          <w:lang w:val="el-GR"/>
        </w:rPr>
      </w:pPr>
      <w:bookmarkStart w:id="2" w:name="_Toc221826479"/>
      <w:r w:rsidRPr="00771CD8">
        <w:rPr>
          <w:rFonts w:cstheme="minorHAnsi"/>
          <w:color w:val="3B3838" w:themeColor="background2" w:themeShade="40"/>
          <w:lang w:val="el-GR"/>
        </w:rPr>
        <w:t>Κοινό Επιμορφωτικού Προγράμματος</w:t>
      </w:r>
      <w:bookmarkEnd w:id="2"/>
    </w:p>
    <w:p w14:paraId="7B2C792A" w14:textId="0E1E685F" w:rsidR="0094233D" w:rsidRPr="00771CD8" w:rsidRDefault="007705FE" w:rsidP="008B2FB9">
      <w:pPr>
        <w:spacing w:before="100" w:beforeAutospacing="1" w:after="100" w:afterAutospacing="1" w:line="360" w:lineRule="auto"/>
        <w:rPr>
          <w:rFonts w:cstheme="minorHAnsi"/>
          <w:color w:val="3B3838" w:themeColor="background2" w:themeShade="40"/>
          <w:lang w:val="el-GR"/>
        </w:rPr>
      </w:pPr>
      <w:r w:rsidRPr="007705FE">
        <w:rPr>
          <w:rFonts w:cstheme="minorHAnsi"/>
          <w:color w:val="3B3838" w:themeColor="background2" w:themeShade="40"/>
          <w:lang w:val="el-GR"/>
        </w:rPr>
        <w:t>Το επιμορφωτικό πρόγραμμα απευθύνεται σε επαγγελματίες που δραστηριοποιούνται στον τομέα Υλικών, Κατασκευών και Βιομηχανίας και επιθυμούν να ενισχύσουν και να διευρύνουν το σύνολο των γνώσεων και δεξιοτήτων τους, ώστε να ανταποκρίνονται αποτελεσματικά στις σύγχρονες τεχνολογικές, οργανωτικές και περιβαλλοντικές απαιτήσεις του κλάδου.</w:t>
      </w:r>
      <w:r w:rsidR="004A1E8D" w:rsidRPr="00771CD8">
        <w:rPr>
          <w:rFonts w:cstheme="minorHAnsi"/>
          <w:color w:val="3B3838" w:themeColor="background2" w:themeShade="40"/>
          <w:lang w:val="el-GR"/>
        </w:rPr>
        <w:t xml:space="preserve"> Έτσι, το πρόγραμμα είναι κατάλληλο τόσο για έμπειρους επαγγελματίες που επιδιώκουν </w:t>
      </w:r>
      <w:proofErr w:type="spellStart"/>
      <w:r w:rsidR="004A1E8D" w:rsidRPr="00771CD8">
        <w:rPr>
          <w:rFonts w:cstheme="minorHAnsi"/>
          <w:color w:val="3B3838" w:themeColor="background2" w:themeShade="40"/>
          <w:lang w:val="el-GR"/>
        </w:rPr>
        <w:t>επικαιροποίηση</w:t>
      </w:r>
      <w:proofErr w:type="spellEnd"/>
      <w:r w:rsidR="004A1E8D" w:rsidRPr="00771CD8">
        <w:rPr>
          <w:rFonts w:cstheme="minorHAnsi"/>
          <w:color w:val="3B3838" w:themeColor="background2" w:themeShade="40"/>
          <w:lang w:val="el-GR"/>
        </w:rPr>
        <w:t xml:space="preserve"> και αναβάθμιση δεξιοτήτων, όσο και για νεότερα στελέχη ή επαγγελματίες σε φάση μετάβασης ρόλου, οι οποίοι χρειάζονται ένα ευρύτερο και μεταβιβάσιμο πλαίσιο γνώσεων που να τους επιτρέπει να κινούνται με ευελιξία μεταξύ διαφορετικών λειτουργιών και απαιτήσεων του τομέα.</w:t>
      </w:r>
    </w:p>
    <w:p w14:paraId="1D440611" w14:textId="3F96AFBF" w:rsidR="0094233D" w:rsidRPr="00771CD8" w:rsidRDefault="0094233D" w:rsidP="008B2FB9">
      <w:pPr>
        <w:pStyle w:val="Heading1"/>
        <w:spacing w:before="100" w:beforeAutospacing="1" w:after="100" w:afterAutospacing="1" w:line="360" w:lineRule="auto"/>
        <w:rPr>
          <w:rFonts w:cstheme="minorHAnsi"/>
          <w:color w:val="3B3838" w:themeColor="background2" w:themeShade="40"/>
          <w:lang w:val="el-GR"/>
        </w:rPr>
      </w:pPr>
      <w:bookmarkStart w:id="3" w:name="_Toc221826480"/>
      <w:r w:rsidRPr="00771CD8">
        <w:rPr>
          <w:rFonts w:cstheme="minorHAnsi"/>
          <w:color w:val="3B3838" w:themeColor="background2" w:themeShade="40"/>
          <w:lang w:val="el-GR"/>
        </w:rPr>
        <w:t>Δομή Επιμορφωτικού Προγράμματος</w:t>
      </w:r>
      <w:bookmarkEnd w:id="3"/>
    </w:p>
    <w:p w14:paraId="50D2D717" w14:textId="57AB806C" w:rsidR="004A1E8D" w:rsidRPr="00771CD8" w:rsidRDefault="000235AF" w:rsidP="008B2FB9">
      <w:pPr>
        <w:pStyle w:val="Heading2"/>
        <w:spacing w:before="100" w:beforeAutospacing="1" w:after="100" w:afterAutospacing="1" w:line="360" w:lineRule="auto"/>
        <w:ind w:left="720" w:firstLine="0"/>
        <w:rPr>
          <w:rFonts w:cstheme="minorHAnsi"/>
          <w:color w:val="3B3838" w:themeColor="background2" w:themeShade="40"/>
          <w:sz w:val="26"/>
          <w:szCs w:val="26"/>
          <w:lang w:val="el-GR"/>
        </w:rPr>
      </w:pPr>
      <w:bookmarkStart w:id="4" w:name="_Toc221826481"/>
      <w:r w:rsidRPr="00771CD8">
        <w:rPr>
          <w:rFonts w:cstheme="minorHAnsi"/>
          <w:color w:val="3B3838" w:themeColor="background2" w:themeShade="40"/>
          <w:sz w:val="26"/>
          <w:szCs w:val="26"/>
          <w:lang w:val="el-GR"/>
        </w:rPr>
        <w:t xml:space="preserve">Μάθημα 1. </w:t>
      </w:r>
      <w:r w:rsidR="004A1E8D" w:rsidRPr="00771CD8">
        <w:rPr>
          <w:rFonts w:cstheme="minorHAnsi"/>
          <w:color w:val="3B3838" w:themeColor="background2" w:themeShade="40"/>
          <w:sz w:val="26"/>
          <w:szCs w:val="26"/>
          <w:lang w:val="el-GR"/>
        </w:rPr>
        <w:t>Στρατηγική Λήψη Τεχνικών Αποφάσεων και Δεξιότητες Συνεργασίας</w:t>
      </w:r>
      <w:bookmarkEnd w:id="4"/>
    </w:p>
    <w:p w14:paraId="62A1D9EE" w14:textId="1CE75AB9" w:rsidR="004A1E8D" w:rsidRPr="00771CD8" w:rsidRDefault="004A1E8D" w:rsidP="008B2FB9">
      <w:pPr>
        <w:spacing w:line="360" w:lineRule="auto"/>
        <w:rPr>
          <w:i/>
          <w:color w:val="3B3838" w:themeColor="background2" w:themeShade="40"/>
          <w:sz w:val="22"/>
          <w:szCs w:val="22"/>
          <w:lang w:val="el-GR"/>
        </w:rPr>
      </w:pPr>
      <w:r w:rsidRPr="00771CD8">
        <w:rPr>
          <w:i/>
          <w:color w:val="3B3838" w:themeColor="background2" w:themeShade="40"/>
          <w:sz w:val="22"/>
          <w:szCs w:val="22"/>
          <w:lang w:val="el-GR"/>
        </w:rPr>
        <w:t xml:space="preserve">Το Μάθημα 1 επικεντρώνεται στην ενίσχυση της τεχνικής κρίσης και των κοινωνικών δεξιοτήτων που απαιτούνται για τη λειτουργία σε σύνθετα και αβέβαια παραγωγικά περιβάλλοντα. Εξετάζει τους παράγοντες που επηρεάζουν τη λήψη αποφάσεων στον τομέα Υλικών, Κατασκευών και </w:t>
      </w:r>
      <w:r w:rsidRPr="00771CD8">
        <w:rPr>
          <w:i/>
          <w:color w:val="3B3838" w:themeColor="background2" w:themeShade="40"/>
          <w:sz w:val="22"/>
          <w:szCs w:val="22"/>
          <w:lang w:val="el-GR"/>
        </w:rPr>
        <w:lastRenderedPageBreak/>
        <w:t>Βιομηχανίας, με έμφαση στη διαχείριση κινδύνων, την πρόληψη και αντιμετώπιση κρίσεων, καθώς και στην οργανωμένη προετοιμασία τεχνικών έργων και δραστηριοτήτων.</w:t>
      </w:r>
    </w:p>
    <w:p w14:paraId="4078EA82" w14:textId="1A0015F0" w:rsidR="004A1E8D" w:rsidRPr="00771CD8" w:rsidRDefault="004A1E8D" w:rsidP="008B2FB9">
      <w:pPr>
        <w:spacing w:line="360" w:lineRule="auto"/>
        <w:rPr>
          <w:i/>
          <w:color w:val="3B3838" w:themeColor="background2" w:themeShade="40"/>
          <w:sz w:val="22"/>
          <w:szCs w:val="22"/>
          <w:lang w:val="el-GR"/>
        </w:rPr>
      </w:pPr>
      <w:r w:rsidRPr="00771CD8">
        <w:rPr>
          <w:i/>
          <w:color w:val="3B3838" w:themeColor="background2" w:themeShade="40"/>
          <w:sz w:val="22"/>
          <w:szCs w:val="22"/>
          <w:lang w:val="el-GR"/>
        </w:rPr>
        <w:t>Ιδιαίτερη έμφαση δίνεται στην κατανόηση της αβεβαιότητας ως εγγενούς χαρακτηριστικού των παραγωγικών συστημάτων, στην αναγνώριση πιθανών πηγών αστοχίας ή ατυχημάτων και στη διαμόρφωση μηχανισμών ετοιμότητας και έγκαιρης απόκρισης. Παράλληλα, αναδεικνύεται ο ρόλος της συνεργασίας, της σαφούς επικοινωνίας και του συντονισμού μεταξύ διαφορετικών ειδικοτήτων ως κρίσιμων παραγόντων για την ομαλή υλοποίηση έργων και τη διασφάλιση ποιότητας και ασφάλειας.</w:t>
      </w:r>
    </w:p>
    <w:p w14:paraId="3F51487F" w14:textId="2AFB58D6" w:rsidR="00AF0280" w:rsidRPr="00AF0280" w:rsidRDefault="000235AF" w:rsidP="008B2FB9">
      <w:pPr>
        <w:pStyle w:val="Heading3"/>
        <w:spacing w:before="100" w:beforeAutospacing="1" w:after="100" w:afterAutospacing="1" w:line="360" w:lineRule="auto"/>
        <w:ind w:left="720"/>
        <w:rPr>
          <w:rFonts w:cstheme="minorHAnsi"/>
          <w:b/>
          <w:lang w:val="el-GR"/>
        </w:rPr>
      </w:pPr>
      <w:bookmarkStart w:id="5" w:name="_Toc221826482"/>
      <w:r w:rsidRPr="00B173E1">
        <w:rPr>
          <w:rFonts w:asciiTheme="minorHAnsi" w:hAnsiTheme="minorHAnsi" w:cstheme="minorHAnsi"/>
          <w:b/>
          <w:lang w:val="el-GR"/>
        </w:rPr>
        <w:t>Ενότητα 1</w:t>
      </w:r>
      <w:r w:rsidRPr="00B173E1">
        <w:rPr>
          <w:rFonts w:asciiTheme="minorHAnsi" w:hAnsiTheme="minorHAnsi" w:cstheme="minorHAnsi"/>
          <w:b/>
          <w:vertAlign w:val="superscript"/>
          <w:lang w:val="el-GR"/>
        </w:rPr>
        <w:t>η</w:t>
      </w:r>
      <w:r w:rsidR="00B173E1">
        <w:rPr>
          <w:rFonts w:asciiTheme="minorHAnsi" w:hAnsiTheme="minorHAnsi" w:cstheme="minorHAnsi"/>
          <w:b/>
          <w:vertAlign w:val="superscript"/>
          <w:lang w:val="el-GR"/>
        </w:rPr>
        <w:t xml:space="preserve"> </w:t>
      </w:r>
      <w:r w:rsidR="00B173E1" w:rsidRPr="00B173E1">
        <w:rPr>
          <w:rFonts w:cstheme="minorHAnsi"/>
          <w:b/>
          <w:lang w:val="el-GR"/>
        </w:rPr>
        <w:t>Ανάλυση και Λήψη Τεχνικών Αποφάσεων σε Συνθήκες Πολυπλοκότητας και Αβεβαιότητας</w:t>
      </w:r>
      <w:bookmarkEnd w:id="5"/>
    </w:p>
    <w:p w14:paraId="248DB201" w14:textId="6570FA17" w:rsidR="00B31871" w:rsidRDefault="00AF0280" w:rsidP="008B2FB9">
      <w:pPr>
        <w:spacing w:before="100" w:beforeAutospacing="1" w:after="100" w:afterAutospacing="1" w:line="360" w:lineRule="auto"/>
        <w:rPr>
          <w:color w:val="000000" w:themeColor="text1"/>
          <w:lang w:val="el-GR"/>
        </w:rPr>
      </w:pPr>
      <w:r>
        <w:rPr>
          <w:color w:val="000000" w:themeColor="text1"/>
          <w:lang w:val="el-GR"/>
        </w:rPr>
        <w:t>Η Ενότητα 1</w:t>
      </w:r>
      <w:r w:rsidR="00771CD8" w:rsidRPr="00771CD8">
        <w:rPr>
          <w:color w:val="000000" w:themeColor="text1"/>
          <w:vertAlign w:val="superscript"/>
          <w:lang w:val="el-GR"/>
        </w:rPr>
        <w:t>η</w:t>
      </w:r>
      <w:r>
        <w:rPr>
          <w:color w:val="000000" w:themeColor="text1"/>
          <w:lang w:val="el-GR"/>
        </w:rPr>
        <w:t xml:space="preserve"> συνδυάζει </w:t>
      </w:r>
      <w:r w:rsidRPr="00AF0280">
        <w:rPr>
          <w:color w:val="000000" w:themeColor="text1"/>
          <w:lang w:val="el-GR"/>
        </w:rPr>
        <w:t>θεωρία συστημάτων, γνωστική ψυχολογία και ανάλυση κινδύνου.</w:t>
      </w:r>
      <w:r w:rsidR="00B31871">
        <w:rPr>
          <w:color w:val="000000" w:themeColor="text1"/>
          <w:lang w:val="el-GR"/>
        </w:rPr>
        <w:t xml:space="preserve"> Ουσιαστικά, </w:t>
      </w:r>
      <w:r w:rsidR="00B31871" w:rsidRPr="00B31871">
        <w:rPr>
          <w:color w:val="000000" w:themeColor="text1"/>
          <w:lang w:val="el-GR"/>
        </w:rPr>
        <w:t>εστιάζει στην ανάπτυξη προηγμένων γνωστικών δεξιοτήτων και την καλλιέργεια της ικανότητας αναγνώρισης κινδύνου (</w:t>
      </w:r>
      <w:proofErr w:type="spellStart"/>
      <w:r w:rsidR="00B31871" w:rsidRPr="00B31871">
        <w:rPr>
          <w:color w:val="000000" w:themeColor="text1"/>
          <w:lang w:val="el-GR"/>
        </w:rPr>
        <w:t>risk</w:t>
      </w:r>
      <w:proofErr w:type="spellEnd"/>
      <w:r w:rsidR="00B31871" w:rsidRPr="00B31871">
        <w:rPr>
          <w:color w:val="000000" w:themeColor="text1"/>
          <w:lang w:val="el-GR"/>
        </w:rPr>
        <w:t xml:space="preserve"> </w:t>
      </w:r>
      <w:proofErr w:type="spellStart"/>
      <w:r w:rsidR="00B31871" w:rsidRPr="00B31871">
        <w:rPr>
          <w:color w:val="000000" w:themeColor="text1"/>
          <w:lang w:val="el-GR"/>
        </w:rPr>
        <w:t>literacy</w:t>
      </w:r>
      <w:proofErr w:type="spellEnd"/>
      <w:r w:rsidR="00B31871" w:rsidRPr="00B31871">
        <w:rPr>
          <w:color w:val="000000" w:themeColor="text1"/>
          <w:lang w:val="el-GR"/>
        </w:rPr>
        <w:t>) σε απαιτητικά βιομηχανικά και κατασκευαστικά περιβάλλοντα. Στόχος είναι η μετάβαση από τη γραμμική σκέψη στη συστημική ανάλυση, προκειμένου να μειωθούν τα τεχνικά σφάλματα και τα ατυχήματα που απορρέουν από την πολυπλοκότητα και την αβεβαιότητα.</w:t>
      </w:r>
    </w:p>
    <w:p w14:paraId="1724609D" w14:textId="73E6BDDE" w:rsidR="00B31871" w:rsidRDefault="00B31871" w:rsidP="008B2FB9">
      <w:pPr>
        <w:pStyle w:val="Heading4"/>
        <w:spacing w:before="100" w:beforeAutospacing="1" w:after="100" w:afterAutospacing="1" w:line="360" w:lineRule="auto"/>
        <w:ind w:left="1440"/>
        <w:rPr>
          <w:lang w:val="el-GR"/>
        </w:rPr>
      </w:pPr>
      <w:bookmarkStart w:id="6" w:name="_Toc221826483"/>
      <w:r>
        <w:rPr>
          <w:lang w:val="el-GR"/>
        </w:rPr>
        <w:t xml:space="preserve">Υποενότητα 1.1. </w:t>
      </w:r>
      <w:r w:rsidRPr="00B31871">
        <w:rPr>
          <w:lang w:val="el-GR"/>
        </w:rPr>
        <w:t>Θεωρητικό Πλαίσιο – Πολυπλοκότητα έναντι Αβεβαιότητας</w:t>
      </w:r>
      <w:bookmarkEnd w:id="6"/>
    </w:p>
    <w:p w14:paraId="567EB36F" w14:textId="14B6E98A" w:rsidR="00E56CAC" w:rsidRPr="00771CD8" w:rsidRDefault="00E56CAC" w:rsidP="008B2FB9">
      <w:pPr>
        <w:spacing w:before="100" w:beforeAutospacing="1" w:after="100" w:afterAutospacing="1" w:line="360" w:lineRule="auto"/>
        <w:rPr>
          <w:sz w:val="20"/>
          <w:szCs w:val="20"/>
          <w:lang w:val="el-GR"/>
        </w:rPr>
      </w:pPr>
      <w:r w:rsidRPr="00E56CAC">
        <w:rPr>
          <w:sz w:val="20"/>
          <w:szCs w:val="20"/>
          <w:lang w:val="el-GR"/>
        </w:rPr>
        <w:t xml:space="preserve">Η υποενότητα </w:t>
      </w:r>
      <w:proofErr w:type="spellStart"/>
      <w:r w:rsidRPr="00E56CAC">
        <w:rPr>
          <w:sz w:val="20"/>
          <w:szCs w:val="20"/>
          <w:lang w:val="el-GR"/>
        </w:rPr>
        <w:t>αποδομεί</w:t>
      </w:r>
      <w:proofErr w:type="spellEnd"/>
      <w:r w:rsidRPr="00E56CAC">
        <w:rPr>
          <w:sz w:val="20"/>
          <w:szCs w:val="20"/>
          <w:lang w:val="el-GR"/>
        </w:rPr>
        <w:t xml:space="preserve"> την οντολογική διαφορά μεταξύ πολυπλοκότητας και αβεβαιότητας, παρέχοντας τα απαραίτητα θεωρητικά εργαλεία για την κατανόηση και αξιολόγηση των προβλημάτων εντός των </w:t>
      </w:r>
      <w:r>
        <w:rPr>
          <w:sz w:val="20"/>
          <w:szCs w:val="20"/>
          <w:lang w:val="el-GR"/>
        </w:rPr>
        <w:t>βιομηχανικών συστημάτων. Σ</w:t>
      </w:r>
      <w:r w:rsidRPr="00E56CAC">
        <w:rPr>
          <w:sz w:val="20"/>
          <w:szCs w:val="20"/>
          <w:lang w:val="el-GR"/>
        </w:rPr>
        <w:t>τόχος είναι η αποφυγή της λανθασμένης κατηγοριοποίησης των κινδύνων, η οποία οδηγεί συχνά στην εφαρμογή απλουστευτικών λύσεων σε δυναμικά και αβέβαια προβλήματα.</w:t>
      </w:r>
      <w:r w:rsidR="00771CD8">
        <w:rPr>
          <w:sz w:val="20"/>
          <w:szCs w:val="20"/>
          <w:lang w:val="el-GR"/>
        </w:rPr>
        <w:t xml:space="preserve"> </w:t>
      </w:r>
      <w:r w:rsidR="00771CD8" w:rsidRPr="00771CD8">
        <w:rPr>
          <w:sz w:val="20"/>
          <w:szCs w:val="20"/>
          <w:lang w:val="el-GR"/>
        </w:rPr>
        <w:t xml:space="preserve">Τα σύγχρονα βιομηχανικά περιβάλλοντα ορίζονται πλέον ως πολύπλοκα </w:t>
      </w:r>
      <w:proofErr w:type="spellStart"/>
      <w:r w:rsidR="00771CD8" w:rsidRPr="00771CD8">
        <w:rPr>
          <w:sz w:val="20"/>
          <w:szCs w:val="20"/>
          <w:lang w:val="el-GR"/>
        </w:rPr>
        <w:t>κοινωνικο</w:t>
      </w:r>
      <w:proofErr w:type="spellEnd"/>
      <w:r w:rsidR="00771CD8" w:rsidRPr="00771CD8">
        <w:rPr>
          <w:sz w:val="20"/>
          <w:szCs w:val="20"/>
          <w:lang w:val="el-GR"/>
        </w:rPr>
        <w:t>-τεχνικά συστήματα (</w:t>
      </w:r>
      <w:proofErr w:type="spellStart"/>
      <w:r w:rsidR="00771CD8" w:rsidRPr="00771CD8">
        <w:rPr>
          <w:sz w:val="20"/>
          <w:szCs w:val="20"/>
          <w:lang w:val="el-GR"/>
        </w:rPr>
        <w:t>complex</w:t>
      </w:r>
      <w:proofErr w:type="spellEnd"/>
      <w:r w:rsidR="00771CD8" w:rsidRPr="00771CD8">
        <w:rPr>
          <w:sz w:val="20"/>
          <w:szCs w:val="20"/>
          <w:lang w:val="el-GR"/>
        </w:rPr>
        <w:t xml:space="preserve"> </w:t>
      </w:r>
      <w:proofErr w:type="spellStart"/>
      <w:r w:rsidR="00771CD8" w:rsidRPr="00771CD8">
        <w:rPr>
          <w:sz w:val="20"/>
          <w:szCs w:val="20"/>
          <w:lang w:val="el-GR"/>
        </w:rPr>
        <w:t>socio-technical</w:t>
      </w:r>
      <w:proofErr w:type="spellEnd"/>
      <w:r w:rsidR="00771CD8" w:rsidRPr="00771CD8">
        <w:rPr>
          <w:sz w:val="20"/>
          <w:szCs w:val="20"/>
          <w:lang w:val="el-GR"/>
        </w:rPr>
        <w:t xml:space="preserve"> </w:t>
      </w:r>
      <w:proofErr w:type="spellStart"/>
      <w:r w:rsidR="00771CD8" w:rsidRPr="00771CD8">
        <w:rPr>
          <w:sz w:val="20"/>
          <w:szCs w:val="20"/>
          <w:lang w:val="el-GR"/>
        </w:rPr>
        <w:t>systems</w:t>
      </w:r>
      <w:proofErr w:type="spellEnd"/>
      <w:r w:rsidR="00771CD8" w:rsidRPr="00771CD8">
        <w:rPr>
          <w:sz w:val="20"/>
          <w:szCs w:val="20"/>
          <w:lang w:val="el-GR"/>
        </w:rPr>
        <w:t xml:space="preserve">), όπου η ετερογένεια του εξοπλισμού, η συνύπαρξη χειρωνακτικών και αυτοματοποιημένων διαδικασιών και οι δυναμικές αλληλεπιδράσεις </w:t>
      </w:r>
      <w:r w:rsidR="00771CD8">
        <w:rPr>
          <w:sz w:val="20"/>
          <w:szCs w:val="20"/>
          <w:lang w:val="el-GR"/>
        </w:rPr>
        <w:t>καθιστούν δυσκολότερη τη λήψη αποφάσεων. Η</w:t>
      </w:r>
      <w:r w:rsidR="00771CD8" w:rsidRPr="00771CD8">
        <w:rPr>
          <w:sz w:val="20"/>
          <w:szCs w:val="20"/>
          <w:lang w:val="el-GR"/>
        </w:rPr>
        <w:t xml:space="preserve"> πολυπλοκότητα δεν είναι απλώς συνάρτηση του πλήθους των εξαρτημάτων, αλλά περιλαμβάνει συγκρουόμενους στόχους και πολλαπλές οπτικές, ενώ η αβεβαιότητα (</w:t>
      </w:r>
      <w:proofErr w:type="spellStart"/>
      <w:r w:rsidR="00771CD8" w:rsidRPr="00771CD8">
        <w:rPr>
          <w:sz w:val="20"/>
          <w:szCs w:val="20"/>
          <w:lang w:val="el-GR"/>
        </w:rPr>
        <w:t>uncertainty</w:t>
      </w:r>
      <w:proofErr w:type="spellEnd"/>
      <w:r w:rsidR="00771CD8" w:rsidRPr="00771CD8">
        <w:rPr>
          <w:sz w:val="20"/>
          <w:szCs w:val="20"/>
          <w:lang w:val="el-GR"/>
        </w:rPr>
        <w:t>) πηγάζει από κενά γνώσης, ελλιπή δεδομένα και τη μη γραμμική δυναμική των φυσικών φαινομένων</w:t>
      </w:r>
      <w:r w:rsidR="00771CD8">
        <w:rPr>
          <w:sz w:val="20"/>
          <w:szCs w:val="20"/>
          <w:lang w:val="el-GR"/>
        </w:rPr>
        <w:t xml:space="preserve">. </w:t>
      </w:r>
      <w:r w:rsidR="00771CD8" w:rsidRPr="00771CD8">
        <w:rPr>
          <w:sz w:val="20"/>
          <w:szCs w:val="20"/>
          <w:lang w:val="el-GR"/>
        </w:rPr>
        <w:t xml:space="preserve">Η Θεωρία </w:t>
      </w:r>
      <w:r w:rsidR="00771CD8" w:rsidRPr="00771CD8">
        <w:rPr>
          <w:sz w:val="20"/>
          <w:szCs w:val="20"/>
          <w:lang w:val="el-GR"/>
        </w:rPr>
        <w:lastRenderedPageBreak/>
        <w:t>Συστημάτων τονίζει την ανάγκη για μηχανισμούς ελέγχου που να αντιστοιχούν σε αυτή την πολυπλοκότητα, αποφεύγοντας υπεραπλουστευμένες προσεγγίσεις (</w:t>
      </w:r>
      <w:proofErr w:type="spellStart"/>
      <w:r w:rsidR="00771CD8" w:rsidRPr="00771CD8">
        <w:rPr>
          <w:sz w:val="20"/>
          <w:szCs w:val="20"/>
          <w:lang w:val="el-GR"/>
        </w:rPr>
        <w:t>Moriarty</w:t>
      </w:r>
      <w:proofErr w:type="spellEnd"/>
      <w:r w:rsidR="00771CD8" w:rsidRPr="00771CD8">
        <w:rPr>
          <w:sz w:val="20"/>
          <w:szCs w:val="20"/>
          <w:lang w:val="el-GR"/>
        </w:rPr>
        <w:t xml:space="preserve">, 2023). Για την αποτελεσματική διαχείριση αυτών των προκλήσεων, το πλαίσιο </w:t>
      </w:r>
      <w:proofErr w:type="spellStart"/>
      <w:r w:rsidR="00771CD8" w:rsidRPr="00771CD8">
        <w:rPr>
          <w:sz w:val="20"/>
          <w:szCs w:val="20"/>
          <w:lang w:val="el-GR"/>
        </w:rPr>
        <w:t>Cynefin</w:t>
      </w:r>
      <w:proofErr w:type="spellEnd"/>
      <w:r w:rsidR="00771CD8" w:rsidRPr="00771CD8">
        <w:rPr>
          <w:sz w:val="20"/>
          <w:szCs w:val="20"/>
          <w:lang w:val="el-GR"/>
        </w:rPr>
        <w:t xml:space="preserve"> λειτουργεί ως εργαλείο</w:t>
      </w:r>
      <w:r w:rsidR="00771CD8">
        <w:rPr>
          <w:sz w:val="20"/>
          <w:szCs w:val="20"/>
          <w:lang w:val="el-GR"/>
        </w:rPr>
        <w:t xml:space="preserve"> κατανόησης (</w:t>
      </w:r>
      <w:r w:rsidR="00771CD8">
        <w:rPr>
          <w:sz w:val="20"/>
          <w:szCs w:val="20"/>
        </w:rPr>
        <w:t>sense</w:t>
      </w:r>
      <w:r w:rsidR="00771CD8" w:rsidRPr="00771CD8">
        <w:rPr>
          <w:sz w:val="20"/>
          <w:szCs w:val="20"/>
          <w:lang w:val="el-GR"/>
        </w:rPr>
        <w:t>-</w:t>
      </w:r>
      <w:r w:rsidR="00771CD8">
        <w:rPr>
          <w:sz w:val="20"/>
          <w:szCs w:val="20"/>
        </w:rPr>
        <w:t>making</w:t>
      </w:r>
      <w:r w:rsidR="00771CD8" w:rsidRPr="00771CD8">
        <w:rPr>
          <w:sz w:val="20"/>
          <w:szCs w:val="20"/>
          <w:lang w:val="el-GR"/>
        </w:rPr>
        <w:t>) επιτρέποντας στους επαγγελματίες να ταξινομούν τα τεχνικά προβλήματα βάσει της σχέσης αιτίου-αιτιατού. Το πλαίσιο διακρίνει μεταξύ των περιοχών βεβαιότητας (Απλό και Περίπλοκο), όπου εφαρμόζονται βέλτιστες πρακτικές και αναλυτικά μοντέλα, και των περιοχών αβεβαιότητας (Πολύπλοκο και Χαοτικό), όπου η αιτιότητα είναι διακριτή μόνο εκ των υστέρων και απαιτούνται στρατηγικές πειραματισμού (</w:t>
      </w:r>
      <w:proofErr w:type="spellStart"/>
      <w:r w:rsidR="00771CD8" w:rsidRPr="00771CD8">
        <w:rPr>
          <w:sz w:val="20"/>
          <w:szCs w:val="20"/>
          <w:lang w:val="el-GR"/>
        </w:rPr>
        <w:t>probe-sense-respond</w:t>
      </w:r>
      <w:proofErr w:type="spellEnd"/>
      <w:r w:rsidR="00771CD8" w:rsidRPr="00771CD8">
        <w:rPr>
          <w:sz w:val="20"/>
          <w:szCs w:val="20"/>
          <w:lang w:val="el-GR"/>
        </w:rPr>
        <w:t>) ή άμεσης σταθεροποίησης.</w:t>
      </w:r>
    </w:p>
    <w:tbl>
      <w:tblPr>
        <w:tblStyle w:val="GridTable5Dark-Accent5"/>
        <w:tblW w:w="7821" w:type="dxa"/>
        <w:jc w:val="center"/>
        <w:tblLook w:val="04A0" w:firstRow="1" w:lastRow="0" w:firstColumn="1" w:lastColumn="0" w:noHBand="0" w:noVBand="1"/>
      </w:tblPr>
      <w:tblGrid>
        <w:gridCol w:w="1940"/>
        <w:gridCol w:w="1987"/>
        <w:gridCol w:w="1952"/>
        <w:gridCol w:w="1942"/>
      </w:tblGrid>
      <w:tr w:rsidR="00771CD8" w:rsidRPr="00771CD8" w14:paraId="00D1667B" w14:textId="77777777" w:rsidTr="00771CD8">
        <w:trPr>
          <w:cnfStyle w:val="100000000000" w:firstRow="1" w:lastRow="0" w:firstColumn="0" w:lastColumn="0" w:oddVBand="0" w:evenVBand="0" w:oddHBand="0" w:evenHBand="0" w:firstRowFirstColumn="0" w:firstRowLastColumn="0" w:lastRowFirstColumn="0" w:lastRowLastColumn="0"/>
          <w:trHeight w:val="167"/>
          <w:jc w:val="center"/>
        </w:trPr>
        <w:tc>
          <w:tcPr>
            <w:cnfStyle w:val="001000000000" w:firstRow="0" w:lastRow="0" w:firstColumn="1" w:lastColumn="0" w:oddVBand="0" w:evenVBand="0" w:oddHBand="0" w:evenHBand="0" w:firstRowFirstColumn="0" w:firstRowLastColumn="0" w:lastRowFirstColumn="0" w:lastRowLastColumn="0"/>
            <w:tcW w:w="1940" w:type="dxa"/>
            <w:shd w:val="clear" w:color="auto" w:fill="9D251D"/>
            <w:vAlign w:val="center"/>
          </w:tcPr>
          <w:p w14:paraId="1B81B23E" w14:textId="77777777" w:rsidR="00771CD8" w:rsidRPr="00771CD8" w:rsidRDefault="00771CD8" w:rsidP="008B2FB9">
            <w:pPr>
              <w:spacing w:line="360" w:lineRule="auto"/>
              <w:jc w:val="left"/>
              <w:rPr>
                <w:sz w:val="18"/>
                <w:szCs w:val="18"/>
                <w:lang w:val="el-GR"/>
              </w:rPr>
            </w:pPr>
            <w:r w:rsidRPr="00771CD8">
              <w:rPr>
                <w:sz w:val="18"/>
                <w:szCs w:val="18"/>
                <w:lang w:val="el-GR"/>
              </w:rPr>
              <w:t xml:space="preserve">Τομέας </w:t>
            </w:r>
            <w:proofErr w:type="spellStart"/>
            <w:r w:rsidRPr="00771CD8">
              <w:rPr>
                <w:sz w:val="18"/>
                <w:szCs w:val="18"/>
                <w:lang w:val="el-GR"/>
              </w:rPr>
              <w:t>Cynefin</w:t>
            </w:r>
            <w:proofErr w:type="spellEnd"/>
          </w:p>
        </w:tc>
        <w:tc>
          <w:tcPr>
            <w:tcW w:w="1987" w:type="dxa"/>
            <w:shd w:val="clear" w:color="auto" w:fill="9D251D"/>
            <w:vAlign w:val="center"/>
          </w:tcPr>
          <w:p w14:paraId="599FB4E3" w14:textId="77777777" w:rsidR="00771CD8" w:rsidRPr="00771CD8" w:rsidRDefault="00771CD8" w:rsidP="008B2FB9">
            <w:pPr>
              <w:spacing w:line="360" w:lineRule="auto"/>
              <w:jc w:val="left"/>
              <w:cnfStyle w:val="100000000000" w:firstRow="1"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Σχέση Αιτίου-Αιτιατού</w:t>
            </w:r>
          </w:p>
        </w:tc>
        <w:tc>
          <w:tcPr>
            <w:tcW w:w="1952" w:type="dxa"/>
            <w:shd w:val="clear" w:color="auto" w:fill="9D251D"/>
            <w:vAlign w:val="center"/>
          </w:tcPr>
          <w:p w14:paraId="5EEB436D" w14:textId="77777777" w:rsidR="00771CD8" w:rsidRPr="00771CD8" w:rsidRDefault="00771CD8" w:rsidP="008B2FB9">
            <w:pPr>
              <w:spacing w:line="360" w:lineRule="auto"/>
              <w:jc w:val="left"/>
              <w:cnfStyle w:val="100000000000" w:firstRow="1"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Κατάλληλη Προσέγγιση</w:t>
            </w:r>
          </w:p>
        </w:tc>
        <w:tc>
          <w:tcPr>
            <w:tcW w:w="1942" w:type="dxa"/>
            <w:shd w:val="clear" w:color="auto" w:fill="9D251D"/>
            <w:vAlign w:val="center"/>
          </w:tcPr>
          <w:p w14:paraId="02869A12" w14:textId="55AA5C37" w:rsidR="00771CD8" w:rsidRPr="00771CD8" w:rsidRDefault="00771CD8" w:rsidP="008B2FB9">
            <w:pPr>
              <w:spacing w:line="360" w:lineRule="auto"/>
              <w:jc w:val="left"/>
              <w:cnfStyle w:val="100000000000" w:firstRow="1"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Παράδειγμα σε Βιομηχανικό Περιβάλλον</w:t>
            </w:r>
          </w:p>
        </w:tc>
      </w:tr>
      <w:tr w:rsidR="00771CD8" w:rsidRPr="00771CD8" w14:paraId="572ABDC3" w14:textId="77777777" w:rsidTr="00771CD8">
        <w:trPr>
          <w:cnfStyle w:val="000000100000" w:firstRow="0" w:lastRow="0" w:firstColumn="0" w:lastColumn="0" w:oddVBand="0" w:evenVBand="0" w:oddHBand="1" w:evenHBand="0" w:firstRowFirstColumn="0" w:firstRowLastColumn="0" w:lastRowFirstColumn="0" w:lastRowLastColumn="0"/>
          <w:trHeight w:val="241"/>
          <w:jc w:val="center"/>
        </w:trPr>
        <w:tc>
          <w:tcPr>
            <w:cnfStyle w:val="001000000000" w:firstRow="0" w:lastRow="0" w:firstColumn="1" w:lastColumn="0" w:oddVBand="0" w:evenVBand="0" w:oddHBand="0" w:evenHBand="0" w:firstRowFirstColumn="0" w:firstRowLastColumn="0" w:lastRowFirstColumn="0" w:lastRowLastColumn="0"/>
            <w:tcW w:w="1940" w:type="dxa"/>
            <w:shd w:val="clear" w:color="auto" w:fill="9D251D"/>
            <w:vAlign w:val="center"/>
          </w:tcPr>
          <w:p w14:paraId="7C552A2A" w14:textId="77777777" w:rsidR="00771CD8" w:rsidRPr="00771CD8" w:rsidRDefault="00771CD8" w:rsidP="008B2FB9">
            <w:pPr>
              <w:spacing w:line="360" w:lineRule="auto"/>
              <w:jc w:val="left"/>
              <w:rPr>
                <w:sz w:val="18"/>
                <w:szCs w:val="18"/>
                <w:lang w:val="el-GR"/>
              </w:rPr>
            </w:pPr>
            <w:r w:rsidRPr="00771CD8">
              <w:rPr>
                <w:sz w:val="18"/>
                <w:szCs w:val="18"/>
                <w:lang w:val="el-GR"/>
              </w:rPr>
              <w:t>Απλό</w:t>
            </w:r>
          </w:p>
        </w:tc>
        <w:tc>
          <w:tcPr>
            <w:tcW w:w="1987" w:type="dxa"/>
            <w:shd w:val="clear" w:color="auto" w:fill="FBE4D5" w:themeFill="accent2" w:themeFillTint="33"/>
            <w:vAlign w:val="center"/>
          </w:tcPr>
          <w:p w14:paraId="6A3F87E8"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71CD8">
              <w:rPr>
                <w:sz w:val="18"/>
                <w:szCs w:val="18"/>
                <w:lang w:val="el-GR"/>
              </w:rPr>
              <w:t>Ξεκάθαρη, επαναλαμβανόμενη</w:t>
            </w:r>
          </w:p>
        </w:tc>
        <w:tc>
          <w:tcPr>
            <w:tcW w:w="1952" w:type="dxa"/>
            <w:shd w:val="clear" w:color="auto" w:fill="FBE4D5" w:themeFill="accent2" w:themeFillTint="33"/>
            <w:vAlign w:val="center"/>
          </w:tcPr>
          <w:p w14:paraId="224DC9A4"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71CD8">
              <w:rPr>
                <w:sz w:val="18"/>
                <w:szCs w:val="18"/>
                <w:lang w:val="el-GR"/>
              </w:rPr>
              <w:t xml:space="preserve">Best </w:t>
            </w:r>
            <w:proofErr w:type="spellStart"/>
            <w:r w:rsidRPr="00771CD8">
              <w:rPr>
                <w:sz w:val="18"/>
                <w:szCs w:val="18"/>
                <w:lang w:val="el-GR"/>
              </w:rPr>
              <w:t>Practice</w:t>
            </w:r>
            <w:proofErr w:type="spellEnd"/>
            <w:r w:rsidRPr="00771CD8">
              <w:rPr>
                <w:sz w:val="18"/>
                <w:szCs w:val="18"/>
                <w:lang w:val="el-GR"/>
              </w:rPr>
              <w:t xml:space="preserve"> (Διαδικασίες)</w:t>
            </w:r>
          </w:p>
        </w:tc>
        <w:tc>
          <w:tcPr>
            <w:tcW w:w="1942" w:type="dxa"/>
            <w:shd w:val="clear" w:color="auto" w:fill="FBE4D5" w:themeFill="accent2" w:themeFillTint="33"/>
            <w:vAlign w:val="center"/>
          </w:tcPr>
          <w:p w14:paraId="1D3D63CF"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71CD8">
              <w:rPr>
                <w:sz w:val="18"/>
                <w:szCs w:val="18"/>
                <w:lang w:val="el-GR"/>
              </w:rPr>
              <w:t>Προληπτική συντήρηση ρουτίνας</w:t>
            </w:r>
          </w:p>
        </w:tc>
      </w:tr>
      <w:tr w:rsidR="00771CD8" w:rsidRPr="00771CD8" w14:paraId="6892C693" w14:textId="77777777" w:rsidTr="00771CD8">
        <w:trPr>
          <w:trHeight w:val="167"/>
          <w:jc w:val="center"/>
        </w:trPr>
        <w:tc>
          <w:tcPr>
            <w:cnfStyle w:val="001000000000" w:firstRow="0" w:lastRow="0" w:firstColumn="1" w:lastColumn="0" w:oddVBand="0" w:evenVBand="0" w:oddHBand="0" w:evenHBand="0" w:firstRowFirstColumn="0" w:firstRowLastColumn="0" w:lastRowFirstColumn="0" w:lastRowLastColumn="0"/>
            <w:tcW w:w="1940" w:type="dxa"/>
            <w:shd w:val="clear" w:color="auto" w:fill="9D251D"/>
            <w:vAlign w:val="center"/>
          </w:tcPr>
          <w:p w14:paraId="1DBEB935" w14:textId="77777777" w:rsidR="00771CD8" w:rsidRPr="00771CD8" w:rsidRDefault="00771CD8" w:rsidP="008B2FB9">
            <w:pPr>
              <w:spacing w:line="360" w:lineRule="auto"/>
              <w:jc w:val="left"/>
              <w:rPr>
                <w:sz w:val="18"/>
                <w:szCs w:val="18"/>
                <w:lang w:val="el-GR"/>
              </w:rPr>
            </w:pPr>
            <w:r w:rsidRPr="00771CD8">
              <w:rPr>
                <w:sz w:val="18"/>
                <w:szCs w:val="18"/>
                <w:lang w:val="el-GR"/>
              </w:rPr>
              <w:t>Περίπλοκο</w:t>
            </w:r>
          </w:p>
        </w:tc>
        <w:tc>
          <w:tcPr>
            <w:tcW w:w="1987" w:type="dxa"/>
            <w:shd w:val="clear" w:color="auto" w:fill="F7CAAC" w:themeFill="accent2" w:themeFillTint="66"/>
            <w:vAlign w:val="center"/>
          </w:tcPr>
          <w:p w14:paraId="38D3F827"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proofErr w:type="spellStart"/>
            <w:r w:rsidRPr="00771CD8">
              <w:rPr>
                <w:sz w:val="18"/>
                <w:szCs w:val="18"/>
                <w:lang w:val="el-GR"/>
              </w:rPr>
              <w:t>Γνώσιμη</w:t>
            </w:r>
            <w:proofErr w:type="spellEnd"/>
            <w:r w:rsidRPr="00771CD8">
              <w:rPr>
                <w:sz w:val="18"/>
                <w:szCs w:val="18"/>
                <w:lang w:val="el-GR"/>
              </w:rPr>
              <w:t xml:space="preserve"> κατόπιν ανάλυσης</w:t>
            </w:r>
          </w:p>
        </w:tc>
        <w:tc>
          <w:tcPr>
            <w:tcW w:w="1952" w:type="dxa"/>
            <w:shd w:val="clear" w:color="auto" w:fill="F7CAAC" w:themeFill="accent2" w:themeFillTint="66"/>
            <w:vAlign w:val="center"/>
          </w:tcPr>
          <w:p w14:paraId="36E3B81A"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proofErr w:type="spellStart"/>
            <w:r w:rsidRPr="00771CD8">
              <w:rPr>
                <w:sz w:val="18"/>
                <w:szCs w:val="18"/>
                <w:lang w:val="el-GR"/>
              </w:rPr>
              <w:t>Expert</w:t>
            </w:r>
            <w:proofErr w:type="spellEnd"/>
            <w:r w:rsidRPr="00771CD8">
              <w:rPr>
                <w:sz w:val="18"/>
                <w:szCs w:val="18"/>
                <w:lang w:val="el-GR"/>
              </w:rPr>
              <w:t xml:space="preserve"> </w:t>
            </w:r>
            <w:proofErr w:type="spellStart"/>
            <w:r w:rsidRPr="00771CD8">
              <w:rPr>
                <w:sz w:val="18"/>
                <w:szCs w:val="18"/>
                <w:lang w:val="el-GR"/>
              </w:rPr>
              <w:t>Analysis</w:t>
            </w:r>
            <w:proofErr w:type="spellEnd"/>
            <w:r w:rsidRPr="00771CD8">
              <w:rPr>
                <w:sz w:val="18"/>
                <w:szCs w:val="18"/>
                <w:lang w:val="el-GR"/>
              </w:rPr>
              <w:t xml:space="preserve"> (Μοντελοποίηση)</w:t>
            </w:r>
          </w:p>
        </w:tc>
        <w:tc>
          <w:tcPr>
            <w:tcW w:w="1942" w:type="dxa"/>
            <w:shd w:val="clear" w:color="auto" w:fill="F7CAAC" w:themeFill="accent2" w:themeFillTint="66"/>
            <w:vAlign w:val="center"/>
          </w:tcPr>
          <w:p w14:paraId="591A7F4E"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Μελέτη στατικής επάρκειας</w:t>
            </w:r>
          </w:p>
        </w:tc>
      </w:tr>
      <w:tr w:rsidR="00771CD8" w:rsidRPr="00771CD8" w14:paraId="6553ECF2" w14:textId="77777777" w:rsidTr="00771CD8">
        <w:trPr>
          <w:cnfStyle w:val="000000100000" w:firstRow="0" w:lastRow="0" w:firstColumn="0" w:lastColumn="0" w:oddVBand="0" w:evenVBand="0" w:oddHBand="1" w:evenHBand="0" w:firstRowFirstColumn="0" w:firstRowLastColumn="0" w:lastRowFirstColumn="0" w:lastRowLastColumn="0"/>
          <w:trHeight w:val="247"/>
          <w:jc w:val="center"/>
        </w:trPr>
        <w:tc>
          <w:tcPr>
            <w:cnfStyle w:val="001000000000" w:firstRow="0" w:lastRow="0" w:firstColumn="1" w:lastColumn="0" w:oddVBand="0" w:evenVBand="0" w:oddHBand="0" w:evenHBand="0" w:firstRowFirstColumn="0" w:firstRowLastColumn="0" w:lastRowFirstColumn="0" w:lastRowLastColumn="0"/>
            <w:tcW w:w="1940" w:type="dxa"/>
            <w:shd w:val="clear" w:color="auto" w:fill="9D251D"/>
            <w:vAlign w:val="center"/>
          </w:tcPr>
          <w:p w14:paraId="61D8DD2D" w14:textId="77777777" w:rsidR="00771CD8" w:rsidRPr="00771CD8" w:rsidRDefault="00771CD8" w:rsidP="008B2FB9">
            <w:pPr>
              <w:spacing w:line="360" w:lineRule="auto"/>
              <w:jc w:val="left"/>
              <w:rPr>
                <w:sz w:val="18"/>
                <w:szCs w:val="18"/>
                <w:lang w:val="el-GR"/>
              </w:rPr>
            </w:pPr>
            <w:r w:rsidRPr="00771CD8">
              <w:rPr>
                <w:sz w:val="18"/>
                <w:szCs w:val="18"/>
                <w:lang w:val="el-GR"/>
              </w:rPr>
              <w:t>Πολύπλοκο</w:t>
            </w:r>
          </w:p>
        </w:tc>
        <w:tc>
          <w:tcPr>
            <w:tcW w:w="1987" w:type="dxa"/>
            <w:shd w:val="clear" w:color="auto" w:fill="FBE4D5" w:themeFill="accent2" w:themeFillTint="33"/>
            <w:vAlign w:val="center"/>
          </w:tcPr>
          <w:p w14:paraId="57A9F724"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71CD8">
              <w:rPr>
                <w:sz w:val="18"/>
                <w:szCs w:val="18"/>
                <w:lang w:val="el-GR"/>
              </w:rPr>
              <w:t>Αναδυόμενη, αναδρομική</w:t>
            </w:r>
          </w:p>
        </w:tc>
        <w:tc>
          <w:tcPr>
            <w:tcW w:w="1952" w:type="dxa"/>
            <w:shd w:val="clear" w:color="auto" w:fill="FBE4D5" w:themeFill="accent2" w:themeFillTint="33"/>
            <w:vAlign w:val="center"/>
          </w:tcPr>
          <w:p w14:paraId="2E7AFA38"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proofErr w:type="spellStart"/>
            <w:r w:rsidRPr="00771CD8">
              <w:rPr>
                <w:sz w:val="18"/>
                <w:szCs w:val="18"/>
                <w:lang w:val="el-GR"/>
              </w:rPr>
              <w:t>Probe</w:t>
            </w:r>
            <w:proofErr w:type="spellEnd"/>
            <w:r w:rsidRPr="00771CD8">
              <w:rPr>
                <w:sz w:val="18"/>
                <w:szCs w:val="18"/>
                <w:lang w:val="el-GR"/>
              </w:rPr>
              <w:t xml:space="preserve"> - </w:t>
            </w:r>
            <w:proofErr w:type="spellStart"/>
            <w:r w:rsidRPr="00771CD8">
              <w:rPr>
                <w:sz w:val="18"/>
                <w:szCs w:val="18"/>
                <w:lang w:val="el-GR"/>
              </w:rPr>
              <w:t>Sense</w:t>
            </w:r>
            <w:proofErr w:type="spellEnd"/>
            <w:r w:rsidRPr="00771CD8">
              <w:rPr>
                <w:sz w:val="18"/>
                <w:szCs w:val="18"/>
                <w:lang w:val="el-GR"/>
              </w:rPr>
              <w:t xml:space="preserve"> - </w:t>
            </w:r>
            <w:proofErr w:type="spellStart"/>
            <w:r w:rsidRPr="00771CD8">
              <w:rPr>
                <w:sz w:val="18"/>
                <w:szCs w:val="18"/>
                <w:lang w:val="el-GR"/>
              </w:rPr>
              <w:t>Respond</w:t>
            </w:r>
            <w:proofErr w:type="spellEnd"/>
          </w:p>
        </w:tc>
        <w:tc>
          <w:tcPr>
            <w:tcW w:w="1942" w:type="dxa"/>
            <w:shd w:val="clear" w:color="auto" w:fill="FBE4D5" w:themeFill="accent2" w:themeFillTint="33"/>
            <w:vAlign w:val="center"/>
          </w:tcPr>
          <w:p w14:paraId="3EDDFD87" w14:textId="77777777" w:rsidR="00771CD8" w:rsidRPr="00771CD8" w:rsidRDefault="00771CD8" w:rsidP="008B2FB9">
            <w:pPr>
              <w:spacing w:line="360" w:lineRule="auto"/>
              <w:jc w:val="left"/>
              <w:cnfStyle w:val="000000100000" w:firstRow="0" w:lastRow="0" w:firstColumn="0" w:lastColumn="0" w:oddVBand="0" w:evenVBand="0" w:oddHBand="1" w:evenHBand="0" w:firstRowFirstColumn="0" w:firstRowLastColumn="0" w:lastRowFirstColumn="0" w:lastRowLastColumn="0"/>
              <w:rPr>
                <w:sz w:val="18"/>
                <w:szCs w:val="18"/>
                <w:lang w:val="el-GR"/>
              </w:rPr>
            </w:pPr>
            <w:r w:rsidRPr="00771CD8">
              <w:rPr>
                <w:sz w:val="18"/>
                <w:szCs w:val="18"/>
                <w:lang w:val="el-GR"/>
              </w:rPr>
              <w:t>Εισαγωγή νέας τεχνολογίας στην παραγωγή</w:t>
            </w:r>
          </w:p>
        </w:tc>
      </w:tr>
      <w:tr w:rsidR="00771CD8" w:rsidRPr="00771CD8" w14:paraId="61E4E660" w14:textId="77777777" w:rsidTr="00771CD8">
        <w:trPr>
          <w:trHeight w:val="247"/>
          <w:jc w:val="center"/>
        </w:trPr>
        <w:tc>
          <w:tcPr>
            <w:cnfStyle w:val="001000000000" w:firstRow="0" w:lastRow="0" w:firstColumn="1" w:lastColumn="0" w:oddVBand="0" w:evenVBand="0" w:oddHBand="0" w:evenHBand="0" w:firstRowFirstColumn="0" w:firstRowLastColumn="0" w:lastRowFirstColumn="0" w:lastRowLastColumn="0"/>
            <w:tcW w:w="1940" w:type="dxa"/>
            <w:shd w:val="clear" w:color="auto" w:fill="9D251D"/>
            <w:vAlign w:val="center"/>
          </w:tcPr>
          <w:p w14:paraId="5FB5F600" w14:textId="77777777" w:rsidR="00771CD8" w:rsidRPr="00771CD8" w:rsidRDefault="00771CD8" w:rsidP="008B2FB9">
            <w:pPr>
              <w:spacing w:line="360" w:lineRule="auto"/>
              <w:jc w:val="left"/>
              <w:rPr>
                <w:sz w:val="18"/>
                <w:szCs w:val="18"/>
                <w:lang w:val="el-GR"/>
              </w:rPr>
            </w:pPr>
            <w:r w:rsidRPr="00771CD8">
              <w:rPr>
                <w:sz w:val="18"/>
                <w:szCs w:val="18"/>
                <w:lang w:val="el-GR"/>
              </w:rPr>
              <w:t>Χαοτικό</w:t>
            </w:r>
          </w:p>
        </w:tc>
        <w:tc>
          <w:tcPr>
            <w:tcW w:w="1987" w:type="dxa"/>
            <w:shd w:val="clear" w:color="auto" w:fill="F7CAAC" w:themeFill="accent2" w:themeFillTint="66"/>
            <w:vAlign w:val="center"/>
          </w:tcPr>
          <w:p w14:paraId="62AB4207"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Καμία ξεκάθαρη σχέση</w:t>
            </w:r>
          </w:p>
        </w:tc>
        <w:tc>
          <w:tcPr>
            <w:tcW w:w="1952" w:type="dxa"/>
            <w:shd w:val="clear" w:color="auto" w:fill="F7CAAC" w:themeFill="accent2" w:themeFillTint="66"/>
            <w:vAlign w:val="center"/>
          </w:tcPr>
          <w:p w14:paraId="5F10F330"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 xml:space="preserve">Act - </w:t>
            </w:r>
            <w:proofErr w:type="spellStart"/>
            <w:r w:rsidRPr="00771CD8">
              <w:rPr>
                <w:sz w:val="18"/>
                <w:szCs w:val="18"/>
                <w:lang w:val="el-GR"/>
              </w:rPr>
              <w:t>Sense</w:t>
            </w:r>
            <w:proofErr w:type="spellEnd"/>
            <w:r w:rsidRPr="00771CD8">
              <w:rPr>
                <w:sz w:val="18"/>
                <w:szCs w:val="18"/>
                <w:lang w:val="el-GR"/>
              </w:rPr>
              <w:t xml:space="preserve"> - </w:t>
            </w:r>
            <w:proofErr w:type="spellStart"/>
            <w:r w:rsidRPr="00771CD8">
              <w:rPr>
                <w:sz w:val="18"/>
                <w:szCs w:val="18"/>
                <w:lang w:val="el-GR"/>
              </w:rPr>
              <w:t>Respond</w:t>
            </w:r>
            <w:proofErr w:type="spellEnd"/>
            <w:r w:rsidRPr="00771CD8">
              <w:rPr>
                <w:sz w:val="18"/>
                <w:szCs w:val="18"/>
                <w:lang w:val="el-GR"/>
              </w:rPr>
              <w:t xml:space="preserve"> (Σταθεροποίηση)</w:t>
            </w:r>
          </w:p>
        </w:tc>
        <w:tc>
          <w:tcPr>
            <w:tcW w:w="1942" w:type="dxa"/>
            <w:shd w:val="clear" w:color="auto" w:fill="F7CAAC" w:themeFill="accent2" w:themeFillTint="66"/>
            <w:vAlign w:val="center"/>
          </w:tcPr>
          <w:p w14:paraId="284E60D0" w14:textId="77777777" w:rsidR="00771CD8" w:rsidRPr="00771CD8" w:rsidRDefault="00771CD8" w:rsidP="008B2FB9">
            <w:pPr>
              <w:spacing w:line="360" w:lineRule="auto"/>
              <w:jc w:val="left"/>
              <w:cnfStyle w:val="000000000000" w:firstRow="0" w:lastRow="0" w:firstColumn="0" w:lastColumn="0" w:oddVBand="0" w:evenVBand="0" w:oddHBand="0" w:evenHBand="0" w:firstRowFirstColumn="0" w:firstRowLastColumn="0" w:lastRowFirstColumn="0" w:lastRowLastColumn="0"/>
              <w:rPr>
                <w:sz w:val="18"/>
                <w:szCs w:val="18"/>
                <w:lang w:val="el-GR"/>
              </w:rPr>
            </w:pPr>
            <w:r w:rsidRPr="00771CD8">
              <w:rPr>
                <w:sz w:val="18"/>
                <w:szCs w:val="18"/>
                <w:lang w:val="el-GR"/>
              </w:rPr>
              <w:t>Ατύχημα / Διαρροή επικίνδυνου υλικού</w:t>
            </w:r>
          </w:p>
        </w:tc>
      </w:tr>
    </w:tbl>
    <w:p w14:paraId="39496DF3" w14:textId="7018BE05" w:rsidR="00B31871" w:rsidRDefault="00B31871" w:rsidP="008B2FB9">
      <w:pPr>
        <w:pStyle w:val="Heading4"/>
        <w:spacing w:line="360" w:lineRule="auto"/>
        <w:ind w:left="1440"/>
        <w:rPr>
          <w:lang w:val="el-GR"/>
        </w:rPr>
      </w:pPr>
      <w:bookmarkStart w:id="7" w:name="_Toc221826484"/>
      <w:r>
        <w:rPr>
          <w:lang w:val="el-GR"/>
        </w:rPr>
        <w:t xml:space="preserve">Υποενότητα 1.2. </w:t>
      </w:r>
      <w:r w:rsidR="00E56CAC" w:rsidRPr="00E56CAC">
        <w:rPr>
          <w:lang w:val="el-GR"/>
        </w:rPr>
        <w:t>Ανατομία της Αβεβαιότητας – Υλικά, Άνθρωποι &amp; Περιβάλλον</w:t>
      </w:r>
      <w:bookmarkEnd w:id="7"/>
    </w:p>
    <w:p w14:paraId="7549D1F2" w14:textId="77777777" w:rsidR="00453AFF" w:rsidRDefault="00453AFF" w:rsidP="008B2FB9">
      <w:pPr>
        <w:spacing w:line="360" w:lineRule="auto"/>
        <w:rPr>
          <w:sz w:val="20"/>
          <w:szCs w:val="20"/>
          <w:lang w:val="el-GR"/>
        </w:rPr>
      </w:pPr>
      <w:r w:rsidRPr="00453AFF">
        <w:rPr>
          <w:sz w:val="20"/>
          <w:szCs w:val="20"/>
          <w:lang w:val="el-GR"/>
        </w:rPr>
        <w:t>Η υποενότητα στοχεύει στην καλλιέργεια της κρίσιμης δεξιότητας εντοπισμού των τριών θεμελιωδών πηγών αβεβαιότητας, εξοπλίζοντας τους επαγγελματίες με τα εργαλεία για να προβλέπουν αστοχίες που δεν είναι άμεσα ορατές</w:t>
      </w:r>
    </w:p>
    <w:p w14:paraId="1D41835A" w14:textId="3B48DCC2" w:rsidR="00453AFF" w:rsidRPr="00453AFF" w:rsidRDefault="00453AFF" w:rsidP="008B2FB9">
      <w:pPr>
        <w:spacing w:line="360" w:lineRule="auto"/>
        <w:rPr>
          <w:sz w:val="20"/>
          <w:szCs w:val="20"/>
          <w:lang w:val="el-GR"/>
        </w:rPr>
      </w:pPr>
      <w:r w:rsidRPr="00453AFF">
        <w:rPr>
          <w:sz w:val="20"/>
          <w:szCs w:val="20"/>
          <w:lang w:val="el-GR"/>
        </w:rPr>
        <w:t>Σε επίπεδο Τεχνικής Αβεβαιότητας, οι συμμετέχοντες εκπαιδεύονται να αναγνωρίζουν τη μεταβλητότητα στην αντοχή και τη διάρκεια ζωής των υλικών, καθώς και να εντοπίζουν μηχανισμούς φθοράς που δρουν σιωπηλά. Αναπτύσσεται η ικανότητα χρήσης προηγμένων μοντέλων (</w:t>
      </w:r>
      <w:proofErr w:type="spellStart"/>
      <w:r w:rsidRPr="00453AFF">
        <w:rPr>
          <w:sz w:val="20"/>
          <w:szCs w:val="20"/>
          <w:lang w:val="el-GR"/>
        </w:rPr>
        <w:t>Fault</w:t>
      </w:r>
      <w:proofErr w:type="spellEnd"/>
      <w:r w:rsidRPr="00453AFF">
        <w:rPr>
          <w:sz w:val="20"/>
          <w:szCs w:val="20"/>
          <w:lang w:val="el-GR"/>
        </w:rPr>
        <w:t xml:space="preserve"> </w:t>
      </w:r>
      <w:proofErr w:type="spellStart"/>
      <w:r w:rsidRPr="00453AFF">
        <w:rPr>
          <w:sz w:val="20"/>
          <w:szCs w:val="20"/>
          <w:lang w:val="el-GR"/>
        </w:rPr>
        <w:t>Tree</w:t>
      </w:r>
      <w:proofErr w:type="spellEnd"/>
      <w:r w:rsidRPr="00453AFF">
        <w:rPr>
          <w:sz w:val="20"/>
          <w:szCs w:val="20"/>
          <w:lang w:val="el-GR"/>
        </w:rPr>
        <w:t xml:space="preserve"> </w:t>
      </w:r>
      <w:proofErr w:type="spellStart"/>
      <w:r w:rsidRPr="00453AFF">
        <w:rPr>
          <w:sz w:val="20"/>
          <w:szCs w:val="20"/>
          <w:lang w:val="el-GR"/>
        </w:rPr>
        <w:t>Analysis</w:t>
      </w:r>
      <w:proofErr w:type="spellEnd"/>
      <w:r w:rsidRPr="00453AFF">
        <w:rPr>
          <w:sz w:val="20"/>
          <w:szCs w:val="20"/>
          <w:lang w:val="el-GR"/>
        </w:rPr>
        <w:t xml:space="preserve">, </w:t>
      </w:r>
      <w:proofErr w:type="spellStart"/>
      <w:r w:rsidRPr="00453AFF">
        <w:rPr>
          <w:sz w:val="20"/>
          <w:szCs w:val="20"/>
          <w:lang w:val="el-GR"/>
        </w:rPr>
        <w:t>Reliability</w:t>
      </w:r>
      <w:proofErr w:type="spellEnd"/>
      <w:r w:rsidRPr="00453AFF">
        <w:rPr>
          <w:sz w:val="20"/>
          <w:szCs w:val="20"/>
          <w:lang w:val="el-GR"/>
        </w:rPr>
        <w:t xml:space="preserve"> </w:t>
      </w:r>
      <w:proofErr w:type="spellStart"/>
      <w:r w:rsidRPr="00453AFF">
        <w:rPr>
          <w:sz w:val="20"/>
          <w:szCs w:val="20"/>
          <w:lang w:val="el-GR"/>
        </w:rPr>
        <w:t>Models</w:t>
      </w:r>
      <w:proofErr w:type="spellEnd"/>
      <w:r w:rsidRPr="00453AFF">
        <w:rPr>
          <w:sz w:val="20"/>
          <w:szCs w:val="20"/>
          <w:lang w:val="el-GR"/>
        </w:rPr>
        <w:t>) για τον ποσοτικό προσδιορισμό της πιθανότητας αστοχίας, μετατρέποντας την αόριστη ανησυχία σε μετρήσιμα δεδομένα.</w:t>
      </w:r>
    </w:p>
    <w:p w14:paraId="6BFCFC36" w14:textId="77777777" w:rsidR="00453AFF" w:rsidRPr="00453AFF" w:rsidRDefault="00453AFF" w:rsidP="008B2FB9">
      <w:pPr>
        <w:spacing w:line="360" w:lineRule="auto"/>
        <w:rPr>
          <w:sz w:val="20"/>
          <w:szCs w:val="20"/>
          <w:lang w:val="el-GR"/>
        </w:rPr>
      </w:pPr>
      <w:r w:rsidRPr="00453AFF">
        <w:rPr>
          <w:sz w:val="20"/>
          <w:szCs w:val="20"/>
          <w:lang w:val="el-GR"/>
        </w:rPr>
        <w:t xml:space="preserve">Σε επίπεδο Οργανωσιακής και Ανθρώπινης Αβεβαιότητας, η εκπαίδευση εστιάζει στην ανάπτυξη διορατικότητας γύρω από τον ανθρώπινο παράγοντα. Οι επαγγελματίες μαθαίνουν να εντοπίζουν τους «κρυμμένους» κινδύνους (οι οποίοι στατιστικά αγγίζουν το 50% στα εργοτάξια) και να αξιολογούν την επίδραση της κόπωσης, η οποία μειώνει την αντιληπτική ικανότητα κατά 12–28%. Ιδιαίτερη έμφαση </w:t>
      </w:r>
      <w:r w:rsidRPr="00453AFF">
        <w:rPr>
          <w:sz w:val="20"/>
          <w:szCs w:val="20"/>
          <w:lang w:val="el-GR"/>
        </w:rPr>
        <w:lastRenderedPageBreak/>
        <w:t>δίνεται στην ικανότητα διάκρισης μεταξύ της πραγματικής πίεσης παραγωγής και της παραβίασης κανόνων ασφαλείας, καθώς και στη διόρθωση της λανθασμένης αντίληψης κινδύνου (υπερεκτίμηση σοβαρότητας έναντι υποεκτίμησης πιθανότητας).</w:t>
      </w:r>
    </w:p>
    <w:p w14:paraId="01E2734A" w14:textId="2C081818" w:rsidR="00771CD8" w:rsidRPr="00453AFF" w:rsidRDefault="00453AFF" w:rsidP="008B2FB9">
      <w:pPr>
        <w:spacing w:line="360" w:lineRule="auto"/>
        <w:rPr>
          <w:sz w:val="20"/>
          <w:szCs w:val="20"/>
          <w:lang w:val="el-GR"/>
        </w:rPr>
      </w:pPr>
      <w:r w:rsidRPr="00453AFF">
        <w:rPr>
          <w:sz w:val="20"/>
          <w:szCs w:val="20"/>
          <w:lang w:val="el-GR"/>
        </w:rPr>
        <w:t xml:space="preserve">Τέλος, στην Περιβαλλοντική και Υλική Αβεβαιότητα, αποκτώνται γνώσεις για την αναγνώριση χημικών απειλών (όπως </w:t>
      </w:r>
      <w:proofErr w:type="spellStart"/>
      <w:r w:rsidRPr="00453AFF">
        <w:rPr>
          <w:sz w:val="20"/>
          <w:szCs w:val="20"/>
          <w:lang w:val="el-GR"/>
        </w:rPr>
        <w:t>καρκινογόνες</w:t>
      </w:r>
      <w:proofErr w:type="spellEnd"/>
      <w:r w:rsidRPr="00453AFF">
        <w:rPr>
          <w:sz w:val="20"/>
          <w:szCs w:val="20"/>
          <w:lang w:val="el-GR"/>
        </w:rPr>
        <w:t xml:space="preserve"> βαφές, </w:t>
      </w:r>
      <w:proofErr w:type="spellStart"/>
      <w:r w:rsidRPr="00453AFF">
        <w:rPr>
          <w:sz w:val="20"/>
          <w:szCs w:val="20"/>
          <w:lang w:val="el-GR"/>
        </w:rPr>
        <w:t>VOCs</w:t>
      </w:r>
      <w:proofErr w:type="spellEnd"/>
      <w:r w:rsidRPr="00453AFF">
        <w:rPr>
          <w:sz w:val="20"/>
          <w:szCs w:val="20"/>
          <w:lang w:val="el-GR"/>
        </w:rPr>
        <w:t xml:space="preserve">, </w:t>
      </w:r>
      <w:proofErr w:type="spellStart"/>
      <w:r w:rsidRPr="00453AFF">
        <w:rPr>
          <w:sz w:val="20"/>
          <w:szCs w:val="20"/>
          <w:lang w:val="el-GR"/>
        </w:rPr>
        <w:t>φλόγο</w:t>
      </w:r>
      <w:proofErr w:type="spellEnd"/>
      <w:r w:rsidRPr="00453AFF">
        <w:rPr>
          <w:sz w:val="20"/>
          <w:szCs w:val="20"/>
          <w:lang w:val="el-GR"/>
        </w:rPr>
        <w:t>-επιβραδυντικά) και την αξιολόγηση της επάρκειας ενεργειακών και υδατικών πόρων, διασφαλίζοντας την επιχειρησιακή συνέχεια σε συνθήκες μεταβλητότητας.</w:t>
      </w:r>
    </w:p>
    <w:p w14:paraId="2C1A8D0B" w14:textId="77777777" w:rsidR="00B31871" w:rsidRPr="00B31871" w:rsidRDefault="00B31871" w:rsidP="008B2FB9">
      <w:pPr>
        <w:pStyle w:val="Heading4"/>
        <w:spacing w:line="360" w:lineRule="auto"/>
        <w:ind w:left="1440"/>
        <w:rPr>
          <w:lang w:val="el-GR"/>
        </w:rPr>
      </w:pPr>
      <w:bookmarkStart w:id="8" w:name="_Toc221826485"/>
      <w:r w:rsidRPr="00B31871">
        <w:rPr>
          <w:lang w:val="el-GR"/>
        </w:rPr>
        <w:t>Υποενότητα 1.3: Γνωστική Μηχανική (</w:t>
      </w:r>
      <w:proofErr w:type="spellStart"/>
      <w:r w:rsidRPr="00B31871">
        <w:rPr>
          <w:lang w:val="el-GR"/>
        </w:rPr>
        <w:t>Cognitive</w:t>
      </w:r>
      <w:proofErr w:type="spellEnd"/>
      <w:r w:rsidRPr="00B31871">
        <w:rPr>
          <w:lang w:val="el-GR"/>
        </w:rPr>
        <w:t xml:space="preserve"> Engineering) και </w:t>
      </w:r>
      <w:proofErr w:type="spellStart"/>
      <w:r w:rsidRPr="00B31871">
        <w:rPr>
          <w:lang w:val="el-GR"/>
        </w:rPr>
        <w:t>Λήψη</w:t>
      </w:r>
      <w:proofErr w:type="spellEnd"/>
      <w:r w:rsidRPr="00B31871">
        <w:rPr>
          <w:lang w:val="el-GR"/>
        </w:rPr>
        <w:t xml:space="preserve"> Αποφάσεων</w:t>
      </w:r>
      <w:bookmarkEnd w:id="8"/>
    </w:p>
    <w:p w14:paraId="544D3123" w14:textId="77777777" w:rsidR="00C02407" w:rsidRPr="00C02407" w:rsidRDefault="00C02407" w:rsidP="008B2FB9">
      <w:pPr>
        <w:spacing w:line="360" w:lineRule="auto"/>
        <w:rPr>
          <w:sz w:val="20"/>
          <w:szCs w:val="20"/>
          <w:lang w:val="el-GR"/>
        </w:rPr>
      </w:pPr>
      <w:r w:rsidRPr="00C02407">
        <w:rPr>
          <w:sz w:val="20"/>
          <w:szCs w:val="20"/>
          <w:lang w:val="el-GR"/>
        </w:rPr>
        <w:t xml:space="preserve">Η υποενότητα εστιάζει στην εφαρμοσμένη Γνωστική Ψυχολογία και τη Μηχανική της Ασφάλειας, με στόχο την ανάπτυξη </w:t>
      </w:r>
      <w:proofErr w:type="spellStart"/>
      <w:r w:rsidRPr="00C02407">
        <w:rPr>
          <w:sz w:val="20"/>
          <w:szCs w:val="20"/>
          <w:lang w:val="el-GR"/>
        </w:rPr>
        <w:t>μετα</w:t>
      </w:r>
      <w:proofErr w:type="spellEnd"/>
      <w:r w:rsidRPr="00C02407">
        <w:rPr>
          <w:sz w:val="20"/>
          <w:szCs w:val="20"/>
          <w:lang w:val="el-GR"/>
        </w:rPr>
        <w:t xml:space="preserve">-γνωστικών δεξιοτήτων για τη διαχείριση του ανθρώπινου σφάλματος. Βασιζόμενη στο θεμελιώδες μοντέλο </w:t>
      </w:r>
      <w:proofErr w:type="spellStart"/>
      <w:r w:rsidRPr="00C02407">
        <w:rPr>
          <w:sz w:val="20"/>
          <w:szCs w:val="20"/>
          <w:lang w:val="el-GR"/>
        </w:rPr>
        <w:t>Skill</w:t>
      </w:r>
      <w:proofErr w:type="spellEnd"/>
      <w:r w:rsidRPr="00C02407">
        <w:rPr>
          <w:sz w:val="20"/>
          <w:szCs w:val="20"/>
          <w:lang w:val="el-GR"/>
        </w:rPr>
        <w:t>–</w:t>
      </w:r>
      <w:proofErr w:type="spellStart"/>
      <w:r w:rsidRPr="00C02407">
        <w:rPr>
          <w:sz w:val="20"/>
          <w:szCs w:val="20"/>
          <w:lang w:val="el-GR"/>
        </w:rPr>
        <w:t>Rule</w:t>
      </w:r>
      <w:proofErr w:type="spellEnd"/>
      <w:r w:rsidRPr="00C02407">
        <w:rPr>
          <w:sz w:val="20"/>
          <w:szCs w:val="20"/>
          <w:lang w:val="el-GR"/>
        </w:rPr>
        <w:t>–</w:t>
      </w:r>
      <w:proofErr w:type="spellStart"/>
      <w:r w:rsidRPr="00C02407">
        <w:rPr>
          <w:sz w:val="20"/>
          <w:szCs w:val="20"/>
          <w:lang w:val="el-GR"/>
        </w:rPr>
        <w:t>Knowledge</w:t>
      </w:r>
      <w:proofErr w:type="spellEnd"/>
      <w:r w:rsidRPr="00C02407">
        <w:rPr>
          <w:sz w:val="20"/>
          <w:szCs w:val="20"/>
          <w:lang w:val="el-GR"/>
        </w:rPr>
        <w:t xml:space="preserve"> (SRK) του </w:t>
      </w:r>
      <w:proofErr w:type="spellStart"/>
      <w:r w:rsidRPr="00C02407">
        <w:rPr>
          <w:sz w:val="20"/>
          <w:szCs w:val="20"/>
          <w:lang w:val="el-GR"/>
        </w:rPr>
        <w:t>Rasmussen</w:t>
      </w:r>
      <w:proofErr w:type="spellEnd"/>
      <w:r w:rsidRPr="00C02407">
        <w:rPr>
          <w:sz w:val="20"/>
          <w:szCs w:val="20"/>
          <w:lang w:val="el-GR"/>
        </w:rPr>
        <w:t>, η εκπαίδευση αναλύει τα τρία επίπεδα νοητικής λειτουργίας του επαγγελματία: την αυτοματοποιημένη δεξιότητα (</w:t>
      </w:r>
      <w:proofErr w:type="spellStart"/>
      <w:r w:rsidRPr="00C02407">
        <w:rPr>
          <w:sz w:val="20"/>
          <w:szCs w:val="20"/>
          <w:lang w:val="el-GR"/>
        </w:rPr>
        <w:t>Skill-based</w:t>
      </w:r>
      <w:proofErr w:type="spellEnd"/>
      <w:r w:rsidRPr="00C02407">
        <w:rPr>
          <w:sz w:val="20"/>
          <w:szCs w:val="20"/>
          <w:lang w:val="el-GR"/>
        </w:rPr>
        <w:t>), την εφαρμογή κανόνων (</w:t>
      </w:r>
      <w:proofErr w:type="spellStart"/>
      <w:r w:rsidRPr="00C02407">
        <w:rPr>
          <w:sz w:val="20"/>
          <w:szCs w:val="20"/>
          <w:lang w:val="el-GR"/>
        </w:rPr>
        <w:t>Rule-based</w:t>
      </w:r>
      <w:proofErr w:type="spellEnd"/>
      <w:r w:rsidRPr="00C02407">
        <w:rPr>
          <w:sz w:val="20"/>
          <w:szCs w:val="20"/>
          <w:lang w:val="el-GR"/>
        </w:rPr>
        <w:t>) και την επίλυση προβλημάτων βάσει γνώσης (</w:t>
      </w:r>
      <w:proofErr w:type="spellStart"/>
      <w:r w:rsidRPr="00C02407">
        <w:rPr>
          <w:sz w:val="20"/>
          <w:szCs w:val="20"/>
          <w:lang w:val="el-GR"/>
        </w:rPr>
        <w:t>Knowledge-based</w:t>
      </w:r>
      <w:proofErr w:type="spellEnd"/>
      <w:r w:rsidRPr="00C02407">
        <w:rPr>
          <w:sz w:val="20"/>
          <w:szCs w:val="20"/>
          <w:lang w:val="el-GR"/>
        </w:rPr>
        <w:t>).</w:t>
      </w:r>
    </w:p>
    <w:p w14:paraId="42221E2B" w14:textId="7F092894" w:rsidR="00C02407" w:rsidRPr="00C02407" w:rsidRDefault="00C02407" w:rsidP="008B2FB9">
      <w:pPr>
        <w:spacing w:line="360" w:lineRule="auto"/>
        <w:rPr>
          <w:sz w:val="20"/>
          <w:szCs w:val="20"/>
          <w:lang w:val="el-GR"/>
        </w:rPr>
      </w:pPr>
      <w:r w:rsidRPr="00C02407">
        <w:rPr>
          <w:sz w:val="20"/>
          <w:szCs w:val="20"/>
          <w:lang w:val="el-GR"/>
        </w:rPr>
        <w:t>Οι συμμετέχοντες αποκτούν την ικανότητα να διαγιγνώσκουν σε ποιο επίπεδο λειτουργούν και να προσαρμόζουν τη στρατηγική τους, αποφεύγοντας την εσφαλμένη εφαρμογή διαδικασιών ρουτίνας σε νέες, αβέβαιες καταστάσεις.</w:t>
      </w:r>
    </w:p>
    <w:p w14:paraId="4D82C9EB" w14:textId="1D66B85E" w:rsidR="00C02407" w:rsidRPr="00C02407" w:rsidRDefault="00C02407" w:rsidP="008B2FB9">
      <w:pPr>
        <w:spacing w:line="360" w:lineRule="auto"/>
        <w:rPr>
          <w:sz w:val="20"/>
          <w:szCs w:val="20"/>
          <w:lang w:val="el-GR"/>
        </w:rPr>
      </w:pPr>
      <w:r w:rsidRPr="00C02407">
        <w:rPr>
          <w:sz w:val="20"/>
          <w:szCs w:val="20"/>
          <w:lang w:val="el-GR"/>
        </w:rPr>
        <w:t>Παράλληλα, ενσωματώνεται η Θεωρία Διπλής Επεξεργασίας (</w:t>
      </w:r>
      <w:proofErr w:type="spellStart"/>
      <w:r w:rsidRPr="00C02407">
        <w:rPr>
          <w:sz w:val="20"/>
          <w:szCs w:val="20"/>
          <w:lang w:val="el-GR"/>
        </w:rPr>
        <w:t>Dual</w:t>
      </w:r>
      <w:proofErr w:type="spellEnd"/>
      <w:r w:rsidRPr="00C02407">
        <w:rPr>
          <w:sz w:val="20"/>
          <w:szCs w:val="20"/>
          <w:lang w:val="el-GR"/>
        </w:rPr>
        <w:t xml:space="preserve"> </w:t>
      </w:r>
      <w:proofErr w:type="spellStart"/>
      <w:r w:rsidRPr="00C02407">
        <w:rPr>
          <w:sz w:val="20"/>
          <w:szCs w:val="20"/>
          <w:lang w:val="el-GR"/>
        </w:rPr>
        <w:t>Process</w:t>
      </w:r>
      <w:proofErr w:type="spellEnd"/>
      <w:r w:rsidRPr="00C02407">
        <w:rPr>
          <w:sz w:val="20"/>
          <w:szCs w:val="20"/>
          <w:lang w:val="el-GR"/>
        </w:rPr>
        <w:t xml:space="preserve"> </w:t>
      </w:r>
      <w:proofErr w:type="spellStart"/>
      <w:r w:rsidRPr="00C02407">
        <w:rPr>
          <w:sz w:val="20"/>
          <w:szCs w:val="20"/>
          <w:lang w:val="el-GR"/>
        </w:rPr>
        <w:t>Theory</w:t>
      </w:r>
      <w:proofErr w:type="spellEnd"/>
      <w:r w:rsidRPr="00C02407">
        <w:rPr>
          <w:sz w:val="20"/>
          <w:szCs w:val="20"/>
          <w:lang w:val="el-GR"/>
        </w:rPr>
        <w:t>) των Kahneman και Tversky. Αναλύεται η διάκριση μεταξύ του «Συστήματος 1» (ταχεία, διαισθητική σκέψη) και του «Συστήματος 2» (αργή, αναλυτική σκέψη), με έμφαση στον ρόλο των Ευρετικών Μηχανισμών (</w:t>
      </w:r>
      <w:proofErr w:type="spellStart"/>
      <w:r w:rsidRPr="00C02407">
        <w:rPr>
          <w:sz w:val="20"/>
          <w:szCs w:val="20"/>
          <w:lang w:val="el-GR"/>
        </w:rPr>
        <w:t>Heuristics</w:t>
      </w:r>
      <w:proofErr w:type="spellEnd"/>
      <w:r w:rsidRPr="00C02407">
        <w:rPr>
          <w:sz w:val="20"/>
          <w:szCs w:val="20"/>
          <w:lang w:val="el-GR"/>
        </w:rPr>
        <w:t>) και των Γνωστικών Προκαταλήψεων (</w:t>
      </w:r>
      <w:proofErr w:type="spellStart"/>
      <w:r w:rsidRPr="00C02407">
        <w:rPr>
          <w:sz w:val="20"/>
          <w:szCs w:val="20"/>
          <w:lang w:val="el-GR"/>
        </w:rPr>
        <w:t>Cognitive</w:t>
      </w:r>
      <w:proofErr w:type="spellEnd"/>
      <w:r w:rsidRPr="00C02407">
        <w:rPr>
          <w:sz w:val="20"/>
          <w:szCs w:val="20"/>
          <w:lang w:val="el-GR"/>
        </w:rPr>
        <w:t xml:space="preserve"> </w:t>
      </w:r>
      <w:proofErr w:type="spellStart"/>
      <w:r w:rsidRPr="00C02407">
        <w:rPr>
          <w:sz w:val="20"/>
          <w:szCs w:val="20"/>
          <w:lang w:val="el-GR"/>
        </w:rPr>
        <w:t>Biases</w:t>
      </w:r>
      <w:proofErr w:type="spellEnd"/>
      <w:r w:rsidRPr="00C02407">
        <w:rPr>
          <w:sz w:val="20"/>
          <w:szCs w:val="20"/>
          <w:lang w:val="el-GR"/>
        </w:rPr>
        <w:t>) στην εργασιακή ασφάλεια.</w:t>
      </w:r>
    </w:p>
    <w:p w14:paraId="3889E108" w14:textId="08BBB8B5" w:rsidR="00C02407" w:rsidRPr="00C02407" w:rsidRDefault="00C02407" w:rsidP="008B2FB9">
      <w:pPr>
        <w:spacing w:line="360" w:lineRule="auto"/>
        <w:rPr>
          <w:sz w:val="20"/>
          <w:szCs w:val="20"/>
          <w:lang w:val="el-GR"/>
        </w:rPr>
      </w:pPr>
      <w:r w:rsidRPr="00C02407">
        <w:rPr>
          <w:sz w:val="20"/>
          <w:szCs w:val="20"/>
          <w:lang w:val="el-GR"/>
        </w:rPr>
        <w:t>Ειδικότερα, οι εκπαιδευόμενοι διδάσκονται να αξιολογούν κριτικά την Εμπειρική Διαίσθηση (</w:t>
      </w:r>
      <w:proofErr w:type="spellStart"/>
      <w:r w:rsidRPr="00C02407">
        <w:rPr>
          <w:sz w:val="20"/>
          <w:szCs w:val="20"/>
          <w:lang w:val="el-GR"/>
        </w:rPr>
        <w:t>Expert</w:t>
      </w:r>
      <w:proofErr w:type="spellEnd"/>
      <w:r w:rsidRPr="00C02407">
        <w:rPr>
          <w:sz w:val="20"/>
          <w:szCs w:val="20"/>
          <w:lang w:val="el-GR"/>
        </w:rPr>
        <w:t xml:space="preserve"> </w:t>
      </w:r>
      <w:proofErr w:type="spellStart"/>
      <w:r w:rsidRPr="00C02407">
        <w:rPr>
          <w:sz w:val="20"/>
          <w:szCs w:val="20"/>
          <w:lang w:val="el-GR"/>
        </w:rPr>
        <w:t>Intuition</w:t>
      </w:r>
      <w:proofErr w:type="spellEnd"/>
      <w:r w:rsidRPr="00C02407">
        <w:rPr>
          <w:sz w:val="20"/>
          <w:szCs w:val="20"/>
          <w:lang w:val="el-GR"/>
        </w:rPr>
        <w:t>), αναγνωρίζοντας πότε αυτή αποτελεί έγκυρη αναγνώριση προτύπων και πότε οδηγεί σε πλάνες, όπως η υπερβολική αυτοπεποίθηση (</w:t>
      </w:r>
      <w:proofErr w:type="spellStart"/>
      <w:r w:rsidRPr="00C02407">
        <w:rPr>
          <w:sz w:val="20"/>
          <w:szCs w:val="20"/>
          <w:lang w:val="el-GR"/>
        </w:rPr>
        <w:t>Overconfidence</w:t>
      </w:r>
      <w:proofErr w:type="spellEnd"/>
      <w:r w:rsidRPr="00C02407">
        <w:rPr>
          <w:sz w:val="20"/>
          <w:szCs w:val="20"/>
          <w:lang w:val="el-GR"/>
        </w:rPr>
        <w:t xml:space="preserve"> </w:t>
      </w:r>
      <w:proofErr w:type="spellStart"/>
      <w:r w:rsidRPr="00C02407">
        <w:rPr>
          <w:sz w:val="20"/>
          <w:szCs w:val="20"/>
          <w:lang w:val="el-GR"/>
        </w:rPr>
        <w:t>Bias</w:t>
      </w:r>
      <w:proofErr w:type="spellEnd"/>
      <w:r w:rsidRPr="00C02407">
        <w:rPr>
          <w:sz w:val="20"/>
          <w:szCs w:val="20"/>
          <w:lang w:val="el-GR"/>
        </w:rPr>
        <w:t>) ή η υποτίμηση κινδύνου (</w:t>
      </w:r>
      <w:proofErr w:type="spellStart"/>
      <w:r w:rsidRPr="00C02407">
        <w:rPr>
          <w:sz w:val="20"/>
          <w:szCs w:val="20"/>
          <w:lang w:val="el-GR"/>
        </w:rPr>
        <w:t>Optimism</w:t>
      </w:r>
      <w:proofErr w:type="spellEnd"/>
      <w:r w:rsidRPr="00C02407">
        <w:rPr>
          <w:sz w:val="20"/>
          <w:szCs w:val="20"/>
          <w:lang w:val="el-GR"/>
        </w:rPr>
        <w:t xml:space="preserve"> </w:t>
      </w:r>
      <w:proofErr w:type="spellStart"/>
      <w:r w:rsidRPr="00C02407">
        <w:rPr>
          <w:sz w:val="20"/>
          <w:szCs w:val="20"/>
          <w:lang w:val="el-GR"/>
        </w:rPr>
        <w:t>Bias</w:t>
      </w:r>
      <w:proofErr w:type="spellEnd"/>
      <w:r w:rsidRPr="00C02407">
        <w:rPr>
          <w:sz w:val="20"/>
          <w:szCs w:val="20"/>
          <w:lang w:val="el-GR"/>
        </w:rPr>
        <w:t>). Στόχος είναι η απόκτηση της δεξιότητας του «Γνωστικού Ελέγχου», δηλαδή η συνειδητή μετάβαση στην αναλυτική σκέψη όταν απαιτείται ακρίβεια και ασφάλεια, ελαχιστοποιώντας έτσι την πιθανότητα ατυχημάτων.</w:t>
      </w:r>
    </w:p>
    <w:p w14:paraId="591C0E20" w14:textId="13E8BAEA" w:rsidR="00B31871" w:rsidRDefault="00B31871" w:rsidP="008B2FB9">
      <w:pPr>
        <w:pStyle w:val="Heading4"/>
        <w:spacing w:line="360" w:lineRule="auto"/>
        <w:ind w:left="1440"/>
        <w:rPr>
          <w:lang w:val="el-GR"/>
        </w:rPr>
      </w:pPr>
      <w:bookmarkStart w:id="9" w:name="_Toc221826486"/>
      <w:r w:rsidRPr="00B31871">
        <w:rPr>
          <w:lang w:val="el-GR"/>
        </w:rPr>
        <w:t>Υποενότητα 1.4: Προς ένα Ολοκληρωμένο Πλαίσιο Αναγνώρισης Κινδύνων και Δομημένης Λήψης Αποφάσεων</w:t>
      </w:r>
      <w:bookmarkEnd w:id="9"/>
    </w:p>
    <w:p w14:paraId="1273B06B" w14:textId="26906FF2" w:rsidR="00EA5878" w:rsidRDefault="00EA5878" w:rsidP="008B2FB9">
      <w:pPr>
        <w:spacing w:line="360" w:lineRule="auto"/>
        <w:rPr>
          <w:sz w:val="20"/>
          <w:szCs w:val="20"/>
          <w:lang w:val="el-GR"/>
        </w:rPr>
      </w:pPr>
      <w:r w:rsidRPr="00EA5878">
        <w:rPr>
          <w:sz w:val="20"/>
          <w:szCs w:val="20"/>
          <w:lang w:val="el-GR"/>
        </w:rPr>
        <w:t xml:space="preserve">Ο σκοπός αυτής της </w:t>
      </w:r>
      <w:proofErr w:type="spellStart"/>
      <w:r w:rsidRPr="00EA5878">
        <w:rPr>
          <w:sz w:val="20"/>
          <w:szCs w:val="20"/>
          <w:lang w:val="el-GR"/>
        </w:rPr>
        <w:t>υποενότητας</w:t>
      </w:r>
      <w:proofErr w:type="spellEnd"/>
      <w:r w:rsidRPr="00EA5878">
        <w:rPr>
          <w:sz w:val="20"/>
          <w:szCs w:val="20"/>
          <w:lang w:val="el-GR"/>
        </w:rPr>
        <w:t xml:space="preserve"> είναι να δώσει στον επαγγελματία έναν πρακτικό οδηγό για την ολιστική αντιμετώπιση του κινδύνου, συνδέοντας τον εντοπισμό της απειλής με την τελική απόφαση και την ασφαλή εκτέλεση. Η διαδικασία χωρίζεται σε δύο συγκεκριμένα στάδια δράσης:</w:t>
      </w:r>
    </w:p>
    <w:p w14:paraId="5D8E3672" w14:textId="77777777" w:rsidR="00EA5878" w:rsidRDefault="00EA5878" w:rsidP="008B2FB9">
      <w:pPr>
        <w:spacing w:line="360" w:lineRule="auto"/>
        <w:ind w:left="720"/>
        <w:rPr>
          <w:sz w:val="20"/>
          <w:szCs w:val="20"/>
          <w:lang w:val="el-GR"/>
        </w:rPr>
      </w:pPr>
      <w:r w:rsidRPr="00EA5878">
        <w:rPr>
          <w:sz w:val="20"/>
          <w:szCs w:val="20"/>
          <w:lang w:val="el-GR"/>
        </w:rPr>
        <w:lastRenderedPageBreak/>
        <w:t xml:space="preserve">Στη </w:t>
      </w:r>
      <w:r w:rsidRPr="00EA5878">
        <w:rPr>
          <w:b/>
          <w:sz w:val="20"/>
          <w:szCs w:val="20"/>
          <w:lang w:val="el-GR"/>
        </w:rPr>
        <w:t>Φάση Α (Συστηματική Αναγνώριση)</w:t>
      </w:r>
      <w:r w:rsidRPr="00EA5878">
        <w:rPr>
          <w:sz w:val="20"/>
          <w:szCs w:val="20"/>
          <w:lang w:val="el-GR"/>
        </w:rPr>
        <w:t xml:space="preserve">, στόχος είναι να διακρίνουμε τι κρύβεται πίσω από την πολυπλοκότητα της καθημερινής εργασίας. Αντί για μια απλή παρατήρηση, χρησιμοποιούμε τη μέθοδο ESBJSA (Energy </w:t>
      </w:r>
      <w:proofErr w:type="spellStart"/>
      <w:r w:rsidRPr="00EA5878">
        <w:rPr>
          <w:sz w:val="20"/>
          <w:szCs w:val="20"/>
          <w:lang w:val="el-GR"/>
        </w:rPr>
        <w:t>Source-Based</w:t>
      </w:r>
      <w:proofErr w:type="spellEnd"/>
      <w:r w:rsidRPr="00EA5878">
        <w:rPr>
          <w:sz w:val="20"/>
          <w:szCs w:val="20"/>
          <w:lang w:val="el-GR"/>
        </w:rPr>
        <w:t xml:space="preserve"> </w:t>
      </w:r>
      <w:proofErr w:type="spellStart"/>
      <w:r w:rsidRPr="00EA5878">
        <w:rPr>
          <w:sz w:val="20"/>
          <w:szCs w:val="20"/>
          <w:lang w:val="el-GR"/>
        </w:rPr>
        <w:t>Job</w:t>
      </w:r>
      <w:proofErr w:type="spellEnd"/>
      <w:r w:rsidRPr="00EA5878">
        <w:rPr>
          <w:sz w:val="20"/>
          <w:szCs w:val="20"/>
          <w:lang w:val="el-GR"/>
        </w:rPr>
        <w:t xml:space="preserve"> </w:t>
      </w:r>
      <w:proofErr w:type="spellStart"/>
      <w:r w:rsidRPr="00EA5878">
        <w:rPr>
          <w:sz w:val="20"/>
          <w:szCs w:val="20"/>
          <w:lang w:val="el-GR"/>
        </w:rPr>
        <w:t>Safety</w:t>
      </w:r>
      <w:proofErr w:type="spellEnd"/>
      <w:r w:rsidRPr="00EA5878">
        <w:rPr>
          <w:sz w:val="20"/>
          <w:szCs w:val="20"/>
          <w:lang w:val="el-GR"/>
        </w:rPr>
        <w:t xml:space="preserve"> </w:t>
      </w:r>
      <w:proofErr w:type="spellStart"/>
      <w:r w:rsidRPr="00EA5878">
        <w:rPr>
          <w:sz w:val="20"/>
          <w:szCs w:val="20"/>
          <w:lang w:val="el-GR"/>
        </w:rPr>
        <w:t>Analysis</w:t>
      </w:r>
      <w:proofErr w:type="spellEnd"/>
      <w:r w:rsidRPr="00EA5878">
        <w:rPr>
          <w:sz w:val="20"/>
          <w:szCs w:val="20"/>
          <w:lang w:val="el-GR"/>
        </w:rPr>
        <w:t xml:space="preserve">) για να εντοπίσουμε πηγές ενέργειας που δεν φαίνονται με το μάτι, όπως μια συσσωρευμένη πίεση ή μια χημική δυναμική. Με τα </w:t>
      </w:r>
      <w:proofErr w:type="spellStart"/>
      <w:r w:rsidRPr="00EA5878">
        <w:rPr>
          <w:sz w:val="20"/>
          <w:szCs w:val="20"/>
          <w:lang w:val="el-GR"/>
        </w:rPr>
        <w:t>Cause-Consequence</w:t>
      </w:r>
      <w:proofErr w:type="spellEnd"/>
      <w:r w:rsidRPr="00EA5878">
        <w:rPr>
          <w:sz w:val="20"/>
          <w:szCs w:val="20"/>
          <w:lang w:val="el-GR"/>
        </w:rPr>
        <w:t xml:space="preserve"> </w:t>
      </w:r>
      <w:proofErr w:type="spellStart"/>
      <w:r w:rsidRPr="00EA5878">
        <w:rPr>
          <w:sz w:val="20"/>
          <w:szCs w:val="20"/>
          <w:lang w:val="el-GR"/>
        </w:rPr>
        <w:t>Diagrams</w:t>
      </w:r>
      <w:proofErr w:type="spellEnd"/>
      <w:r w:rsidRPr="00EA5878">
        <w:rPr>
          <w:sz w:val="20"/>
          <w:szCs w:val="20"/>
          <w:lang w:val="el-GR"/>
        </w:rPr>
        <w:t xml:space="preserve">, </w:t>
      </w:r>
      <w:proofErr w:type="spellStart"/>
      <w:r w:rsidRPr="00EA5878">
        <w:rPr>
          <w:sz w:val="20"/>
          <w:szCs w:val="20"/>
          <w:lang w:val="el-GR"/>
        </w:rPr>
        <w:t>οπτικοποιούμε</w:t>
      </w:r>
      <w:proofErr w:type="spellEnd"/>
      <w:r w:rsidRPr="00EA5878">
        <w:rPr>
          <w:sz w:val="20"/>
          <w:szCs w:val="20"/>
          <w:lang w:val="el-GR"/>
        </w:rPr>
        <w:t xml:space="preserve"> πώς μια μικρή αστοχία μπορεί να προκαλέσει αλυσιδωτές αντιδράσεις (φαινόμενο ντόμινο), ενώ με το </w:t>
      </w:r>
      <w:proofErr w:type="spellStart"/>
      <w:r w:rsidRPr="00EA5878">
        <w:rPr>
          <w:sz w:val="20"/>
          <w:szCs w:val="20"/>
          <w:lang w:val="el-GR"/>
        </w:rPr>
        <w:t>Scenario</w:t>
      </w:r>
      <w:proofErr w:type="spellEnd"/>
      <w:r w:rsidRPr="00EA5878">
        <w:rPr>
          <w:sz w:val="20"/>
          <w:szCs w:val="20"/>
          <w:lang w:val="el-GR"/>
        </w:rPr>
        <w:t xml:space="preserve"> </w:t>
      </w:r>
      <w:proofErr w:type="spellStart"/>
      <w:r w:rsidRPr="00EA5878">
        <w:rPr>
          <w:sz w:val="20"/>
          <w:szCs w:val="20"/>
          <w:lang w:val="el-GR"/>
        </w:rPr>
        <w:t>Analysis</w:t>
      </w:r>
      <w:proofErr w:type="spellEnd"/>
      <w:r w:rsidRPr="00EA5878">
        <w:rPr>
          <w:sz w:val="20"/>
          <w:szCs w:val="20"/>
          <w:lang w:val="el-GR"/>
        </w:rPr>
        <w:t xml:space="preserve"> δοκιμάζουμε την ετοιμότητά μας σε ακραίες αλλά πιθανές καταστάσεις.</w:t>
      </w:r>
    </w:p>
    <w:p w14:paraId="3AA0B301" w14:textId="6591002C" w:rsidR="003C6091" w:rsidRPr="00FB7F91" w:rsidRDefault="00EA5878" w:rsidP="008B2FB9">
      <w:pPr>
        <w:spacing w:line="360" w:lineRule="auto"/>
        <w:ind w:left="720"/>
        <w:rPr>
          <w:sz w:val="20"/>
          <w:szCs w:val="20"/>
        </w:rPr>
      </w:pPr>
      <w:r w:rsidRPr="00EA5878">
        <w:rPr>
          <w:sz w:val="20"/>
          <w:szCs w:val="20"/>
          <w:lang w:val="el-GR"/>
        </w:rPr>
        <w:t>Στη</w:t>
      </w:r>
      <w:r w:rsidRPr="00EA5878">
        <w:rPr>
          <w:b/>
          <w:sz w:val="20"/>
          <w:szCs w:val="20"/>
          <w:lang w:val="el-GR"/>
        </w:rPr>
        <w:t xml:space="preserve"> Φάση Β (Δομημένη Λήψη Απόφασης)</w:t>
      </w:r>
      <w:r w:rsidRPr="00EA5878">
        <w:rPr>
          <w:sz w:val="20"/>
          <w:szCs w:val="20"/>
          <w:lang w:val="el-GR"/>
        </w:rPr>
        <w:t>, μετατρέπουμε τα παραπάνω ευρήματα σε ένα στέρεο σχέδιο δράσης, ακόμη και όταν δεν έχουμε όλες τις απαντήσεις. Ορίζουμε το πρόβλημα, αναγνωρίζουμε ποιοι επηρεάζονται και εξετάζουμε τις εναλλακτικές μας. Με το εργαλείο MAUT (</w:t>
      </w:r>
      <w:proofErr w:type="spellStart"/>
      <w:r w:rsidRPr="00EA5878">
        <w:rPr>
          <w:sz w:val="20"/>
          <w:szCs w:val="20"/>
          <w:lang w:val="el-GR"/>
        </w:rPr>
        <w:t>M</w:t>
      </w:r>
      <w:r w:rsidRPr="00EA5878">
        <w:rPr>
          <w:sz w:val="20"/>
          <w:szCs w:val="20"/>
          <w:lang w:val="el-GR"/>
        </w:rPr>
        <w:t>ulti-A</w:t>
      </w:r>
      <w:r w:rsidRPr="00EA5878">
        <w:rPr>
          <w:sz w:val="20"/>
          <w:szCs w:val="20"/>
          <w:lang w:val="el-GR"/>
        </w:rPr>
        <w:t>t</w:t>
      </w:r>
      <w:r w:rsidRPr="00EA5878">
        <w:rPr>
          <w:sz w:val="20"/>
          <w:szCs w:val="20"/>
          <w:lang w:val="el-GR"/>
        </w:rPr>
        <w:t>tribute</w:t>
      </w:r>
      <w:proofErr w:type="spellEnd"/>
      <w:r w:rsidRPr="00EA5878">
        <w:rPr>
          <w:sz w:val="20"/>
          <w:szCs w:val="20"/>
          <w:lang w:val="el-GR"/>
        </w:rPr>
        <w:t xml:space="preserve"> </w:t>
      </w:r>
      <w:proofErr w:type="spellStart"/>
      <w:r w:rsidRPr="00EA5878">
        <w:rPr>
          <w:sz w:val="20"/>
          <w:szCs w:val="20"/>
          <w:lang w:val="el-GR"/>
        </w:rPr>
        <w:t>Utility</w:t>
      </w:r>
      <w:proofErr w:type="spellEnd"/>
      <w:r w:rsidRPr="00EA5878">
        <w:rPr>
          <w:sz w:val="20"/>
          <w:szCs w:val="20"/>
          <w:lang w:val="el-GR"/>
        </w:rPr>
        <w:t xml:space="preserve"> </w:t>
      </w:r>
      <w:proofErr w:type="spellStart"/>
      <w:r w:rsidRPr="00EA5878">
        <w:rPr>
          <w:sz w:val="20"/>
          <w:szCs w:val="20"/>
          <w:lang w:val="el-GR"/>
        </w:rPr>
        <w:t>Theory</w:t>
      </w:r>
      <w:proofErr w:type="spellEnd"/>
      <w:r w:rsidRPr="00EA5878">
        <w:rPr>
          <w:sz w:val="20"/>
          <w:szCs w:val="20"/>
          <w:lang w:val="el-GR"/>
        </w:rPr>
        <w:t>), μαθαίνουμε να ζυγίζουμε σωστά την Ασφάλεια σε σχέση με την Παραγωγή και το Κόστος, ώστε η απόφασή μας να είναι ισορροπημένη. Παράλληλα, εξετάζουμε την Αξία της Πληροφορίας —δηλαδή αν αξίζει να περιμένουμε για περισσότερα δεδομένα— και κάνουμε έναν τελευταίο έλεγχο (</w:t>
      </w:r>
      <w:r w:rsidRPr="00EA5878">
        <w:rPr>
          <w:sz w:val="20"/>
          <w:szCs w:val="20"/>
        </w:rPr>
        <w:t>Sensitivity</w:t>
      </w:r>
      <w:r w:rsidRPr="00EA5878">
        <w:rPr>
          <w:sz w:val="20"/>
          <w:szCs w:val="20"/>
          <w:lang w:val="el-GR"/>
        </w:rPr>
        <w:t xml:space="preserve"> </w:t>
      </w:r>
      <w:r w:rsidRPr="00EA5878">
        <w:rPr>
          <w:sz w:val="20"/>
          <w:szCs w:val="20"/>
        </w:rPr>
        <w:t>Analysis</w:t>
      </w:r>
      <w:r w:rsidRPr="00EA5878">
        <w:rPr>
          <w:sz w:val="20"/>
          <w:szCs w:val="20"/>
          <w:lang w:val="el-GR"/>
        </w:rPr>
        <w:t>) για να βεβαιωθούμε ότι η απόφασή μας παραμένει ασφαλής ακόμα και αν αλλάξουν οι συνθήκες στο έργο.</w:t>
      </w:r>
    </w:p>
    <w:p w14:paraId="20F6E3A3" w14:textId="24AF4752" w:rsidR="000D6230" w:rsidRDefault="000D6230" w:rsidP="008B2FB9">
      <w:pPr>
        <w:pStyle w:val="Heading3"/>
        <w:spacing w:before="100" w:beforeAutospacing="1" w:after="100" w:afterAutospacing="1" w:line="360" w:lineRule="auto"/>
        <w:ind w:left="720"/>
        <w:rPr>
          <w:rFonts w:asciiTheme="minorHAnsi" w:hAnsiTheme="minorHAnsi" w:cstheme="minorHAnsi"/>
          <w:b/>
          <w:lang w:val="el-GR"/>
        </w:rPr>
      </w:pPr>
      <w:bookmarkStart w:id="10" w:name="_Toc221826487"/>
      <w:r w:rsidRPr="00B173E1">
        <w:rPr>
          <w:rFonts w:asciiTheme="minorHAnsi" w:hAnsiTheme="minorHAnsi" w:cstheme="minorHAnsi"/>
          <w:b/>
          <w:lang w:val="el-GR"/>
        </w:rPr>
        <w:t xml:space="preserve">Ενότητα </w:t>
      </w:r>
      <w:r w:rsidRPr="000D6230">
        <w:rPr>
          <w:rFonts w:asciiTheme="minorHAnsi" w:hAnsiTheme="minorHAnsi" w:cstheme="minorHAnsi"/>
          <w:b/>
          <w:lang w:val="el-GR"/>
        </w:rPr>
        <w:t>2</w:t>
      </w:r>
      <w:r w:rsidRPr="003C6091">
        <w:rPr>
          <w:rFonts w:asciiTheme="minorHAnsi" w:hAnsiTheme="minorHAnsi" w:cstheme="minorHAnsi"/>
          <w:b/>
          <w:lang w:val="el-GR"/>
        </w:rPr>
        <w:t>η Συνεργασία και Διατήρηση Καλών Πρακτικών στον Τομέα Υλικών, Κατασκευών και Βιομηχανίας</w:t>
      </w:r>
      <w:bookmarkEnd w:id="10"/>
    </w:p>
    <w:p w14:paraId="3B1EC971" w14:textId="54EA81F7" w:rsidR="00741CEC" w:rsidRPr="00741CEC" w:rsidRDefault="00741CEC" w:rsidP="008B2FB9">
      <w:pPr>
        <w:spacing w:after="0" w:line="360" w:lineRule="auto"/>
        <w:rPr>
          <w:color w:val="000000" w:themeColor="text1"/>
          <w:lang w:val="el-GR"/>
        </w:rPr>
      </w:pPr>
      <w:r w:rsidRPr="00741CEC">
        <w:rPr>
          <w:color w:val="000000" w:themeColor="text1"/>
          <w:lang w:val="el-GR"/>
        </w:rPr>
        <w:t>Η Ενότητα 2</w:t>
      </w:r>
      <w:r w:rsidRPr="00741CEC">
        <w:rPr>
          <w:color w:val="000000" w:themeColor="text1"/>
          <w:vertAlign w:val="superscript"/>
          <w:lang w:val="el-GR"/>
        </w:rPr>
        <w:t>η</w:t>
      </w:r>
      <w:r w:rsidRPr="00741CEC">
        <w:rPr>
          <w:color w:val="000000" w:themeColor="text1"/>
          <w:lang w:val="el-GR"/>
        </w:rPr>
        <w:t xml:space="preserve"> εστιάζει στη συλλογική διάσταση της τεχνικής εργασίας. Ενώ η προηγούμενη ενότητα ανέδειξε τη γνωστική και αναλυτική ικανότητα του επαγγελματία ως ατόμου, η παρούσα ενότητα μετατοπίζει το επίκεντρο στη λειτουργία του επαγγελματία ως μέλους ενός </w:t>
      </w:r>
      <w:proofErr w:type="spellStart"/>
      <w:r w:rsidRPr="00741CEC">
        <w:rPr>
          <w:color w:val="000000" w:themeColor="text1"/>
          <w:lang w:val="el-GR"/>
        </w:rPr>
        <w:t>κοινωνικο</w:t>
      </w:r>
      <w:proofErr w:type="spellEnd"/>
      <w:r w:rsidRPr="00741CEC">
        <w:rPr>
          <w:color w:val="000000" w:themeColor="text1"/>
          <w:lang w:val="el-GR"/>
        </w:rPr>
        <w:t>-τεχνικού συστήματος. Στα σύγχρονα περιβάλλοντα παραγωγής και κατασκευών, η ποιότητα, η ασφάλεια και η αποδοτικότητα δεν αποτελούν απλώς αποτέλεσμα ατομικής επάρκειας, αλλά προϊόν συντονισμένης συνεργασίας, οργανωσιακής μνήμης και διαρκούς βελτίωσης.</w:t>
      </w:r>
      <w:r>
        <w:rPr>
          <w:color w:val="000000" w:themeColor="text1"/>
          <w:lang w:val="el-GR"/>
        </w:rPr>
        <w:t xml:space="preserve"> </w:t>
      </w:r>
      <w:r w:rsidRPr="00741CEC">
        <w:rPr>
          <w:color w:val="000000" w:themeColor="text1"/>
          <w:lang w:val="el-GR"/>
        </w:rPr>
        <w:t xml:space="preserve">Σκοπός της ενότητας είναι η συστηματική καλλιέργεια δεξιοτήτων συνεργασίας, συλλογικής επίλυσης προβλημάτων και οργανωσιακής μάθησης, ώστε οι επαγγελματίες να μπορούν να λειτουργούν αποτελεσματικά σε </w:t>
      </w:r>
      <w:proofErr w:type="spellStart"/>
      <w:r w:rsidRPr="00741CEC">
        <w:rPr>
          <w:color w:val="000000" w:themeColor="text1"/>
          <w:lang w:val="el-GR"/>
        </w:rPr>
        <w:t>πολυεπιστημονικές</w:t>
      </w:r>
      <w:proofErr w:type="spellEnd"/>
      <w:r w:rsidRPr="00741CEC">
        <w:rPr>
          <w:color w:val="000000" w:themeColor="text1"/>
          <w:lang w:val="el-GR"/>
        </w:rPr>
        <w:t xml:space="preserve"> ομάδες και να συμβάλλουν ενεργά στη διατήρηση και εξέλιξη των καλών πρακτικών.</w:t>
      </w:r>
    </w:p>
    <w:p w14:paraId="1E3EB905" w14:textId="37F4F579" w:rsidR="004804BF" w:rsidRPr="004804BF" w:rsidRDefault="004804BF" w:rsidP="008B2FB9">
      <w:pPr>
        <w:pStyle w:val="Heading4"/>
        <w:spacing w:before="100" w:beforeAutospacing="1" w:after="100" w:afterAutospacing="1" w:line="360" w:lineRule="auto"/>
        <w:ind w:left="1440"/>
        <w:rPr>
          <w:lang w:val="el-GR"/>
        </w:rPr>
      </w:pPr>
      <w:bookmarkStart w:id="11" w:name="_Toc221826488"/>
      <w:r>
        <w:rPr>
          <w:lang w:val="el-GR"/>
        </w:rPr>
        <w:lastRenderedPageBreak/>
        <w:t xml:space="preserve">Υποενότητα 2.1. Διαπροσωπικές </w:t>
      </w:r>
      <w:r w:rsidR="00741CEC">
        <w:rPr>
          <w:lang w:val="el-GR"/>
        </w:rPr>
        <w:t>Σ</w:t>
      </w:r>
      <w:r>
        <w:rPr>
          <w:lang w:val="el-GR"/>
        </w:rPr>
        <w:t xml:space="preserve">χέσεις και </w:t>
      </w:r>
      <w:r w:rsidR="00741CEC">
        <w:rPr>
          <w:lang w:val="el-GR"/>
        </w:rPr>
        <w:t>Συναισθηματική Νοημοσύνη</w:t>
      </w:r>
      <w:bookmarkEnd w:id="11"/>
    </w:p>
    <w:p w14:paraId="30C63CBF" w14:textId="77777777" w:rsidR="00741CEC" w:rsidRPr="00741CEC" w:rsidRDefault="00741CEC" w:rsidP="008B2FB9">
      <w:pPr>
        <w:spacing w:line="360" w:lineRule="auto"/>
        <w:rPr>
          <w:sz w:val="20"/>
          <w:szCs w:val="20"/>
          <w:lang w:val="el-GR"/>
        </w:rPr>
      </w:pPr>
      <w:r w:rsidRPr="00741CEC">
        <w:rPr>
          <w:sz w:val="20"/>
          <w:szCs w:val="20"/>
          <w:lang w:val="el-GR"/>
        </w:rPr>
        <w:t xml:space="preserve">Η τεχνική εργασία στον κλάδο πραγματοποιείται σε περιβάλλοντα υψηλής αλληλεξάρτησης. Η συνεργασία μεταξύ μηχανικών, τεχνικών, επιβλεπόντων, υπευθύνων ποιότητας και διοικητικών στελεχών απαιτεί όχι μόνο γνωστική επάρκεια αλλά και ανεπτυγμένη διαπροσωπική ικανότητα. Η παρούσα υποενότητα εδράζεται θεωρητικά στο μοντέλο της Συναισθηματικής Νοημοσύνης των </w:t>
      </w:r>
      <w:proofErr w:type="spellStart"/>
      <w:r w:rsidRPr="00741CEC">
        <w:rPr>
          <w:sz w:val="20"/>
          <w:szCs w:val="20"/>
          <w:lang w:val="el-GR"/>
        </w:rPr>
        <w:t>Mayer</w:t>
      </w:r>
      <w:proofErr w:type="spellEnd"/>
      <w:r w:rsidRPr="00741CEC">
        <w:rPr>
          <w:sz w:val="20"/>
          <w:szCs w:val="20"/>
          <w:lang w:val="el-GR"/>
        </w:rPr>
        <w:t xml:space="preserve">, </w:t>
      </w:r>
      <w:proofErr w:type="spellStart"/>
      <w:r w:rsidRPr="00741CEC">
        <w:rPr>
          <w:sz w:val="20"/>
          <w:szCs w:val="20"/>
          <w:lang w:val="el-GR"/>
        </w:rPr>
        <w:t>Salovey</w:t>
      </w:r>
      <w:proofErr w:type="spellEnd"/>
      <w:r w:rsidRPr="00741CEC">
        <w:rPr>
          <w:sz w:val="20"/>
          <w:szCs w:val="20"/>
          <w:lang w:val="el-GR"/>
        </w:rPr>
        <w:t xml:space="preserve"> και </w:t>
      </w:r>
      <w:proofErr w:type="spellStart"/>
      <w:r w:rsidRPr="00741CEC">
        <w:rPr>
          <w:sz w:val="20"/>
          <w:szCs w:val="20"/>
          <w:lang w:val="el-GR"/>
        </w:rPr>
        <w:t>Goleman</w:t>
      </w:r>
      <w:proofErr w:type="spellEnd"/>
      <w:r w:rsidRPr="00741CEC">
        <w:rPr>
          <w:sz w:val="20"/>
          <w:szCs w:val="20"/>
          <w:lang w:val="el-GR"/>
        </w:rPr>
        <w:t>, σύμφωνα με το οποίο η επαγγελματική αποτελεσματικότητα προϋποθέτει ικανότητα αναγνώρισης, κατανόησης και ρύθμισης συναισθημάτων, τόσο σε ατομικό όσο και σε διαπροσωπικό επίπεδο.</w:t>
      </w:r>
    </w:p>
    <w:p w14:paraId="7DCDE357" w14:textId="0BFCD1BB" w:rsidR="00741CEC" w:rsidRPr="00741CEC" w:rsidRDefault="00741CEC" w:rsidP="008B2FB9">
      <w:pPr>
        <w:spacing w:line="360" w:lineRule="auto"/>
        <w:rPr>
          <w:sz w:val="20"/>
          <w:szCs w:val="20"/>
          <w:lang w:val="el-GR"/>
        </w:rPr>
      </w:pPr>
      <w:r w:rsidRPr="00741CEC">
        <w:rPr>
          <w:sz w:val="20"/>
          <w:szCs w:val="20"/>
          <w:lang w:val="el-GR"/>
        </w:rPr>
        <w:t xml:space="preserve">Σε τεχνικά περιβάλλοντα αυξημένης πίεσης –όπως εργοτάξια, βιομηχανικές μονάδες ή φάσεις κρίσιμων παραδόσεων έργου– η συναισθηματική απορρύθμιση μπορεί να οδηγήσει σε συγκρούσεις, αποσιώπηση κινδύνων και ελλιπή επικοινωνία. Αντιθέτως, η καλλιέργεια </w:t>
      </w:r>
      <w:proofErr w:type="spellStart"/>
      <w:r w:rsidRPr="00741CEC">
        <w:rPr>
          <w:sz w:val="20"/>
          <w:szCs w:val="20"/>
          <w:lang w:val="el-GR"/>
        </w:rPr>
        <w:t>ενσυναίσθησης</w:t>
      </w:r>
      <w:proofErr w:type="spellEnd"/>
      <w:r w:rsidRPr="00741CEC">
        <w:rPr>
          <w:sz w:val="20"/>
          <w:szCs w:val="20"/>
          <w:lang w:val="el-GR"/>
        </w:rPr>
        <w:t xml:space="preserve"> και αυτορρύθμισης ενισχύει την ψυχολογική ασφάλεια της ομάδας, έννοια που αναλύεται από την </w:t>
      </w:r>
      <w:proofErr w:type="spellStart"/>
      <w:r w:rsidRPr="00741CEC">
        <w:rPr>
          <w:sz w:val="20"/>
          <w:szCs w:val="20"/>
          <w:lang w:val="el-GR"/>
        </w:rPr>
        <w:t>Amy</w:t>
      </w:r>
      <w:proofErr w:type="spellEnd"/>
      <w:r w:rsidRPr="00741CEC">
        <w:rPr>
          <w:sz w:val="20"/>
          <w:szCs w:val="20"/>
          <w:lang w:val="el-GR"/>
        </w:rPr>
        <w:t xml:space="preserve"> </w:t>
      </w:r>
      <w:proofErr w:type="spellStart"/>
      <w:r w:rsidRPr="00741CEC">
        <w:rPr>
          <w:sz w:val="20"/>
          <w:szCs w:val="20"/>
          <w:lang w:val="el-GR"/>
        </w:rPr>
        <w:t>Edmondson</w:t>
      </w:r>
      <w:proofErr w:type="spellEnd"/>
      <w:r w:rsidRPr="00741CEC">
        <w:rPr>
          <w:sz w:val="20"/>
          <w:szCs w:val="20"/>
          <w:lang w:val="el-GR"/>
        </w:rPr>
        <w:t xml:space="preserve"> και αναφέρεται στη δυνατότητα των μελών να εκφράζουν ανησυχίες ή να αναφέρουν σφάλματα χωρίς φόβο απαξίωσης. Σε περιβάλλοντα υψηλού κινδύνου, η ψυχολογική ασφάλεια αποτελεί κρίσιμο παράγοντα πρόληψης ατυχημάτων.</w:t>
      </w:r>
    </w:p>
    <w:p w14:paraId="75C23088" w14:textId="7D06B983" w:rsidR="00741CEC" w:rsidRPr="00741CEC" w:rsidRDefault="00741CEC" w:rsidP="008B2FB9">
      <w:pPr>
        <w:spacing w:line="360" w:lineRule="auto"/>
        <w:rPr>
          <w:sz w:val="20"/>
          <w:szCs w:val="20"/>
          <w:lang w:val="el-GR"/>
        </w:rPr>
      </w:pPr>
      <w:r w:rsidRPr="00741CEC">
        <w:rPr>
          <w:sz w:val="20"/>
          <w:szCs w:val="20"/>
          <w:lang w:val="el-GR"/>
        </w:rPr>
        <w:t>Παράλληλα, η υποενότητα ενσωματώνει στοιχεία της Θεωρίας Κοινωνικής Ανταλλαγής και της Θεωρίας Ρόλων, προκειμένου να αναδειχθεί ο τρόπος με τον οποίο οι προσδοκίες ρόλου και η αντιλαμβανόμενη δικαιοσύνη επηρεάζουν τη συνεργασία. Η τεχνική επικοινωνία αναλύεται ως διαδικασία που οφείλει να είναι σαφής, επιβεβαιωμένη και αμφίδρομη. Εξετάζονται πρακτικές όπως η «κλειστή ανατροφοδότηση» (</w:t>
      </w:r>
      <w:proofErr w:type="spellStart"/>
      <w:r w:rsidRPr="00741CEC">
        <w:rPr>
          <w:sz w:val="20"/>
          <w:szCs w:val="20"/>
          <w:lang w:val="el-GR"/>
        </w:rPr>
        <w:t>closed-loop</w:t>
      </w:r>
      <w:proofErr w:type="spellEnd"/>
      <w:r w:rsidRPr="00741CEC">
        <w:rPr>
          <w:sz w:val="20"/>
          <w:szCs w:val="20"/>
          <w:lang w:val="el-GR"/>
        </w:rPr>
        <w:t xml:space="preserve"> </w:t>
      </w:r>
      <w:proofErr w:type="spellStart"/>
      <w:r w:rsidRPr="00741CEC">
        <w:rPr>
          <w:sz w:val="20"/>
          <w:szCs w:val="20"/>
          <w:lang w:val="el-GR"/>
        </w:rPr>
        <w:t>communication</w:t>
      </w:r>
      <w:proofErr w:type="spellEnd"/>
      <w:r w:rsidRPr="00741CEC">
        <w:rPr>
          <w:sz w:val="20"/>
          <w:szCs w:val="20"/>
          <w:lang w:val="el-GR"/>
        </w:rPr>
        <w:t>), ιδιαίτερα σε καταστάσεις όπου η εσφαλμένη κατανόηση μπορεί να οδηγήσει σε σοβαρές τεχνικές ή λειτουργικές συνέπειες.</w:t>
      </w:r>
    </w:p>
    <w:p w14:paraId="3C15D3E8" w14:textId="35CCC70B" w:rsidR="004804BF" w:rsidRDefault="00741CEC" w:rsidP="008B2FB9">
      <w:pPr>
        <w:spacing w:line="360" w:lineRule="auto"/>
        <w:rPr>
          <w:sz w:val="20"/>
          <w:szCs w:val="20"/>
          <w:lang w:val="el-GR"/>
        </w:rPr>
      </w:pPr>
      <w:r w:rsidRPr="00741CEC">
        <w:rPr>
          <w:sz w:val="20"/>
          <w:szCs w:val="20"/>
          <w:lang w:val="el-GR"/>
        </w:rPr>
        <w:t xml:space="preserve">Η υποενότητα παρέχει εφαρμοσμένο υλικό μέσω σεναρίων επικοινωνίας σε </w:t>
      </w:r>
      <w:proofErr w:type="spellStart"/>
      <w:r w:rsidRPr="00741CEC">
        <w:rPr>
          <w:sz w:val="20"/>
          <w:szCs w:val="20"/>
          <w:lang w:val="el-GR"/>
        </w:rPr>
        <w:t>εργοταξιακό</w:t>
      </w:r>
      <w:proofErr w:type="spellEnd"/>
      <w:r w:rsidRPr="00741CEC">
        <w:rPr>
          <w:sz w:val="20"/>
          <w:szCs w:val="20"/>
          <w:lang w:val="el-GR"/>
        </w:rPr>
        <w:t xml:space="preserve"> και βιομηχανικό πλαίσιο, ανάλυσης περιστατικών αποτυχίας επικοινωνίας και </w:t>
      </w:r>
      <w:proofErr w:type="spellStart"/>
      <w:r w:rsidRPr="00741CEC">
        <w:rPr>
          <w:sz w:val="20"/>
          <w:szCs w:val="20"/>
          <w:lang w:val="el-GR"/>
        </w:rPr>
        <w:t>αναστοχαστικών</w:t>
      </w:r>
      <w:proofErr w:type="spellEnd"/>
      <w:r w:rsidRPr="00741CEC">
        <w:rPr>
          <w:sz w:val="20"/>
          <w:szCs w:val="20"/>
          <w:lang w:val="el-GR"/>
        </w:rPr>
        <w:t xml:space="preserve"> ασκήσεων που στοχεύουν στην ανάπτυξη </w:t>
      </w:r>
      <w:proofErr w:type="spellStart"/>
      <w:r w:rsidRPr="00741CEC">
        <w:rPr>
          <w:sz w:val="20"/>
          <w:szCs w:val="20"/>
          <w:lang w:val="el-GR"/>
        </w:rPr>
        <w:t>μεταγνωστικής</w:t>
      </w:r>
      <w:proofErr w:type="spellEnd"/>
      <w:r w:rsidRPr="00741CEC">
        <w:rPr>
          <w:sz w:val="20"/>
          <w:szCs w:val="20"/>
          <w:lang w:val="el-GR"/>
        </w:rPr>
        <w:t xml:space="preserve"> επίγνωσης της συμπεριφοράς του επαγγελματία εντός της ομάδας.</w:t>
      </w:r>
    </w:p>
    <w:p w14:paraId="7FE9E849" w14:textId="503DC0A0" w:rsidR="004804BF" w:rsidRPr="004804BF" w:rsidRDefault="004804BF" w:rsidP="008B2FB9">
      <w:pPr>
        <w:pStyle w:val="Heading4"/>
        <w:spacing w:before="100" w:beforeAutospacing="1" w:after="100" w:afterAutospacing="1" w:line="360" w:lineRule="auto"/>
        <w:ind w:left="1440"/>
        <w:rPr>
          <w:lang w:val="el-GR"/>
        </w:rPr>
      </w:pPr>
      <w:bookmarkStart w:id="12" w:name="_Toc221826489"/>
      <w:r>
        <w:rPr>
          <w:lang w:val="el-GR"/>
        </w:rPr>
        <w:t xml:space="preserve">Υποενότητα 2.2.. </w:t>
      </w:r>
      <w:r w:rsidR="00741CEC" w:rsidRPr="00741CEC">
        <w:rPr>
          <w:lang w:val="el-GR"/>
        </w:rPr>
        <w:t>Συλλογική Επίλυση Προβλημάτων και Διαχείριση Συγκρούσεων</w:t>
      </w:r>
      <w:bookmarkEnd w:id="12"/>
    </w:p>
    <w:p w14:paraId="2C12FF0F" w14:textId="77777777" w:rsidR="00741CEC" w:rsidRPr="00741CEC" w:rsidRDefault="00741CEC" w:rsidP="008B2FB9">
      <w:pPr>
        <w:spacing w:line="360" w:lineRule="auto"/>
        <w:rPr>
          <w:sz w:val="20"/>
          <w:szCs w:val="20"/>
          <w:lang w:val="el-GR"/>
        </w:rPr>
      </w:pPr>
      <w:r w:rsidRPr="00741CEC">
        <w:rPr>
          <w:sz w:val="20"/>
          <w:szCs w:val="20"/>
          <w:lang w:val="el-GR"/>
        </w:rPr>
        <w:t>Η συλλογική επίλυση προβλημάτων προσεγγίζεται μέσα από το πρίσμα της Θεωρίας Διανεμημένης Γνώσης (</w:t>
      </w:r>
      <w:proofErr w:type="spellStart"/>
      <w:r w:rsidRPr="00741CEC">
        <w:rPr>
          <w:sz w:val="20"/>
          <w:szCs w:val="20"/>
          <w:lang w:val="el-GR"/>
        </w:rPr>
        <w:t>Distributed</w:t>
      </w:r>
      <w:proofErr w:type="spellEnd"/>
      <w:r w:rsidRPr="00741CEC">
        <w:rPr>
          <w:sz w:val="20"/>
          <w:szCs w:val="20"/>
          <w:lang w:val="el-GR"/>
        </w:rPr>
        <w:t xml:space="preserve"> </w:t>
      </w:r>
      <w:proofErr w:type="spellStart"/>
      <w:r w:rsidRPr="00741CEC">
        <w:rPr>
          <w:sz w:val="20"/>
          <w:szCs w:val="20"/>
          <w:lang w:val="el-GR"/>
        </w:rPr>
        <w:t>Cognition</w:t>
      </w:r>
      <w:proofErr w:type="spellEnd"/>
      <w:r w:rsidRPr="00741CEC">
        <w:rPr>
          <w:sz w:val="20"/>
          <w:szCs w:val="20"/>
          <w:lang w:val="el-GR"/>
        </w:rPr>
        <w:t>), σύμφωνα με την οποία η γνώση δεν εντοπίζεται αποκλειστικά στο άτομο αλλά κατανέμεται μεταξύ ανθρώπων, εργαλείων και διαδικασιών. Στα έργα Υλικών και Κατασκευών, οι αποφάσεις συχνά απαιτούν τη συνδυαστική ερμηνεία τεχνικών δεδομένων, κανονιστικών απαιτήσεων, οικονομικών περιορισμών και παραμέτρων ασφάλειας. Η συλλογική ανάλυση επιτρέπει την ελαχιστοποίηση γνωστικών σφαλμάτων και την ενσωμάτωση πολλαπλών οπτικών.</w:t>
      </w:r>
    </w:p>
    <w:p w14:paraId="0556F73E" w14:textId="3684E9E4" w:rsidR="00741CEC" w:rsidRPr="00741CEC" w:rsidRDefault="00741CEC" w:rsidP="008B2FB9">
      <w:pPr>
        <w:spacing w:line="360" w:lineRule="auto"/>
        <w:rPr>
          <w:sz w:val="20"/>
          <w:szCs w:val="20"/>
          <w:lang w:val="el-GR"/>
        </w:rPr>
      </w:pPr>
      <w:r w:rsidRPr="00741CEC">
        <w:rPr>
          <w:sz w:val="20"/>
          <w:szCs w:val="20"/>
          <w:lang w:val="el-GR"/>
        </w:rPr>
        <w:lastRenderedPageBreak/>
        <w:t xml:space="preserve">Η υποενότητα εξετάζει επίσης τη δυναμική των ομάδων βάσει του μοντέλου </w:t>
      </w:r>
      <w:proofErr w:type="spellStart"/>
      <w:r w:rsidRPr="00741CEC">
        <w:rPr>
          <w:sz w:val="20"/>
          <w:szCs w:val="20"/>
          <w:lang w:val="el-GR"/>
        </w:rPr>
        <w:t>Tuckman</w:t>
      </w:r>
      <w:proofErr w:type="spellEnd"/>
      <w:r w:rsidRPr="00741CEC">
        <w:rPr>
          <w:sz w:val="20"/>
          <w:szCs w:val="20"/>
          <w:lang w:val="el-GR"/>
        </w:rPr>
        <w:t xml:space="preserve"> (</w:t>
      </w:r>
      <w:proofErr w:type="spellStart"/>
      <w:r w:rsidRPr="00741CEC">
        <w:rPr>
          <w:sz w:val="20"/>
          <w:szCs w:val="20"/>
          <w:lang w:val="el-GR"/>
        </w:rPr>
        <w:t>forming</w:t>
      </w:r>
      <w:proofErr w:type="spellEnd"/>
      <w:r w:rsidRPr="00741CEC">
        <w:rPr>
          <w:sz w:val="20"/>
          <w:szCs w:val="20"/>
          <w:lang w:val="el-GR"/>
        </w:rPr>
        <w:t>–</w:t>
      </w:r>
      <w:proofErr w:type="spellStart"/>
      <w:r w:rsidRPr="00741CEC">
        <w:rPr>
          <w:sz w:val="20"/>
          <w:szCs w:val="20"/>
          <w:lang w:val="el-GR"/>
        </w:rPr>
        <w:t>storming</w:t>
      </w:r>
      <w:proofErr w:type="spellEnd"/>
      <w:r w:rsidRPr="00741CEC">
        <w:rPr>
          <w:sz w:val="20"/>
          <w:szCs w:val="20"/>
          <w:lang w:val="el-GR"/>
        </w:rPr>
        <w:t>–</w:t>
      </w:r>
      <w:proofErr w:type="spellStart"/>
      <w:r w:rsidRPr="00741CEC">
        <w:rPr>
          <w:sz w:val="20"/>
          <w:szCs w:val="20"/>
          <w:lang w:val="el-GR"/>
        </w:rPr>
        <w:t>norming</w:t>
      </w:r>
      <w:proofErr w:type="spellEnd"/>
      <w:r w:rsidRPr="00741CEC">
        <w:rPr>
          <w:sz w:val="20"/>
          <w:szCs w:val="20"/>
          <w:lang w:val="el-GR"/>
        </w:rPr>
        <w:t>–</w:t>
      </w:r>
      <w:proofErr w:type="spellStart"/>
      <w:r w:rsidRPr="00741CEC">
        <w:rPr>
          <w:sz w:val="20"/>
          <w:szCs w:val="20"/>
          <w:lang w:val="el-GR"/>
        </w:rPr>
        <w:t>performing</w:t>
      </w:r>
      <w:proofErr w:type="spellEnd"/>
      <w:r w:rsidRPr="00741CEC">
        <w:rPr>
          <w:sz w:val="20"/>
          <w:szCs w:val="20"/>
          <w:lang w:val="el-GR"/>
        </w:rPr>
        <w:t>), αναδεικνύοντας ότι οι συγκρούσεις αποτελούν φυσικό και αναμενόμενο στάδιο εξέλιξης της ομάδας. Η διαχείρισή τους δεν αποσκοπεί στην αποφυγή αλλά στη δημιουργική αξιοποίησή τους. Γίνεται διάκριση μεταξύ γνωστικής σύγκρουσης, η οποία μπορεί να ενισχύσει την ποιότητα της απόφασης, και συναισθηματικής σύγκρουσης, η οποία αποδυναμώνει τη συνεργασία.</w:t>
      </w:r>
    </w:p>
    <w:p w14:paraId="647525C4" w14:textId="240DA52C" w:rsidR="00741CEC" w:rsidRPr="00741CEC" w:rsidRDefault="00741CEC" w:rsidP="008B2FB9">
      <w:pPr>
        <w:spacing w:line="360" w:lineRule="auto"/>
        <w:rPr>
          <w:sz w:val="20"/>
          <w:szCs w:val="20"/>
          <w:lang w:val="el-GR"/>
        </w:rPr>
      </w:pPr>
      <w:r w:rsidRPr="00741CEC">
        <w:rPr>
          <w:sz w:val="20"/>
          <w:szCs w:val="20"/>
          <w:lang w:val="el-GR"/>
        </w:rPr>
        <w:t xml:space="preserve">Η διαχείριση συγκρούσεων συνδέεται με το μοντέλο </w:t>
      </w:r>
      <w:proofErr w:type="spellStart"/>
      <w:r w:rsidRPr="00741CEC">
        <w:rPr>
          <w:sz w:val="20"/>
          <w:szCs w:val="20"/>
          <w:lang w:val="el-GR"/>
        </w:rPr>
        <w:t>Thomas</w:t>
      </w:r>
      <w:proofErr w:type="spellEnd"/>
      <w:r w:rsidRPr="00741CEC">
        <w:rPr>
          <w:sz w:val="20"/>
          <w:szCs w:val="20"/>
          <w:lang w:val="el-GR"/>
        </w:rPr>
        <w:t>–</w:t>
      </w:r>
      <w:proofErr w:type="spellStart"/>
      <w:r w:rsidRPr="00741CEC">
        <w:rPr>
          <w:sz w:val="20"/>
          <w:szCs w:val="20"/>
          <w:lang w:val="el-GR"/>
        </w:rPr>
        <w:t>Kilmann</w:t>
      </w:r>
      <w:proofErr w:type="spellEnd"/>
      <w:r w:rsidRPr="00741CEC">
        <w:rPr>
          <w:sz w:val="20"/>
          <w:szCs w:val="20"/>
          <w:lang w:val="el-GR"/>
        </w:rPr>
        <w:t xml:space="preserve"> (ανταγωνισμός, συνεργασία, συμβιβασμός, αποφυγή, προσαρμογή), παρέχοντας στους συμμετέχοντες ένα αναλυτικό πλαίσιο κατανόησης του προσωπικού τους στυλ και των συνεπειών του σε τεχνικά περιβάλλοντα. Ειδική αναφορά γίνεται σε συγκρούσεις που αφορούν την </w:t>
      </w:r>
      <w:proofErr w:type="spellStart"/>
      <w:r w:rsidRPr="00741CEC">
        <w:rPr>
          <w:sz w:val="20"/>
          <w:szCs w:val="20"/>
          <w:lang w:val="el-GR"/>
        </w:rPr>
        <w:t>προτεραιοποίηση</w:t>
      </w:r>
      <w:proofErr w:type="spellEnd"/>
      <w:r w:rsidRPr="00741CEC">
        <w:rPr>
          <w:sz w:val="20"/>
          <w:szCs w:val="20"/>
          <w:lang w:val="el-GR"/>
        </w:rPr>
        <w:t xml:space="preserve"> ασφάλειας έναντι παραγωγικότητας, καθώς και στην ανάγκη τεκμηριωμένης επιχειρηματολογίας με βάση δεδομένα και κανονιστικά πρότυπα.</w:t>
      </w:r>
    </w:p>
    <w:p w14:paraId="41D35A68" w14:textId="7D36B32E" w:rsidR="00741CEC" w:rsidRDefault="00741CEC" w:rsidP="008B2FB9">
      <w:pPr>
        <w:spacing w:line="360" w:lineRule="auto"/>
        <w:rPr>
          <w:sz w:val="20"/>
          <w:szCs w:val="20"/>
          <w:lang w:val="el-GR"/>
        </w:rPr>
      </w:pPr>
      <w:r w:rsidRPr="00741CEC">
        <w:rPr>
          <w:sz w:val="20"/>
          <w:szCs w:val="20"/>
          <w:lang w:val="el-GR"/>
        </w:rPr>
        <w:t>Το εφαρμοσμένο μέρος περιλαμβάνει μελέτες περίπτωσης βιομηχανικών συμβάντων όπου η αποτυχία συλλογικής λήψης απόφασης ή η καταστολή διαφωνίας συνέβαλε σε αστοχίες. Οι συμμετέχοντες καλούνται να αναλύσουν τις οργανωσιακές και διαπροσωπικές παραμέτρους, να αναδομήσουν τη διαδικασία λήψης απόφασης και να προτείνουν βελτιωμένα πρωτόκολλα συνεργασίας.</w:t>
      </w:r>
    </w:p>
    <w:p w14:paraId="75310AFC" w14:textId="4FE631B2" w:rsidR="00741CEC" w:rsidRDefault="00741CEC" w:rsidP="008B2FB9">
      <w:pPr>
        <w:pStyle w:val="Heading4"/>
        <w:spacing w:before="100" w:beforeAutospacing="1" w:after="100" w:afterAutospacing="1" w:line="360" w:lineRule="auto"/>
        <w:ind w:left="1440"/>
        <w:rPr>
          <w:lang w:val="el-GR"/>
        </w:rPr>
      </w:pPr>
      <w:bookmarkStart w:id="13" w:name="_Toc221826490"/>
      <w:r>
        <w:rPr>
          <w:lang w:val="el-GR"/>
        </w:rPr>
        <w:t xml:space="preserve">Υποενότητα 2.3. </w:t>
      </w:r>
      <w:r w:rsidRPr="00741CEC">
        <w:rPr>
          <w:lang w:val="el-GR"/>
        </w:rPr>
        <w:t>Οργανωσιακή Μάθηση και Διατήρηση Καλών Πρακτικών</w:t>
      </w:r>
      <w:bookmarkEnd w:id="13"/>
    </w:p>
    <w:p w14:paraId="108B02A8" w14:textId="71D57234" w:rsidR="00741CEC" w:rsidRPr="00741CEC" w:rsidRDefault="00741CEC" w:rsidP="008B2FB9">
      <w:pPr>
        <w:spacing w:line="360" w:lineRule="auto"/>
        <w:rPr>
          <w:sz w:val="20"/>
          <w:szCs w:val="20"/>
          <w:lang w:val="el-GR"/>
        </w:rPr>
      </w:pPr>
      <w:r w:rsidRPr="00741CEC">
        <w:rPr>
          <w:sz w:val="20"/>
          <w:szCs w:val="20"/>
          <w:lang w:val="el-GR"/>
        </w:rPr>
        <w:t xml:space="preserve">Η οργανωσιακή μάθηση προσεγγίζεται μέσα από το θεωρητικό πλαίσιο των </w:t>
      </w:r>
      <w:proofErr w:type="spellStart"/>
      <w:r w:rsidRPr="00741CEC">
        <w:rPr>
          <w:sz w:val="20"/>
          <w:szCs w:val="20"/>
          <w:lang w:val="el-GR"/>
        </w:rPr>
        <w:t>Argyris</w:t>
      </w:r>
      <w:proofErr w:type="spellEnd"/>
      <w:r w:rsidRPr="00741CEC">
        <w:rPr>
          <w:sz w:val="20"/>
          <w:szCs w:val="20"/>
          <w:lang w:val="el-GR"/>
        </w:rPr>
        <w:t xml:space="preserve"> και </w:t>
      </w:r>
      <w:proofErr w:type="spellStart"/>
      <w:r w:rsidRPr="00741CEC">
        <w:rPr>
          <w:sz w:val="20"/>
          <w:szCs w:val="20"/>
          <w:lang w:val="el-GR"/>
        </w:rPr>
        <w:t>Schön</w:t>
      </w:r>
      <w:proofErr w:type="spellEnd"/>
      <w:r w:rsidRPr="00741CEC">
        <w:rPr>
          <w:sz w:val="20"/>
          <w:szCs w:val="20"/>
          <w:lang w:val="el-GR"/>
        </w:rPr>
        <w:t xml:space="preserve"> (</w:t>
      </w:r>
      <w:proofErr w:type="spellStart"/>
      <w:r w:rsidRPr="00741CEC">
        <w:rPr>
          <w:sz w:val="20"/>
          <w:szCs w:val="20"/>
          <w:lang w:val="el-GR"/>
        </w:rPr>
        <w:t>single-loop</w:t>
      </w:r>
      <w:proofErr w:type="spellEnd"/>
      <w:r w:rsidRPr="00741CEC">
        <w:rPr>
          <w:sz w:val="20"/>
          <w:szCs w:val="20"/>
          <w:lang w:val="el-GR"/>
        </w:rPr>
        <w:t xml:space="preserve"> και </w:t>
      </w:r>
      <w:proofErr w:type="spellStart"/>
      <w:r w:rsidRPr="00741CEC">
        <w:rPr>
          <w:sz w:val="20"/>
          <w:szCs w:val="20"/>
          <w:lang w:val="el-GR"/>
        </w:rPr>
        <w:t>double-loop</w:t>
      </w:r>
      <w:proofErr w:type="spellEnd"/>
      <w:r w:rsidRPr="00741CEC">
        <w:rPr>
          <w:sz w:val="20"/>
          <w:szCs w:val="20"/>
          <w:lang w:val="el-GR"/>
        </w:rPr>
        <w:t xml:space="preserve"> </w:t>
      </w:r>
      <w:proofErr w:type="spellStart"/>
      <w:r w:rsidRPr="00741CEC">
        <w:rPr>
          <w:sz w:val="20"/>
          <w:szCs w:val="20"/>
          <w:lang w:val="el-GR"/>
        </w:rPr>
        <w:t>learning</w:t>
      </w:r>
      <w:proofErr w:type="spellEnd"/>
      <w:r w:rsidRPr="00741CEC">
        <w:rPr>
          <w:sz w:val="20"/>
          <w:szCs w:val="20"/>
          <w:lang w:val="el-GR"/>
        </w:rPr>
        <w:t>). Στα τεχνικά περιβάλλοντα, η μάθηση δεν περιορίζεται στη διόρθωση σφαλμάτων εντός των υφιστάμενων κανόνων (</w:t>
      </w:r>
      <w:proofErr w:type="spellStart"/>
      <w:r w:rsidRPr="00741CEC">
        <w:rPr>
          <w:sz w:val="20"/>
          <w:szCs w:val="20"/>
          <w:lang w:val="el-GR"/>
        </w:rPr>
        <w:t>single-loop</w:t>
      </w:r>
      <w:proofErr w:type="spellEnd"/>
      <w:r w:rsidRPr="00741CEC">
        <w:rPr>
          <w:sz w:val="20"/>
          <w:szCs w:val="20"/>
          <w:lang w:val="el-GR"/>
        </w:rPr>
        <w:t>), αλλά απαιτεί ενίοτε αναθεώρηση ίδιων των παραδοχών και διαδικασιών (</w:t>
      </w:r>
      <w:proofErr w:type="spellStart"/>
      <w:r w:rsidRPr="00741CEC">
        <w:rPr>
          <w:sz w:val="20"/>
          <w:szCs w:val="20"/>
          <w:lang w:val="el-GR"/>
        </w:rPr>
        <w:t>double-loop</w:t>
      </w:r>
      <w:proofErr w:type="spellEnd"/>
      <w:r w:rsidRPr="00741CEC">
        <w:rPr>
          <w:sz w:val="20"/>
          <w:szCs w:val="20"/>
          <w:lang w:val="el-GR"/>
        </w:rPr>
        <w:t>). Η διάκριση αυτή είναι κρίσιμη σε περιπτώσεις επαναλαμβανόμενων αστοχιών ή συστημικών προβλημάτων.</w:t>
      </w:r>
    </w:p>
    <w:p w14:paraId="34A4292C" w14:textId="248B16D3" w:rsidR="00741CEC" w:rsidRPr="00741CEC" w:rsidRDefault="00741CEC" w:rsidP="008B2FB9">
      <w:pPr>
        <w:spacing w:line="360" w:lineRule="auto"/>
        <w:rPr>
          <w:sz w:val="20"/>
          <w:szCs w:val="20"/>
          <w:lang w:val="el-GR"/>
        </w:rPr>
      </w:pPr>
      <w:r w:rsidRPr="00741CEC">
        <w:rPr>
          <w:sz w:val="20"/>
          <w:szCs w:val="20"/>
          <w:lang w:val="el-GR"/>
        </w:rPr>
        <w:t>Η έννοια της «</w:t>
      </w:r>
      <w:proofErr w:type="spellStart"/>
      <w:r w:rsidRPr="00741CEC">
        <w:rPr>
          <w:sz w:val="20"/>
          <w:szCs w:val="20"/>
          <w:lang w:val="el-GR"/>
        </w:rPr>
        <w:t>Just</w:t>
      </w:r>
      <w:proofErr w:type="spellEnd"/>
      <w:r w:rsidRPr="00741CEC">
        <w:rPr>
          <w:sz w:val="20"/>
          <w:szCs w:val="20"/>
          <w:lang w:val="el-GR"/>
        </w:rPr>
        <w:t xml:space="preserve"> Culture», όπως έχει αναπτυχθεί στη βιβλιογραφία της Μηχανικής Ασφάλειας και της αεροπορίας, εισάγεται ως θεμέλιο για τη μετατροπή των σφαλμάτων σε ευκαιρίες μάθησης. Η κουλτούρα δίκαιης αντιμετώπισης επιδιώκει ισορροπία μεταξύ λογοδοσίας και κατανόησης των συστημικών αιτιών, αποφεύγοντας τόσο την ατιμωρησία όσο και την </w:t>
      </w:r>
      <w:proofErr w:type="spellStart"/>
      <w:r w:rsidRPr="00741CEC">
        <w:rPr>
          <w:sz w:val="20"/>
          <w:szCs w:val="20"/>
          <w:lang w:val="el-GR"/>
        </w:rPr>
        <w:t>τιμωρητική</w:t>
      </w:r>
      <w:proofErr w:type="spellEnd"/>
      <w:r w:rsidRPr="00741CEC">
        <w:rPr>
          <w:sz w:val="20"/>
          <w:szCs w:val="20"/>
          <w:lang w:val="el-GR"/>
        </w:rPr>
        <w:t xml:space="preserve"> υπερβολή.</w:t>
      </w:r>
    </w:p>
    <w:p w14:paraId="334BAA4F" w14:textId="58277C3A" w:rsidR="00E5648A" w:rsidRDefault="00741CEC" w:rsidP="008B2FB9">
      <w:pPr>
        <w:spacing w:line="360" w:lineRule="auto"/>
        <w:rPr>
          <w:sz w:val="20"/>
          <w:szCs w:val="20"/>
          <w:lang w:val="el-GR"/>
        </w:rPr>
      </w:pPr>
      <w:r w:rsidRPr="00741CEC">
        <w:rPr>
          <w:sz w:val="20"/>
          <w:szCs w:val="20"/>
          <w:lang w:val="el-GR"/>
        </w:rPr>
        <w:t xml:space="preserve">Η υποενότητα εξετάζει μηχανισμούς διατήρησης καλών πρακτικών, όπως οι τυποποιημένες διαδικασίες, τα αρχεία </w:t>
      </w:r>
      <w:proofErr w:type="spellStart"/>
      <w:r w:rsidRPr="00741CEC">
        <w:rPr>
          <w:sz w:val="20"/>
          <w:szCs w:val="20"/>
          <w:lang w:val="el-GR"/>
        </w:rPr>
        <w:t>lessons</w:t>
      </w:r>
      <w:proofErr w:type="spellEnd"/>
      <w:r w:rsidRPr="00741CEC">
        <w:rPr>
          <w:sz w:val="20"/>
          <w:szCs w:val="20"/>
          <w:lang w:val="el-GR"/>
        </w:rPr>
        <w:t xml:space="preserve"> </w:t>
      </w:r>
      <w:proofErr w:type="spellStart"/>
      <w:r w:rsidRPr="00741CEC">
        <w:rPr>
          <w:sz w:val="20"/>
          <w:szCs w:val="20"/>
          <w:lang w:val="el-GR"/>
        </w:rPr>
        <w:t>learned</w:t>
      </w:r>
      <w:proofErr w:type="spellEnd"/>
      <w:r w:rsidRPr="00741CEC">
        <w:rPr>
          <w:sz w:val="20"/>
          <w:szCs w:val="20"/>
          <w:lang w:val="el-GR"/>
        </w:rPr>
        <w:t xml:space="preserve">, οι εσωτερικοί έλεγχοι και οι κύκλοι συνεχούς βελτίωσης </w:t>
      </w:r>
      <w:r>
        <w:rPr>
          <w:sz w:val="20"/>
          <w:szCs w:val="20"/>
          <w:lang w:val="el-GR"/>
        </w:rPr>
        <w:t xml:space="preserve">καθώς και τα πρωτόκολλα </w:t>
      </w:r>
      <w:r>
        <w:rPr>
          <w:sz w:val="20"/>
          <w:szCs w:val="20"/>
        </w:rPr>
        <w:t>ISO</w:t>
      </w:r>
      <w:r w:rsidRPr="00741CEC">
        <w:rPr>
          <w:sz w:val="20"/>
          <w:szCs w:val="20"/>
          <w:lang w:val="el-GR"/>
        </w:rPr>
        <w:t>. Ειδική έμφαση δίνεται στη διαχείριση της άτυπης γνώσης (</w:t>
      </w:r>
      <w:proofErr w:type="spellStart"/>
      <w:r w:rsidRPr="00741CEC">
        <w:rPr>
          <w:sz w:val="20"/>
          <w:szCs w:val="20"/>
          <w:lang w:val="el-GR"/>
        </w:rPr>
        <w:t>tacit</w:t>
      </w:r>
      <w:proofErr w:type="spellEnd"/>
      <w:r w:rsidRPr="00741CEC">
        <w:rPr>
          <w:sz w:val="20"/>
          <w:szCs w:val="20"/>
          <w:lang w:val="el-GR"/>
        </w:rPr>
        <w:t xml:space="preserve"> </w:t>
      </w:r>
      <w:proofErr w:type="spellStart"/>
      <w:r w:rsidRPr="00741CEC">
        <w:rPr>
          <w:sz w:val="20"/>
          <w:szCs w:val="20"/>
          <w:lang w:val="el-GR"/>
        </w:rPr>
        <w:t>knowledge</w:t>
      </w:r>
      <w:proofErr w:type="spellEnd"/>
      <w:r w:rsidRPr="00741CEC">
        <w:rPr>
          <w:sz w:val="20"/>
          <w:szCs w:val="20"/>
          <w:lang w:val="el-GR"/>
        </w:rPr>
        <w:t xml:space="preserve">), σύμφωνα με το μοντέλο μετατροπής γνώσης των </w:t>
      </w:r>
      <w:proofErr w:type="spellStart"/>
      <w:r w:rsidRPr="00741CEC">
        <w:rPr>
          <w:sz w:val="20"/>
          <w:szCs w:val="20"/>
          <w:lang w:val="el-GR"/>
        </w:rPr>
        <w:t>Nonaka</w:t>
      </w:r>
      <w:proofErr w:type="spellEnd"/>
      <w:r w:rsidRPr="00741CEC">
        <w:rPr>
          <w:sz w:val="20"/>
          <w:szCs w:val="20"/>
          <w:lang w:val="el-GR"/>
        </w:rPr>
        <w:t xml:space="preserve"> και </w:t>
      </w:r>
      <w:proofErr w:type="spellStart"/>
      <w:r w:rsidRPr="00741CEC">
        <w:rPr>
          <w:sz w:val="20"/>
          <w:szCs w:val="20"/>
          <w:lang w:val="el-GR"/>
        </w:rPr>
        <w:t>Takeuchi</w:t>
      </w:r>
      <w:proofErr w:type="spellEnd"/>
      <w:r w:rsidRPr="00741CEC">
        <w:rPr>
          <w:sz w:val="20"/>
          <w:szCs w:val="20"/>
          <w:lang w:val="el-GR"/>
        </w:rPr>
        <w:t xml:space="preserve"> (SECI </w:t>
      </w:r>
      <w:proofErr w:type="spellStart"/>
      <w:r w:rsidRPr="00741CEC">
        <w:rPr>
          <w:sz w:val="20"/>
          <w:szCs w:val="20"/>
          <w:lang w:val="el-GR"/>
        </w:rPr>
        <w:t>model</w:t>
      </w:r>
      <w:proofErr w:type="spellEnd"/>
      <w:r w:rsidRPr="00741CEC">
        <w:rPr>
          <w:sz w:val="20"/>
          <w:szCs w:val="20"/>
          <w:lang w:val="el-GR"/>
        </w:rPr>
        <w:t>).</w:t>
      </w:r>
    </w:p>
    <w:p w14:paraId="186FF0B8" w14:textId="71BD76DC" w:rsidR="00E5648A" w:rsidRDefault="00E5648A" w:rsidP="008B2FB9">
      <w:pPr>
        <w:pStyle w:val="Heading2"/>
        <w:spacing w:before="100" w:beforeAutospacing="1" w:after="100" w:afterAutospacing="1" w:line="360" w:lineRule="auto"/>
        <w:ind w:left="720" w:firstLine="0"/>
        <w:rPr>
          <w:rFonts w:cstheme="minorHAnsi"/>
          <w:color w:val="3B3838" w:themeColor="background2" w:themeShade="40"/>
          <w:sz w:val="26"/>
          <w:szCs w:val="26"/>
          <w:lang w:val="el-GR"/>
        </w:rPr>
      </w:pPr>
      <w:bookmarkStart w:id="14" w:name="_Toc221826491"/>
      <w:r w:rsidRPr="00771CD8">
        <w:rPr>
          <w:rFonts w:cstheme="minorHAnsi"/>
          <w:color w:val="3B3838" w:themeColor="background2" w:themeShade="40"/>
          <w:sz w:val="26"/>
          <w:szCs w:val="26"/>
          <w:lang w:val="el-GR"/>
        </w:rPr>
        <w:lastRenderedPageBreak/>
        <w:t xml:space="preserve">Μάθημα </w:t>
      </w:r>
      <w:r w:rsidRPr="00E5648A">
        <w:rPr>
          <w:rFonts w:cstheme="minorHAnsi"/>
          <w:color w:val="3B3838" w:themeColor="background2" w:themeShade="40"/>
          <w:sz w:val="26"/>
          <w:szCs w:val="26"/>
          <w:lang w:val="el-GR"/>
        </w:rPr>
        <w:t>2</w:t>
      </w:r>
      <w:r w:rsidRPr="00771CD8">
        <w:rPr>
          <w:rFonts w:cstheme="minorHAnsi"/>
          <w:color w:val="3B3838" w:themeColor="background2" w:themeShade="40"/>
          <w:sz w:val="26"/>
          <w:szCs w:val="26"/>
          <w:lang w:val="el-GR"/>
        </w:rPr>
        <w:t xml:space="preserve">. </w:t>
      </w:r>
      <w:r w:rsidRPr="00E5648A">
        <w:rPr>
          <w:rFonts w:cstheme="minorHAnsi"/>
          <w:color w:val="3B3838" w:themeColor="background2" w:themeShade="40"/>
          <w:sz w:val="26"/>
          <w:szCs w:val="26"/>
          <w:lang w:val="el-GR"/>
        </w:rPr>
        <w:t>Ψηφιακός Μετασχηματισμός στον Τομέα των Υλικών, Κατασκευών και της Βιομηχανίας</w:t>
      </w:r>
      <w:bookmarkEnd w:id="14"/>
    </w:p>
    <w:p w14:paraId="0F038BEB" w14:textId="0AA84C5D" w:rsidR="00E5648A" w:rsidRDefault="00F97F3C" w:rsidP="008B2FB9">
      <w:pPr>
        <w:spacing w:line="360" w:lineRule="auto"/>
        <w:rPr>
          <w:lang w:val="el-GR"/>
        </w:rPr>
      </w:pPr>
      <w:r w:rsidRPr="00F97F3C">
        <w:rPr>
          <w:lang w:val="el-GR"/>
        </w:rPr>
        <w:t>Το Μάθημα 2 αποσκοπεί στην εισαγωγή των εκπαιδευομένων στις θεμελιώδεις αρχές, τεχνολογίες και εφαρμογές του ψηφιακού μετασχηματισμού στους βασικούς κλάδους του τομέα Υλικών, Κατασκευών και Βιομηχανίας, όπως οι κατασκευές, η μεταποίηση, η κλωστοϋφαντουργία, τα ορυχεία και τα λατομεία. Το μάθημα εστιάζει στη λειτουργική κατανόηση των ψηφιακών συστημάτων και του τρόπου με τον οποίο αυτά αναδιαμορφώνουν τις παραγωγικές διαδικασίες, τη διαχείριση έργων, τον έλεγχο ποιότητας, την ασφάλεια και τη λήψη τεχνικών και επιχειρησιακών αποφάσεων. Ιδιαίτερη έμφαση δίνεται σε τεχνολογίες όπως το Διαδίκτυο των Πραγμάτων (</w:t>
      </w:r>
      <w:proofErr w:type="spellStart"/>
      <w:r w:rsidRPr="00F97F3C">
        <w:rPr>
          <w:lang w:val="el-GR"/>
        </w:rPr>
        <w:t>IoT</w:t>
      </w:r>
      <w:proofErr w:type="spellEnd"/>
      <w:r w:rsidRPr="00F97F3C">
        <w:rPr>
          <w:lang w:val="el-GR"/>
        </w:rPr>
        <w:t>), η Τεχνητή Νοημοσύνη (AI), τα ρομποτικά και αυτοματοποιημένα συστήματα, τα συστήματα συλλογής και ανάλυσης δεδομένων, καθώς και τα ψηφιακά δίδυμα (</w:t>
      </w:r>
      <w:proofErr w:type="spellStart"/>
      <w:r w:rsidRPr="00F97F3C">
        <w:rPr>
          <w:lang w:val="el-GR"/>
        </w:rPr>
        <w:t>digital</w:t>
      </w:r>
      <w:proofErr w:type="spellEnd"/>
      <w:r w:rsidRPr="00F97F3C">
        <w:rPr>
          <w:lang w:val="el-GR"/>
        </w:rPr>
        <w:t xml:space="preserve"> </w:t>
      </w:r>
      <w:proofErr w:type="spellStart"/>
      <w:r w:rsidRPr="00F97F3C">
        <w:rPr>
          <w:lang w:val="el-GR"/>
        </w:rPr>
        <w:t>twins</w:t>
      </w:r>
      <w:proofErr w:type="spellEnd"/>
      <w:r w:rsidRPr="00F97F3C">
        <w:rPr>
          <w:lang w:val="el-GR"/>
        </w:rPr>
        <w:t xml:space="preserve">), τα οποία επιτρέπουν την προσομοίωση, την παρακολούθηση και τη βελτιστοποίηση έργων, εγκαταστάσεων και παραγωγικών ροών. Παράλληλα, εξετάζονται ζητήματα διαχείρισης δεδομένων, </w:t>
      </w:r>
      <w:proofErr w:type="spellStart"/>
      <w:r w:rsidRPr="00F97F3C">
        <w:rPr>
          <w:lang w:val="el-GR"/>
        </w:rPr>
        <w:t>διαλειτουργικότητας</w:t>
      </w:r>
      <w:proofErr w:type="spellEnd"/>
      <w:r w:rsidRPr="00F97F3C">
        <w:rPr>
          <w:lang w:val="el-GR"/>
        </w:rPr>
        <w:t xml:space="preserve"> συστημάτων, </w:t>
      </w:r>
      <w:proofErr w:type="spellStart"/>
      <w:r w:rsidRPr="00F97F3C">
        <w:rPr>
          <w:lang w:val="el-GR"/>
        </w:rPr>
        <w:t>κυβερνοασφάλειας</w:t>
      </w:r>
      <w:proofErr w:type="spellEnd"/>
      <w:r w:rsidRPr="00F97F3C">
        <w:rPr>
          <w:lang w:val="el-GR"/>
        </w:rPr>
        <w:t xml:space="preserve"> και οργανωσιακής ετοιμότητας, αναδεικνύοντας ότι ο ψηφιακός μετασχηματισμός δεν αποτελεί απλώς τεχνολογική αναβάθμιση αλλά μια συστημική μεταβολή που επηρεάζει ρόλους, διαδικασίες και πρότυπα λειτουργίας. Με την ολοκλήρωση του μαθήματος, οι συμμετέχοντες θα είναι σε θέση να αναγνωρίζουν τις κρίσιμες ψηφιακές τεχνολογίες του τομέα, να αξιολογούν τη συνάφειά τους με συγκεκριμένα επαγγελματικά περιβάλλοντα και να κατανοούν τις προϋποθέσεις αποτελεσματικής και ασφαλούς ενσωμάτωσής τους στην πράξη.</w:t>
      </w:r>
    </w:p>
    <w:p w14:paraId="48CBC6E2" w14:textId="67FF4D53" w:rsidR="00E5648A" w:rsidRPr="00FB7F91" w:rsidRDefault="007109ED" w:rsidP="008B2FB9">
      <w:pPr>
        <w:pStyle w:val="Heading3"/>
        <w:spacing w:before="100" w:beforeAutospacing="1" w:after="100" w:afterAutospacing="1" w:line="360" w:lineRule="auto"/>
        <w:ind w:left="720"/>
        <w:rPr>
          <w:b/>
          <w:lang w:val="el-GR"/>
        </w:rPr>
      </w:pPr>
      <w:bookmarkStart w:id="15" w:name="_Toc221826492"/>
      <w:r w:rsidRPr="00B173E1">
        <w:rPr>
          <w:rFonts w:asciiTheme="minorHAnsi" w:hAnsiTheme="minorHAnsi" w:cstheme="minorHAnsi"/>
          <w:b/>
          <w:lang w:val="el-GR"/>
        </w:rPr>
        <w:t xml:space="preserve">Ενότητα </w:t>
      </w:r>
      <w:r w:rsidRPr="007109ED">
        <w:rPr>
          <w:rFonts w:asciiTheme="minorHAnsi" w:hAnsiTheme="minorHAnsi" w:cstheme="minorHAnsi"/>
          <w:b/>
          <w:lang w:val="el-GR"/>
        </w:rPr>
        <w:t>3</w:t>
      </w:r>
      <w:r w:rsidRPr="00B173E1">
        <w:rPr>
          <w:rFonts w:asciiTheme="minorHAnsi" w:hAnsiTheme="minorHAnsi" w:cstheme="minorHAnsi"/>
          <w:b/>
          <w:vertAlign w:val="superscript"/>
          <w:lang w:val="el-GR"/>
        </w:rPr>
        <w:t>η</w:t>
      </w:r>
      <w:r>
        <w:rPr>
          <w:rFonts w:asciiTheme="minorHAnsi" w:hAnsiTheme="minorHAnsi" w:cstheme="minorHAnsi"/>
          <w:b/>
          <w:vertAlign w:val="superscript"/>
          <w:lang w:val="el-GR"/>
        </w:rPr>
        <w:t xml:space="preserve"> </w:t>
      </w:r>
      <w:r w:rsidR="00FB7F91">
        <w:rPr>
          <w:rFonts w:asciiTheme="minorHAnsi" w:hAnsiTheme="minorHAnsi" w:cstheme="minorHAnsi"/>
          <w:b/>
          <w:vertAlign w:val="superscript"/>
          <w:lang w:val="el-GR"/>
        </w:rPr>
        <w:t xml:space="preserve"> </w:t>
      </w:r>
      <w:r w:rsidR="00FB7F91" w:rsidRPr="00FB7F91">
        <w:rPr>
          <w:rFonts w:asciiTheme="minorHAnsi" w:hAnsiTheme="minorHAnsi" w:cstheme="minorHAnsi"/>
          <w:b/>
          <w:lang w:val="el-GR"/>
        </w:rPr>
        <w:t>Ψηφιακές Τεχνολογίες και Εφαρμογές στον Τομέα Υλικών, Κατασκευών και Βιομηχανίας</w:t>
      </w:r>
      <w:bookmarkEnd w:id="15"/>
    </w:p>
    <w:p w14:paraId="04BAEC95" w14:textId="77777777" w:rsidR="0002219C" w:rsidRDefault="0002219C" w:rsidP="008B2FB9">
      <w:pPr>
        <w:spacing w:line="360" w:lineRule="auto"/>
        <w:rPr>
          <w:lang w:val="el-GR"/>
        </w:rPr>
      </w:pPr>
      <w:r w:rsidRPr="0002219C">
        <w:rPr>
          <w:lang w:val="el-GR"/>
        </w:rPr>
        <w:t xml:space="preserve">Η Ενότητα 3η αποσκοπεί στη συστηματική κατανόηση των βασικών ψηφιακών τεχνολογιών που διαμορφώνουν το σύγχρονο παραγωγικό και τεχνικό περιβάλλον στους κλάδους των Υλικών, Κατασκευών και Βιομηχανίας. Η ενότητα προσεγγίζει τον ψηφιακό </w:t>
      </w:r>
      <w:r w:rsidRPr="0002219C">
        <w:rPr>
          <w:lang w:val="el-GR"/>
        </w:rPr>
        <w:lastRenderedPageBreak/>
        <w:t xml:space="preserve">μετασχηματισμό ως λειτουργική και επιχειρησιακή πραγματικότητα, εστιάζοντας όχι μόνο στις τεχνολογικές αρχές, αλλά κυρίως στις εφαρμογές τους σε πραγματικά επαγγελματικά </w:t>
      </w:r>
      <w:proofErr w:type="spellStart"/>
      <w:r w:rsidRPr="0002219C">
        <w:rPr>
          <w:lang w:val="el-GR"/>
        </w:rPr>
        <w:t>συμφραζόμενα</w:t>
      </w:r>
      <w:proofErr w:type="spellEnd"/>
      <w:r>
        <w:rPr>
          <w:lang w:val="el-GR"/>
        </w:rPr>
        <w:t xml:space="preserve"> μέσω μελετών περίπτωσης (</w:t>
      </w:r>
      <w:r>
        <w:t>case</w:t>
      </w:r>
      <w:r w:rsidRPr="0002219C">
        <w:rPr>
          <w:lang w:val="el-GR"/>
        </w:rPr>
        <w:t xml:space="preserve"> </w:t>
      </w:r>
      <w:r>
        <w:t>studies</w:t>
      </w:r>
      <w:r w:rsidRPr="0002219C">
        <w:rPr>
          <w:lang w:val="el-GR"/>
        </w:rPr>
        <w:t>).</w:t>
      </w:r>
    </w:p>
    <w:p w14:paraId="63C45A0F" w14:textId="52F583DC" w:rsidR="0002219C" w:rsidRPr="0002219C" w:rsidRDefault="0002219C" w:rsidP="008B2FB9">
      <w:pPr>
        <w:pStyle w:val="Heading4"/>
        <w:spacing w:before="100" w:beforeAutospacing="1" w:after="100" w:afterAutospacing="1" w:line="360" w:lineRule="auto"/>
        <w:ind w:left="1440"/>
        <w:rPr>
          <w:lang w:val="el-GR"/>
        </w:rPr>
      </w:pPr>
      <w:bookmarkStart w:id="16" w:name="_Toc221826493"/>
      <w:r>
        <w:rPr>
          <w:lang w:val="el-GR"/>
        </w:rPr>
        <w:t xml:space="preserve">Υποενότητα </w:t>
      </w:r>
      <w:r w:rsidRPr="0002219C">
        <w:rPr>
          <w:lang w:val="el-GR"/>
        </w:rPr>
        <w:t>3</w:t>
      </w:r>
      <w:r>
        <w:rPr>
          <w:lang w:val="el-GR"/>
        </w:rPr>
        <w:t xml:space="preserve">.1. </w:t>
      </w:r>
      <w:r>
        <w:rPr>
          <w:i w:val="0"/>
          <w:iCs w:val="0"/>
          <w:lang w:val="el-GR"/>
        </w:rPr>
        <w:t xml:space="preserve">Βασικές Αρχές της </w:t>
      </w:r>
      <w:r>
        <w:rPr>
          <w:i w:val="0"/>
          <w:iCs w:val="0"/>
        </w:rPr>
        <w:t>Industry</w:t>
      </w:r>
      <w:r w:rsidRPr="0002219C">
        <w:rPr>
          <w:i w:val="0"/>
          <w:iCs w:val="0"/>
          <w:lang w:val="el-GR"/>
        </w:rPr>
        <w:t xml:space="preserve"> 4.0 </w:t>
      </w:r>
      <w:r>
        <w:rPr>
          <w:i w:val="0"/>
          <w:iCs w:val="0"/>
          <w:lang w:val="el-GR"/>
        </w:rPr>
        <w:t xml:space="preserve">και </w:t>
      </w:r>
      <w:r>
        <w:rPr>
          <w:i w:val="0"/>
          <w:iCs w:val="0"/>
        </w:rPr>
        <w:t>Industry</w:t>
      </w:r>
      <w:r w:rsidRPr="0002219C">
        <w:rPr>
          <w:i w:val="0"/>
          <w:iCs w:val="0"/>
          <w:lang w:val="el-GR"/>
        </w:rPr>
        <w:t xml:space="preserve"> 5.0</w:t>
      </w:r>
      <w:bookmarkEnd w:id="16"/>
    </w:p>
    <w:p w14:paraId="1F76BE42" w14:textId="77777777" w:rsidR="0002219C" w:rsidRPr="0002219C" w:rsidRDefault="0002219C" w:rsidP="008B2FB9">
      <w:pPr>
        <w:spacing w:line="360" w:lineRule="auto"/>
        <w:rPr>
          <w:sz w:val="20"/>
          <w:szCs w:val="20"/>
          <w:lang w:val="el-GR"/>
        </w:rPr>
      </w:pPr>
      <w:r w:rsidRPr="0002219C">
        <w:rPr>
          <w:sz w:val="20"/>
          <w:szCs w:val="20"/>
          <w:lang w:val="el-GR"/>
        </w:rPr>
        <w:t xml:space="preserve">Η Υποενότητα 3.1 θέτει το εννοιολογικό και λειτουργικό θεμέλιο της Ενότητας 3, εισάγοντας τους εκπαιδευόμενους στο πλαίσιο του ψηφιακού μετασχηματισμού μέσω των προσεγγίσεων της Industry 4.0 και της Industry 5.0. Αναλύονται τα χαρακτηριστικά της διασυνδεδεμένης παραγωγής, των </w:t>
      </w:r>
      <w:proofErr w:type="spellStart"/>
      <w:r w:rsidRPr="0002219C">
        <w:rPr>
          <w:sz w:val="20"/>
          <w:szCs w:val="20"/>
          <w:lang w:val="el-GR"/>
        </w:rPr>
        <w:t>κυβερνο</w:t>
      </w:r>
      <w:proofErr w:type="spellEnd"/>
      <w:r w:rsidRPr="0002219C">
        <w:rPr>
          <w:sz w:val="20"/>
          <w:szCs w:val="20"/>
          <w:lang w:val="el-GR"/>
        </w:rPr>
        <w:t>-φυσικών συστημάτων, της ενσωμάτωσης δεδομένων σε πραγματικό χρόνο και της μετάβασης προς ένα ανθρωποκεντρικό και βιώσιμο παραγωγικό μοντέλο. Ιδιαίτερη έμφαση δίνεται στη μεταβολή του ρόλου της πληροφορίας, η οποία από υποστηρικτικό εργαλείο μετατρέπεται σε στρατηγικό πόρο λήψης αποφάσεων.</w:t>
      </w:r>
    </w:p>
    <w:p w14:paraId="6F32664F" w14:textId="77777777" w:rsidR="0002219C" w:rsidRPr="0002219C" w:rsidRDefault="0002219C" w:rsidP="008B2FB9">
      <w:pPr>
        <w:spacing w:line="360" w:lineRule="auto"/>
        <w:rPr>
          <w:sz w:val="20"/>
          <w:szCs w:val="20"/>
          <w:lang w:val="el-GR"/>
        </w:rPr>
      </w:pPr>
      <w:r w:rsidRPr="0002219C">
        <w:rPr>
          <w:sz w:val="20"/>
          <w:szCs w:val="20"/>
          <w:lang w:val="el-GR"/>
        </w:rPr>
        <w:t xml:space="preserve">Στο ίδιο πλαίσιο, η υποενότητα εστιάζει στη θεμελιώδη πρακτική διάσταση της ψηφιακής λειτουργίας: τη συστηματική καταγραφή, διαχείριση και παρακολούθηση δεδομένων. Παρουσιάζονται οι βασικές πηγές δεδομένων σε τεχνικά και παραγωγικά περιβάλλοντα, οι αρχές ποιότητας και αξιοπιστίας δεδομένων, καθώς και οι μέθοδοι </w:t>
      </w:r>
      <w:proofErr w:type="spellStart"/>
      <w:r w:rsidRPr="0002219C">
        <w:rPr>
          <w:sz w:val="20"/>
          <w:szCs w:val="20"/>
          <w:lang w:val="el-GR"/>
        </w:rPr>
        <w:t>οπτικοποίησης</w:t>
      </w:r>
      <w:proofErr w:type="spellEnd"/>
      <w:r w:rsidRPr="0002219C">
        <w:rPr>
          <w:sz w:val="20"/>
          <w:szCs w:val="20"/>
          <w:lang w:val="el-GR"/>
        </w:rPr>
        <w:t xml:space="preserve"> πληροφοριών. Εξετάζεται ο ρόλος των Δεικτών Απόδοσης (</w:t>
      </w:r>
      <w:proofErr w:type="spellStart"/>
      <w:r w:rsidRPr="0002219C">
        <w:rPr>
          <w:sz w:val="20"/>
          <w:szCs w:val="20"/>
          <w:lang w:val="el-GR"/>
        </w:rPr>
        <w:t>Key</w:t>
      </w:r>
      <w:proofErr w:type="spellEnd"/>
      <w:r w:rsidRPr="0002219C">
        <w:rPr>
          <w:sz w:val="20"/>
          <w:szCs w:val="20"/>
          <w:lang w:val="el-GR"/>
        </w:rPr>
        <w:t xml:space="preserve"> </w:t>
      </w:r>
      <w:proofErr w:type="spellStart"/>
      <w:r w:rsidRPr="0002219C">
        <w:rPr>
          <w:sz w:val="20"/>
          <w:szCs w:val="20"/>
          <w:lang w:val="el-GR"/>
        </w:rPr>
        <w:t>Performance</w:t>
      </w:r>
      <w:proofErr w:type="spellEnd"/>
      <w:r w:rsidRPr="0002219C">
        <w:rPr>
          <w:sz w:val="20"/>
          <w:szCs w:val="20"/>
          <w:lang w:val="el-GR"/>
        </w:rPr>
        <w:t xml:space="preserve"> </w:t>
      </w:r>
      <w:proofErr w:type="spellStart"/>
      <w:r w:rsidRPr="0002219C">
        <w:rPr>
          <w:sz w:val="20"/>
          <w:szCs w:val="20"/>
          <w:lang w:val="el-GR"/>
        </w:rPr>
        <w:t>Indicators</w:t>
      </w:r>
      <w:proofErr w:type="spellEnd"/>
      <w:r w:rsidRPr="0002219C">
        <w:rPr>
          <w:sz w:val="20"/>
          <w:szCs w:val="20"/>
          <w:lang w:val="el-GR"/>
        </w:rPr>
        <w:t xml:space="preserve"> – </w:t>
      </w:r>
      <w:proofErr w:type="spellStart"/>
      <w:r w:rsidRPr="0002219C">
        <w:rPr>
          <w:sz w:val="20"/>
          <w:szCs w:val="20"/>
          <w:lang w:val="el-GR"/>
        </w:rPr>
        <w:t>KPIs</w:t>
      </w:r>
      <w:proofErr w:type="spellEnd"/>
      <w:r w:rsidRPr="0002219C">
        <w:rPr>
          <w:sz w:val="20"/>
          <w:szCs w:val="20"/>
          <w:lang w:val="el-GR"/>
        </w:rPr>
        <w:t>) ως εργαλείων αποτίμησης παραγωγικότητας, ποιότητας, ενεργειακής απόδοσης και ασφάλειας, με ενδεικτική αναφορά σε δείκτες όπως ο χρόνος κύκλου, ο συνολικός βαθμός απόδοσης εξοπλισμού, το ποσοστό αστοχιών και η κατανάλωση πόρων ανά μονάδα παραγωγής.</w:t>
      </w:r>
    </w:p>
    <w:p w14:paraId="2E8E04E9" w14:textId="7627F4D1" w:rsidR="00E5648A" w:rsidRPr="0002219C" w:rsidRDefault="0002219C" w:rsidP="008B2FB9">
      <w:pPr>
        <w:spacing w:line="360" w:lineRule="auto"/>
        <w:rPr>
          <w:sz w:val="20"/>
          <w:szCs w:val="20"/>
          <w:lang w:val="el-GR"/>
        </w:rPr>
      </w:pPr>
      <w:r w:rsidRPr="0002219C">
        <w:rPr>
          <w:sz w:val="20"/>
          <w:szCs w:val="20"/>
          <w:lang w:val="el-GR"/>
        </w:rPr>
        <w:t xml:space="preserve">Σε </w:t>
      </w:r>
      <w:r>
        <w:rPr>
          <w:sz w:val="20"/>
          <w:szCs w:val="20"/>
          <w:lang w:val="el-GR"/>
        </w:rPr>
        <w:t>πρακτικό</w:t>
      </w:r>
      <w:r w:rsidRPr="0002219C">
        <w:rPr>
          <w:sz w:val="20"/>
          <w:szCs w:val="20"/>
          <w:lang w:val="el-GR"/>
        </w:rPr>
        <w:t xml:space="preserve"> επίπεδο, οι εκπαιδευόμενοι καλούνται να αναλύσουν απλό σύνολο δεδομένων, να επιλέξουν κατάλληλους δείκτες και να διατυπώσουν τεκμηριωμένα συμπεράσματα, ενισχύοντας τη δεξιότητα μετατροπής της πληροφορίας σε επιχειρησιακή γνώση. Η υποενότητα λειτουργεί ως γνωστική βάση για τις επόμενες τεχνολογικά πιο σύνθετες εφαρμογές της Ενότητας 3.</w:t>
      </w:r>
    </w:p>
    <w:p w14:paraId="5F0DDF68" w14:textId="262044B7" w:rsidR="0002219C" w:rsidRPr="0002219C" w:rsidRDefault="0002219C" w:rsidP="008B2FB9">
      <w:pPr>
        <w:pStyle w:val="Heading4"/>
        <w:spacing w:before="100" w:beforeAutospacing="1" w:after="100" w:afterAutospacing="1" w:line="360" w:lineRule="auto"/>
        <w:ind w:left="1440"/>
        <w:rPr>
          <w:lang w:val="el-GR"/>
        </w:rPr>
      </w:pPr>
      <w:bookmarkStart w:id="17" w:name="_Toc221826494"/>
      <w:r>
        <w:rPr>
          <w:lang w:val="el-GR"/>
        </w:rPr>
        <w:t xml:space="preserve">Υποενότητα </w:t>
      </w:r>
      <w:r w:rsidRPr="0002219C">
        <w:rPr>
          <w:lang w:val="el-GR"/>
        </w:rPr>
        <w:t>3</w:t>
      </w:r>
      <w:r>
        <w:rPr>
          <w:lang w:val="el-GR"/>
        </w:rPr>
        <w:t>.2. Δια</w:t>
      </w:r>
      <w:r w:rsidRPr="0002219C">
        <w:rPr>
          <w:i w:val="0"/>
          <w:iCs w:val="0"/>
          <w:lang w:val="el-GR"/>
        </w:rPr>
        <w:t>δίκτυο των Πραγμάτων (</w:t>
      </w:r>
      <w:proofErr w:type="spellStart"/>
      <w:r w:rsidRPr="0002219C">
        <w:rPr>
          <w:i w:val="0"/>
          <w:iCs w:val="0"/>
          <w:lang w:val="el-GR"/>
        </w:rPr>
        <w:t>IoT</w:t>
      </w:r>
      <w:proofErr w:type="spellEnd"/>
      <w:r w:rsidRPr="0002219C">
        <w:rPr>
          <w:i w:val="0"/>
          <w:iCs w:val="0"/>
          <w:lang w:val="el-GR"/>
        </w:rPr>
        <w:t>) και Συστήματα Αισθητήρων</w:t>
      </w:r>
      <w:bookmarkEnd w:id="17"/>
    </w:p>
    <w:p w14:paraId="58791BF9" w14:textId="16764654" w:rsidR="00547B7A" w:rsidRPr="00547B7A" w:rsidRDefault="00547B7A" w:rsidP="008B2FB9">
      <w:pPr>
        <w:spacing w:line="360" w:lineRule="auto"/>
        <w:rPr>
          <w:sz w:val="20"/>
          <w:szCs w:val="20"/>
          <w:lang w:val="el-GR"/>
        </w:rPr>
      </w:pPr>
      <w:r w:rsidRPr="00547B7A">
        <w:rPr>
          <w:sz w:val="20"/>
          <w:szCs w:val="20"/>
          <w:lang w:val="el-GR"/>
        </w:rPr>
        <w:t>Η υποενότητα εστιάζει στις αρχές λειτουργίας του Διαδικτύου των Πραγμάτων (</w:t>
      </w:r>
      <w:proofErr w:type="spellStart"/>
      <w:r w:rsidRPr="00547B7A">
        <w:rPr>
          <w:sz w:val="20"/>
          <w:szCs w:val="20"/>
          <w:lang w:val="el-GR"/>
        </w:rPr>
        <w:t>IoT</w:t>
      </w:r>
      <w:proofErr w:type="spellEnd"/>
      <w:r w:rsidRPr="00547B7A">
        <w:rPr>
          <w:sz w:val="20"/>
          <w:szCs w:val="20"/>
          <w:lang w:val="el-GR"/>
        </w:rPr>
        <w:t xml:space="preserve">) και στη χρήση συστημάτων αισθητήρων για τη συλλογή δεδομένων σε πραγματικό χρόνο σε παραγωγικά και τεχνικά περιβάλλοντα. Αναλύεται η έννοια της </w:t>
      </w:r>
      <w:proofErr w:type="spellStart"/>
      <w:r w:rsidRPr="00547B7A">
        <w:rPr>
          <w:sz w:val="20"/>
          <w:szCs w:val="20"/>
          <w:lang w:val="el-GR"/>
        </w:rPr>
        <w:t>διασυνδεσιμότητας</w:t>
      </w:r>
      <w:proofErr w:type="spellEnd"/>
      <w:r w:rsidRPr="00547B7A">
        <w:rPr>
          <w:sz w:val="20"/>
          <w:szCs w:val="20"/>
          <w:lang w:val="el-GR"/>
        </w:rPr>
        <w:t xml:space="preserve"> εξοπλισμού, η ροή δεδομένων από το φυσικό στο ψηφιακό επίπεδο και η αξιοποίηση των πληροφοριών για έλεγχο, πρόβλεψη και βελτιστοποίηση λειτουργιών. Ιδιαίτερη έμφαση δίνεται στη μετάβαση από περιοδική επιθεώρηση σε συνεχή παρακολούθηση, καθώς και στις επιπτώσεις αυτής της μετάβασης στην ασφάλεια και στη συντήρηση.</w:t>
      </w:r>
    </w:p>
    <w:p w14:paraId="743F2285" w14:textId="5274C3C1" w:rsidR="00547B7A" w:rsidRPr="00547B7A" w:rsidRDefault="00547B7A" w:rsidP="008B2FB9">
      <w:pPr>
        <w:spacing w:line="360" w:lineRule="auto"/>
        <w:rPr>
          <w:sz w:val="20"/>
          <w:szCs w:val="20"/>
          <w:lang w:val="el-GR"/>
        </w:rPr>
      </w:pPr>
      <w:r w:rsidRPr="00547B7A">
        <w:rPr>
          <w:sz w:val="20"/>
          <w:szCs w:val="20"/>
          <w:lang w:val="el-GR"/>
        </w:rPr>
        <w:lastRenderedPageBreak/>
        <w:t xml:space="preserve">Στις κατασκευές, εξετάζεται η χρήση αισθητήρων για την παρακολούθηση δομικών φορτίων, καθιζήσεων, δονήσεων και περιβαλλοντικών συνθηκών εργοταξίου. Στη μεταποίηση, αναλύεται η ενσωμάτωση αισθητήρων σε γραμμές παραγωγής για έλεγχο θερμοκρασίας, πίεσης, ταχύτητας και απόδοσης εξοπλισμού. Στην κλωστοϋφαντουργία, δίνεται έμφαση στον έλεγχο μικροκλίματος, τάσης νημάτων και σταθερότητας διεργασιών. Στα ορυχεία και λατομεία, εξετάζονται εφαρμογές παρακολούθησης γεωτεχνικών συνθηκών, ποιότητας αέρα και κατάστασης </w:t>
      </w:r>
      <w:proofErr w:type="spellStart"/>
      <w:r w:rsidRPr="00547B7A">
        <w:rPr>
          <w:sz w:val="20"/>
          <w:szCs w:val="20"/>
          <w:lang w:val="el-GR"/>
        </w:rPr>
        <w:t>βαρέως</w:t>
      </w:r>
      <w:proofErr w:type="spellEnd"/>
      <w:r w:rsidRPr="00547B7A">
        <w:rPr>
          <w:sz w:val="20"/>
          <w:szCs w:val="20"/>
          <w:lang w:val="el-GR"/>
        </w:rPr>
        <w:t xml:space="preserve"> εξοπλισμού.</w:t>
      </w:r>
    </w:p>
    <w:p w14:paraId="0AEAB10E" w14:textId="6486A8A4" w:rsidR="0002219C" w:rsidRPr="00547B7A" w:rsidRDefault="00547B7A" w:rsidP="008B2FB9">
      <w:pPr>
        <w:spacing w:line="360" w:lineRule="auto"/>
        <w:rPr>
          <w:sz w:val="20"/>
          <w:szCs w:val="20"/>
          <w:lang w:val="el-GR"/>
        </w:rPr>
      </w:pPr>
      <w:r w:rsidRPr="00547B7A">
        <w:rPr>
          <w:sz w:val="20"/>
          <w:szCs w:val="20"/>
          <w:u w:val="single"/>
          <w:lang w:val="el-GR"/>
        </w:rPr>
        <w:t>Μικρή πρακτική εφαρμογή</w:t>
      </w:r>
      <w:r w:rsidRPr="00547B7A">
        <w:rPr>
          <w:sz w:val="20"/>
          <w:szCs w:val="20"/>
          <w:lang w:val="el-GR"/>
        </w:rPr>
        <w:t xml:space="preserve">: Οι εκπαιδευόμενοι καλούνται να σχεδιάσουν ένα βασικό σχήμα εγκατάστασης αισθητήρων σε επιλεγμένο κλάδο, προσδιορίζοντας ποια φυσικά μεγέθη πρέπει να </w:t>
      </w:r>
      <w:proofErr w:type="spellStart"/>
      <w:r w:rsidRPr="00547B7A">
        <w:rPr>
          <w:sz w:val="20"/>
          <w:szCs w:val="20"/>
          <w:lang w:val="el-GR"/>
        </w:rPr>
        <w:t>μετρώνται</w:t>
      </w:r>
      <w:proofErr w:type="spellEnd"/>
      <w:r w:rsidRPr="00547B7A">
        <w:rPr>
          <w:sz w:val="20"/>
          <w:szCs w:val="20"/>
          <w:lang w:val="el-GR"/>
        </w:rPr>
        <w:t>, ποιοι δείκτες επηρεάζονται και πώς τα δεδομένα μπορούν να υποστηρίξουν προληπτική συντήρηση ή έγκαιρη παρέμβαση.</w:t>
      </w:r>
    </w:p>
    <w:p w14:paraId="38710765" w14:textId="77777777" w:rsidR="0002219C" w:rsidRPr="0002219C" w:rsidRDefault="0002219C" w:rsidP="008B2FB9">
      <w:pPr>
        <w:pStyle w:val="Heading4"/>
        <w:spacing w:before="100" w:beforeAutospacing="1" w:after="100" w:afterAutospacing="1" w:line="360" w:lineRule="auto"/>
        <w:ind w:left="1440"/>
        <w:rPr>
          <w:lang w:val="el-GR"/>
        </w:rPr>
      </w:pPr>
      <w:bookmarkStart w:id="18" w:name="_Toc221826495"/>
      <w:r w:rsidRPr="0002219C">
        <w:rPr>
          <w:lang w:val="el-GR"/>
        </w:rPr>
        <w:t>Υποενότητα 3.3. Αυτοματισμοί και Ρομποτικά Συστήματα</w:t>
      </w:r>
      <w:bookmarkEnd w:id="18"/>
    </w:p>
    <w:p w14:paraId="4BF215C4"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Fonts w:asciiTheme="minorHAnsi" w:hAnsiTheme="minorHAnsi" w:cstheme="minorHAnsi"/>
          <w:sz w:val="20"/>
          <w:szCs w:val="20"/>
          <w:lang w:val="el-GR"/>
        </w:rPr>
        <w:t>Η υποενότητα εξετάζει τα επίπεδα αυτοματοποίησης παραγωγικών διεργασιών και τη χρήση ρομποτικών ή ημιαυτόνομων συστημάτων. Παρουσιάζονται βασικές έννοιες βιομηχανικών αυτοματισμών, ελέγχου διεργασιών και συνεργασίας ανθρώπου–μηχανής, με έμφαση στην ασφάλεια, στην ακρίβεια και στη βελτιστοποίηση χρόνου κύκλου.</w:t>
      </w:r>
    </w:p>
    <w:p w14:paraId="2139D0E7"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Fonts w:asciiTheme="minorHAnsi" w:hAnsiTheme="minorHAnsi" w:cstheme="minorHAnsi"/>
          <w:sz w:val="20"/>
          <w:szCs w:val="20"/>
          <w:lang w:val="el-GR"/>
        </w:rPr>
        <w:t xml:space="preserve">Στις </w:t>
      </w:r>
      <w:r w:rsidRPr="00547B7A">
        <w:rPr>
          <w:rStyle w:val="Strong"/>
          <w:rFonts w:asciiTheme="minorHAnsi" w:hAnsiTheme="minorHAnsi" w:cstheme="minorHAnsi"/>
          <w:b w:val="0"/>
          <w:sz w:val="20"/>
          <w:szCs w:val="20"/>
          <w:lang w:val="el-GR"/>
        </w:rPr>
        <w:t>κατασκευές</w:t>
      </w:r>
      <w:r w:rsidRPr="00547B7A">
        <w:rPr>
          <w:rFonts w:asciiTheme="minorHAnsi" w:hAnsiTheme="minorHAnsi" w:cstheme="minorHAnsi"/>
          <w:sz w:val="20"/>
          <w:szCs w:val="20"/>
          <w:lang w:val="el-GR"/>
        </w:rPr>
        <w:t>, αναλύεται η χρήση αυτοματοποιημένων συστημάτων τοποθέτησης υλικών, 3</w:t>
      </w:r>
      <w:r w:rsidRPr="00547B7A">
        <w:rPr>
          <w:rFonts w:asciiTheme="minorHAnsi" w:hAnsiTheme="minorHAnsi" w:cstheme="minorHAnsi"/>
          <w:sz w:val="20"/>
          <w:szCs w:val="20"/>
        </w:rPr>
        <w:t>D</w:t>
      </w:r>
      <w:r w:rsidRPr="00547B7A">
        <w:rPr>
          <w:rFonts w:asciiTheme="minorHAnsi" w:hAnsiTheme="minorHAnsi" w:cstheme="minorHAnsi"/>
          <w:sz w:val="20"/>
          <w:szCs w:val="20"/>
          <w:lang w:val="el-GR"/>
        </w:rPr>
        <w:t xml:space="preserve"> εκτύπωσης δομικών στοιχείων ή ρομποτικών επιθεωρήσεων. Στη </w:t>
      </w:r>
      <w:r w:rsidRPr="00547B7A">
        <w:rPr>
          <w:rStyle w:val="Strong"/>
          <w:rFonts w:asciiTheme="minorHAnsi" w:hAnsiTheme="minorHAnsi" w:cstheme="minorHAnsi"/>
          <w:b w:val="0"/>
          <w:sz w:val="20"/>
          <w:szCs w:val="20"/>
          <w:lang w:val="el-GR"/>
        </w:rPr>
        <w:t>μεταποίηση</w:t>
      </w:r>
      <w:r w:rsidRPr="00547B7A">
        <w:rPr>
          <w:rFonts w:asciiTheme="minorHAnsi" w:hAnsiTheme="minorHAnsi" w:cstheme="minorHAnsi"/>
          <w:sz w:val="20"/>
          <w:szCs w:val="20"/>
          <w:lang w:val="el-GR"/>
        </w:rPr>
        <w:t xml:space="preserve">, εξετάζεται η ενσωμάτωση ρομποτικών βραχιόνων σε γραμμές συναρμολόγησης και η διασύνδεσή τους με συστήματα ελέγχου ποιότητας. Στην </w:t>
      </w:r>
      <w:r w:rsidRPr="00547B7A">
        <w:rPr>
          <w:rStyle w:val="Strong"/>
          <w:rFonts w:asciiTheme="minorHAnsi" w:hAnsiTheme="minorHAnsi" w:cstheme="minorHAnsi"/>
          <w:b w:val="0"/>
          <w:sz w:val="20"/>
          <w:szCs w:val="20"/>
          <w:lang w:val="el-GR"/>
        </w:rPr>
        <w:t>κλωστοϋφαντουργία</w:t>
      </w:r>
      <w:r w:rsidRPr="00547B7A">
        <w:rPr>
          <w:rFonts w:asciiTheme="minorHAnsi" w:hAnsiTheme="minorHAnsi" w:cstheme="minorHAnsi"/>
          <w:sz w:val="20"/>
          <w:szCs w:val="20"/>
          <w:lang w:val="el-GR"/>
        </w:rPr>
        <w:t xml:space="preserve">, παρουσιάζονται αυτοματοποιημένα συστήματα κοπής, βαφής και φινιρίσματος με στόχο τη σταθερότητα προϊόντος. Στα </w:t>
      </w:r>
      <w:r w:rsidRPr="00547B7A">
        <w:rPr>
          <w:rStyle w:val="Strong"/>
          <w:rFonts w:asciiTheme="minorHAnsi" w:hAnsiTheme="minorHAnsi" w:cstheme="minorHAnsi"/>
          <w:b w:val="0"/>
          <w:sz w:val="20"/>
          <w:szCs w:val="20"/>
          <w:lang w:val="el-GR"/>
        </w:rPr>
        <w:t>ορυχεία και λατομεία</w:t>
      </w:r>
      <w:r w:rsidRPr="00547B7A">
        <w:rPr>
          <w:rFonts w:asciiTheme="minorHAnsi" w:hAnsiTheme="minorHAnsi" w:cstheme="minorHAnsi"/>
          <w:sz w:val="20"/>
          <w:szCs w:val="20"/>
          <w:lang w:val="el-GR"/>
        </w:rPr>
        <w:t>, εξετάζεται η χρήση απομακρυσμένων ή ημιαυτόνομων μηχανημάτων για μείωση έκθεσης προσωπικού σε επικίνδυνες συνθήκες.</w:t>
      </w:r>
    </w:p>
    <w:p w14:paraId="420FF972"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Style w:val="Strong"/>
          <w:rFonts w:asciiTheme="minorHAnsi" w:hAnsiTheme="minorHAnsi" w:cstheme="minorHAnsi"/>
          <w:b w:val="0"/>
          <w:sz w:val="20"/>
          <w:szCs w:val="20"/>
          <w:u w:val="single"/>
          <w:lang w:val="el-GR"/>
        </w:rPr>
        <w:t>Μικρή πρακτική εφαρμογή</w:t>
      </w:r>
      <w:r w:rsidRPr="00547B7A">
        <w:rPr>
          <w:rStyle w:val="Strong"/>
          <w:rFonts w:asciiTheme="minorHAnsi" w:hAnsiTheme="minorHAnsi" w:cstheme="minorHAnsi"/>
          <w:b w:val="0"/>
          <w:sz w:val="20"/>
          <w:szCs w:val="20"/>
          <w:lang w:val="el-GR"/>
        </w:rPr>
        <w:t>:</w:t>
      </w:r>
      <w:r w:rsidRPr="00547B7A">
        <w:rPr>
          <w:rFonts w:asciiTheme="minorHAnsi" w:hAnsiTheme="minorHAnsi" w:cstheme="minorHAnsi"/>
          <w:sz w:val="20"/>
          <w:szCs w:val="20"/>
          <w:lang w:val="el-GR"/>
        </w:rPr>
        <w:t xml:space="preserve"> Ανάλυση περίπτωσης όπου οι συμμετέχοντες αξιολογούν το επίπεδο αυτοματοποίησης μιας παραγωγικής διαδικασίας, εκτιμώντας οφέλη, κινδύνους, επιπτώσεις στην ασφάλεια και στις δεξιότητες του ανθρώπινου δυναμικού.</w:t>
      </w:r>
    </w:p>
    <w:p w14:paraId="1F8B823F" w14:textId="4895F46B" w:rsidR="0002219C" w:rsidRPr="0002219C" w:rsidRDefault="0002219C" w:rsidP="008B2FB9">
      <w:pPr>
        <w:pStyle w:val="Heading4"/>
        <w:spacing w:before="100" w:beforeAutospacing="1" w:after="100" w:afterAutospacing="1" w:line="360" w:lineRule="auto"/>
        <w:ind w:left="1440"/>
        <w:rPr>
          <w:lang w:val="el-GR"/>
        </w:rPr>
      </w:pPr>
      <w:bookmarkStart w:id="19" w:name="_Toc221826496"/>
      <w:r w:rsidRPr="0002219C">
        <w:rPr>
          <w:lang w:val="el-GR"/>
        </w:rPr>
        <w:t xml:space="preserve">Υποενότητα 3.4. </w:t>
      </w:r>
      <w:r>
        <w:rPr>
          <w:lang w:val="el-GR"/>
        </w:rPr>
        <w:t>Τεχνητή Νοημοσύνη, Ανάλυση Δεδομένων &amp; Λήψη Αποφάσεων</w:t>
      </w:r>
      <w:bookmarkEnd w:id="19"/>
    </w:p>
    <w:p w14:paraId="36E91C49"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Fonts w:asciiTheme="minorHAnsi" w:hAnsiTheme="minorHAnsi" w:cstheme="minorHAnsi"/>
          <w:sz w:val="20"/>
          <w:szCs w:val="20"/>
          <w:lang w:val="el-GR"/>
        </w:rPr>
        <w:t xml:space="preserve">Η υποενότητα εστιάζει στη μετάβαση από την περιγραφική στην προβλεπτική και προγνωστική ανάλυση. Παρουσιάζονται βασικές έννοιες μηχανικής μάθησης, αναγνώρισης προτύπων και υποστήριξης </w:t>
      </w:r>
      <w:r w:rsidRPr="00547B7A">
        <w:rPr>
          <w:rFonts w:asciiTheme="minorHAnsi" w:hAnsiTheme="minorHAnsi" w:cstheme="minorHAnsi"/>
          <w:sz w:val="20"/>
          <w:szCs w:val="20"/>
          <w:lang w:val="el-GR"/>
        </w:rPr>
        <w:lastRenderedPageBreak/>
        <w:t>αποφάσεων μέσω αλγοριθμικών μοντέλων. Δίνεται έμφαση στην κριτική ερμηνεία αποτελεσμάτων, στους περιορισμούς των μοντέλων και στην ανάγκη ανθρώπινης εποπτείας.</w:t>
      </w:r>
    </w:p>
    <w:p w14:paraId="27EEDAC9"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Fonts w:asciiTheme="minorHAnsi" w:hAnsiTheme="minorHAnsi" w:cstheme="minorHAnsi"/>
          <w:sz w:val="20"/>
          <w:szCs w:val="20"/>
          <w:lang w:val="el-GR"/>
        </w:rPr>
        <w:t xml:space="preserve">Στις </w:t>
      </w:r>
      <w:r w:rsidRPr="00547B7A">
        <w:rPr>
          <w:rStyle w:val="Strong"/>
          <w:rFonts w:asciiTheme="minorHAnsi" w:hAnsiTheme="minorHAnsi" w:cstheme="minorHAnsi"/>
          <w:b w:val="0"/>
          <w:sz w:val="20"/>
          <w:szCs w:val="20"/>
          <w:lang w:val="el-GR"/>
        </w:rPr>
        <w:t>κατασκευές</w:t>
      </w:r>
      <w:r w:rsidRPr="00547B7A">
        <w:rPr>
          <w:rFonts w:asciiTheme="minorHAnsi" w:hAnsiTheme="minorHAnsi" w:cstheme="minorHAnsi"/>
          <w:sz w:val="20"/>
          <w:szCs w:val="20"/>
          <w:lang w:val="el-GR"/>
        </w:rPr>
        <w:t xml:space="preserve">, εξετάζεται η χρήση ανάλυσης δεδομένων για πρόβλεψη καθυστερήσεων έργου, υπερβάσεων κόστους ή αυξημένου κινδύνου ατυχημάτων. Στη </w:t>
      </w:r>
      <w:r w:rsidRPr="00547B7A">
        <w:rPr>
          <w:rStyle w:val="Strong"/>
          <w:rFonts w:asciiTheme="minorHAnsi" w:hAnsiTheme="minorHAnsi" w:cstheme="minorHAnsi"/>
          <w:b w:val="0"/>
          <w:sz w:val="20"/>
          <w:szCs w:val="20"/>
          <w:lang w:val="el-GR"/>
        </w:rPr>
        <w:t>μεταποίηση</w:t>
      </w:r>
      <w:r w:rsidRPr="00547B7A">
        <w:rPr>
          <w:rFonts w:asciiTheme="minorHAnsi" w:hAnsiTheme="minorHAnsi" w:cstheme="minorHAnsi"/>
          <w:sz w:val="20"/>
          <w:szCs w:val="20"/>
          <w:lang w:val="el-GR"/>
        </w:rPr>
        <w:t xml:space="preserve">, αναλύεται η πρόβλεψη αστοχιών εξοπλισμού και η βελτιστοποίηση παραγωγικών ρυθμών. Στην </w:t>
      </w:r>
      <w:r w:rsidRPr="00547B7A">
        <w:rPr>
          <w:rStyle w:val="Strong"/>
          <w:rFonts w:asciiTheme="minorHAnsi" w:hAnsiTheme="minorHAnsi" w:cstheme="minorHAnsi"/>
          <w:b w:val="0"/>
          <w:sz w:val="20"/>
          <w:szCs w:val="20"/>
          <w:lang w:val="el-GR"/>
        </w:rPr>
        <w:t>κλωστοϋφαντουργία</w:t>
      </w:r>
      <w:r w:rsidRPr="00547B7A">
        <w:rPr>
          <w:rFonts w:asciiTheme="minorHAnsi" w:hAnsiTheme="minorHAnsi" w:cstheme="minorHAnsi"/>
          <w:sz w:val="20"/>
          <w:szCs w:val="20"/>
          <w:lang w:val="el-GR"/>
        </w:rPr>
        <w:t xml:space="preserve">, παρουσιάζονται εφαρμογές ανίχνευσης αποκλίσεων ποιότητας μέσω αλγοριθμικής επεξεργασίας δεδομένων. Στα </w:t>
      </w:r>
      <w:r w:rsidRPr="00547B7A">
        <w:rPr>
          <w:rStyle w:val="Strong"/>
          <w:rFonts w:asciiTheme="minorHAnsi" w:hAnsiTheme="minorHAnsi" w:cstheme="minorHAnsi"/>
          <w:b w:val="0"/>
          <w:sz w:val="20"/>
          <w:szCs w:val="20"/>
          <w:lang w:val="el-GR"/>
        </w:rPr>
        <w:t>ορυχεία και λατομεία</w:t>
      </w:r>
      <w:r w:rsidRPr="00547B7A">
        <w:rPr>
          <w:rFonts w:asciiTheme="minorHAnsi" w:hAnsiTheme="minorHAnsi" w:cstheme="minorHAnsi"/>
          <w:sz w:val="20"/>
          <w:szCs w:val="20"/>
          <w:lang w:val="el-GR"/>
        </w:rPr>
        <w:t>, εξετάζεται η πρόβλεψη φθοράς μηχανημάτων και η ανάλυση γεωλογικών δεδομένων για ασφαλέστερο σχεδιασμό εκμετάλλευσης.</w:t>
      </w:r>
    </w:p>
    <w:p w14:paraId="114C28B0" w14:textId="77777777" w:rsidR="00547B7A" w:rsidRPr="00547B7A" w:rsidRDefault="00547B7A" w:rsidP="008B2FB9">
      <w:pPr>
        <w:pStyle w:val="NormalWeb"/>
        <w:spacing w:line="360" w:lineRule="auto"/>
        <w:jc w:val="both"/>
        <w:rPr>
          <w:rFonts w:asciiTheme="minorHAnsi" w:hAnsiTheme="minorHAnsi" w:cstheme="minorHAnsi"/>
          <w:sz w:val="20"/>
          <w:szCs w:val="20"/>
          <w:lang w:val="el-GR"/>
        </w:rPr>
      </w:pPr>
      <w:r w:rsidRPr="00547B7A">
        <w:rPr>
          <w:rStyle w:val="Strong"/>
          <w:rFonts w:asciiTheme="minorHAnsi" w:hAnsiTheme="minorHAnsi" w:cstheme="minorHAnsi"/>
          <w:b w:val="0"/>
          <w:sz w:val="20"/>
          <w:szCs w:val="20"/>
          <w:u w:val="single"/>
          <w:lang w:val="el-GR"/>
        </w:rPr>
        <w:t>Μικρή πρακτική εφαρμογή</w:t>
      </w:r>
      <w:r w:rsidRPr="00547B7A">
        <w:rPr>
          <w:rStyle w:val="Strong"/>
          <w:rFonts w:asciiTheme="minorHAnsi" w:hAnsiTheme="minorHAnsi" w:cstheme="minorHAnsi"/>
          <w:b w:val="0"/>
          <w:sz w:val="20"/>
          <w:szCs w:val="20"/>
          <w:lang w:val="el-GR"/>
        </w:rPr>
        <w:t>:</w:t>
      </w:r>
      <w:r w:rsidRPr="00547B7A">
        <w:rPr>
          <w:rFonts w:asciiTheme="minorHAnsi" w:hAnsiTheme="minorHAnsi" w:cstheme="minorHAnsi"/>
          <w:sz w:val="20"/>
          <w:szCs w:val="20"/>
          <w:lang w:val="el-GR"/>
        </w:rPr>
        <w:t xml:space="preserve"> Οι εκπαιδευόμενοι καλούνται να ερμηνεύσουν απλό σύνολο ιστορικών δεδομένων και να αξιολογήσουν ένα βασικό σενάριο πρόβλεψης βλάβης, εντοπίζοντας κρίσιμες μεταβλητές και πιθανούς περιορισμούς του μοντέλου.</w:t>
      </w:r>
    </w:p>
    <w:p w14:paraId="1AE4BC08" w14:textId="77777777" w:rsidR="0002219C" w:rsidRPr="0002219C" w:rsidRDefault="0002219C" w:rsidP="008B2FB9">
      <w:pPr>
        <w:pStyle w:val="Heading4"/>
        <w:spacing w:before="100" w:beforeAutospacing="1" w:after="100" w:afterAutospacing="1" w:line="360" w:lineRule="auto"/>
        <w:ind w:left="1440"/>
        <w:rPr>
          <w:rFonts w:ascii="Times New Roman" w:eastAsia="Times New Roman" w:hAnsi="Times New Roman" w:cs="Times New Roman"/>
          <w:lang w:val="el-GR"/>
        </w:rPr>
      </w:pPr>
      <w:bookmarkStart w:id="20" w:name="_Toc221826497"/>
      <w:r w:rsidRPr="0002219C">
        <w:rPr>
          <w:lang w:val="el-GR"/>
        </w:rPr>
        <w:t xml:space="preserve">Υποενότητα 3.5. Ψηφιακά Δίδυμα και Ολοκληρωμένα </w:t>
      </w:r>
      <w:proofErr w:type="spellStart"/>
      <w:r w:rsidRPr="0002219C">
        <w:rPr>
          <w:lang w:val="el-GR"/>
        </w:rPr>
        <w:t>Κυβερνο</w:t>
      </w:r>
      <w:proofErr w:type="spellEnd"/>
      <w:r w:rsidRPr="0002219C">
        <w:rPr>
          <w:lang w:val="el-GR"/>
        </w:rPr>
        <w:t>-Φυσικά Συστήματα</w:t>
      </w:r>
      <w:bookmarkEnd w:id="20"/>
    </w:p>
    <w:p w14:paraId="7019941C" w14:textId="4B977F22" w:rsidR="0002219C" w:rsidRPr="00547B7A" w:rsidRDefault="00547B7A" w:rsidP="008B2FB9">
      <w:pPr>
        <w:spacing w:line="360" w:lineRule="auto"/>
        <w:rPr>
          <w:sz w:val="20"/>
          <w:szCs w:val="20"/>
          <w:lang w:val="el-GR"/>
        </w:rPr>
      </w:pPr>
      <w:r w:rsidRPr="00547B7A">
        <w:rPr>
          <w:sz w:val="20"/>
          <w:szCs w:val="20"/>
          <w:lang w:val="el-GR"/>
        </w:rPr>
        <w:t xml:space="preserve">Η υποενότητα εξετάζει την έννοια των ψηφιακών διδύμων και των ολοκληρωμένων </w:t>
      </w:r>
      <w:proofErr w:type="spellStart"/>
      <w:r w:rsidRPr="00547B7A">
        <w:rPr>
          <w:sz w:val="20"/>
          <w:szCs w:val="20"/>
          <w:lang w:val="el-GR"/>
        </w:rPr>
        <w:t>κυβερνο</w:t>
      </w:r>
      <w:proofErr w:type="spellEnd"/>
      <w:r w:rsidRPr="00547B7A">
        <w:rPr>
          <w:sz w:val="20"/>
          <w:szCs w:val="20"/>
          <w:lang w:val="el-GR"/>
        </w:rPr>
        <w:t>-φυσικών συστημάτων. Αναλύεται η δυναμική σύνδεση φυσικής εγκατάστασης και ψηφιακής αναπαράστασης, η συνεχής τροφοδότηση δεδομένων και η χρήση προσομοιώσεων για δοκιμή σεναρίων και στρατηγικών βελτιστοποίησης.</w:t>
      </w:r>
    </w:p>
    <w:p w14:paraId="5D1D2F0E" w14:textId="60D67EE1" w:rsidR="00547B7A" w:rsidRPr="00547B7A" w:rsidRDefault="00547B7A" w:rsidP="008B2FB9">
      <w:pPr>
        <w:spacing w:line="360" w:lineRule="auto"/>
        <w:rPr>
          <w:sz w:val="20"/>
          <w:szCs w:val="20"/>
          <w:lang w:val="el-GR"/>
        </w:rPr>
      </w:pPr>
      <w:r w:rsidRPr="00547B7A">
        <w:rPr>
          <w:sz w:val="20"/>
          <w:szCs w:val="20"/>
          <w:lang w:val="el-GR"/>
        </w:rPr>
        <w:t>Στις κατασκευές, εξετάζεται η αξιοποίηση ψηφιακών μοντέλων για παρακολούθηση κύκλου ζωής έργου και αξιολόγηση δομικής συμπεριφοράς. Στη μεταποίηση, αναλύεται η προσομοίωση παραγωγικών ροών για εντοπισμό «στενωπών» και μείωση αποβλήτων. Στην κλωστοϋφαντουργία, παρουσιάζεται η ψηφιακή αναπαράσταση διαδικασιών σχεδιασμού και παραγωγής προϊόντων. Στα ορυχεία και λατομεία, εξετάζεται η μοντελοποίηση γεωλογικών σχηματισμών και η προσομοίωση φάσεων εκμετάλλευσης.</w:t>
      </w:r>
    </w:p>
    <w:p w14:paraId="6B1B405E" w14:textId="1FCE684A" w:rsidR="0002219C" w:rsidRPr="00547B7A" w:rsidRDefault="00547B7A" w:rsidP="008B2FB9">
      <w:pPr>
        <w:spacing w:line="360" w:lineRule="auto"/>
        <w:rPr>
          <w:sz w:val="20"/>
          <w:szCs w:val="20"/>
          <w:lang w:val="el-GR"/>
        </w:rPr>
      </w:pPr>
      <w:r w:rsidRPr="00547B7A">
        <w:rPr>
          <w:sz w:val="20"/>
          <w:szCs w:val="20"/>
          <w:u w:val="single"/>
          <w:lang w:val="el-GR"/>
        </w:rPr>
        <w:t>Μικρή πρακτική εφαρμογή</w:t>
      </w:r>
      <w:r w:rsidRPr="00547B7A">
        <w:rPr>
          <w:sz w:val="20"/>
          <w:szCs w:val="20"/>
          <w:lang w:val="el-GR"/>
        </w:rPr>
        <w:t>: Σενάριο προσομοίωσης αλλαγής βασικής παραμέτρου (π.χ. αύξηση παραγωγικού ρυθμού ή μεταβολή φορτίου) και αξιολόγηση των επιπτώσεων σε κόστος, ασφάλεια και απόδοση, με στόχο τη λήψη τεκμηριωμένης τεχνικής απόφασης.</w:t>
      </w:r>
    </w:p>
    <w:p w14:paraId="28166EB6" w14:textId="77777777" w:rsidR="00547B7A" w:rsidRDefault="00547B7A" w:rsidP="008B2FB9">
      <w:pPr>
        <w:spacing w:line="360" w:lineRule="auto"/>
        <w:rPr>
          <w:rFonts w:eastAsiaTheme="majorEastAsia" w:cstheme="minorHAnsi"/>
          <w:b/>
          <w:color w:val="1F3763" w:themeColor="accent1" w:themeShade="7F"/>
          <w:lang w:val="el-GR"/>
        </w:rPr>
      </w:pPr>
      <w:r>
        <w:rPr>
          <w:rFonts w:cstheme="minorHAnsi"/>
          <w:b/>
          <w:lang w:val="el-GR"/>
        </w:rPr>
        <w:br w:type="page"/>
      </w:r>
    </w:p>
    <w:p w14:paraId="318F072B" w14:textId="0132573E" w:rsidR="0002219C" w:rsidRPr="0002219C" w:rsidRDefault="0002219C" w:rsidP="008B2FB9">
      <w:pPr>
        <w:pStyle w:val="Heading3"/>
        <w:spacing w:before="100" w:beforeAutospacing="1" w:after="100" w:afterAutospacing="1" w:line="360" w:lineRule="auto"/>
        <w:ind w:left="720"/>
        <w:rPr>
          <w:rFonts w:asciiTheme="minorHAnsi" w:hAnsiTheme="minorHAnsi" w:cstheme="minorHAnsi"/>
          <w:b/>
          <w:lang w:val="el-GR"/>
        </w:rPr>
      </w:pPr>
      <w:bookmarkStart w:id="21" w:name="_Toc221826498"/>
      <w:r w:rsidRPr="0002219C">
        <w:rPr>
          <w:rFonts w:asciiTheme="minorHAnsi" w:hAnsiTheme="minorHAnsi" w:cstheme="minorHAnsi"/>
          <w:b/>
          <w:lang w:val="el-GR"/>
        </w:rPr>
        <w:lastRenderedPageBreak/>
        <w:t xml:space="preserve">Ενότητα 4η: Διαχείριση Δεδομένων, </w:t>
      </w:r>
      <w:proofErr w:type="spellStart"/>
      <w:r w:rsidRPr="0002219C">
        <w:rPr>
          <w:rFonts w:asciiTheme="minorHAnsi" w:hAnsiTheme="minorHAnsi" w:cstheme="minorHAnsi"/>
          <w:b/>
          <w:lang w:val="el-GR"/>
        </w:rPr>
        <w:t>Κυβερνοασφάλεια</w:t>
      </w:r>
      <w:proofErr w:type="spellEnd"/>
      <w:r w:rsidRPr="0002219C">
        <w:rPr>
          <w:rFonts w:asciiTheme="minorHAnsi" w:hAnsiTheme="minorHAnsi" w:cstheme="minorHAnsi"/>
          <w:b/>
          <w:lang w:val="el-GR"/>
        </w:rPr>
        <w:t xml:space="preserve"> και Οργανωσιακή Ενσωμάτωση Ψηφιακών Συστημάτων</w:t>
      </w:r>
      <w:bookmarkEnd w:id="21"/>
    </w:p>
    <w:p w14:paraId="7B5BBF0F" w14:textId="46755E6E" w:rsidR="00E5648A" w:rsidRDefault="00547B7A" w:rsidP="008B2FB9">
      <w:pPr>
        <w:spacing w:line="360" w:lineRule="auto"/>
        <w:rPr>
          <w:lang w:val="el-GR"/>
        </w:rPr>
      </w:pPr>
      <w:r w:rsidRPr="00547B7A">
        <w:rPr>
          <w:lang w:val="el-GR"/>
        </w:rPr>
        <w:t>Η Ενότητα 4η εστιάζει στη συστημική διάσταση του ψηφιακού μετασχηματισμού, αναδεικνύοντας ότι η τεχνολογική υιοθέτηση δεν εξαντλείται στην εγκατάσταση εργαλείων, αλλά προϋποθέτει ορθολογική διαχείριση δεδομένων, προστασία ψηφιακών υποδομών και οργανωσιακή προσαρμογή. Στόχος είναι η καλλιέργεια δεξιοτήτων που επιτρέπουν στους επαγγελματίες να λειτουργούν σε ασφαλή, αξιόπιστα και θεσμικά εναρμονισμένα ψηφιακά περιβάλλοντα.</w:t>
      </w:r>
    </w:p>
    <w:p w14:paraId="4FF93DAE" w14:textId="77777777" w:rsidR="00547B7A" w:rsidRPr="00547B7A" w:rsidRDefault="00547B7A" w:rsidP="008B2FB9">
      <w:pPr>
        <w:pStyle w:val="Heading4"/>
        <w:spacing w:before="100" w:beforeAutospacing="1" w:after="100" w:afterAutospacing="1" w:line="360" w:lineRule="auto"/>
        <w:ind w:left="1440"/>
        <w:rPr>
          <w:lang w:val="el-GR"/>
        </w:rPr>
      </w:pPr>
      <w:bookmarkStart w:id="22" w:name="_Toc221826499"/>
      <w:r w:rsidRPr="00547B7A">
        <w:rPr>
          <w:lang w:val="el-GR"/>
        </w:rPr>
        <w:t>Υποενότητα 4.1. Διακυβέρνηση, Ποιότητα και Αξιοπιστία Δεδομένων σε Ψηφια</w:t>
      </w:r>
      <w:proofErr w:type="spellStart"/>
      <w:r w:rsidRPr="00547B7A">
        <w:rPr>
          <w:lang w:val="el-GR"/>
        </w:rPr>
        <w:t>κά</w:t>
      </w:r>
      <w:proofErr w:type="spellEnd"/>
      <w:r w:rsidRPr="00547B7A">
        <w:rPr>
          <w:lang w:val="el-GR"/>
        </w:rPr>
        <w:t xml:space="preserve"> Παραγωγικά Συστήματα</w:t>
      </w:r>
      <w:bookmarkEnd w:id="22"/>
    </w:p>
    <w:p w14:paraId="3C9A6C49" w14:textId="2D02C382" w:rsidR="00547B7A" w:rsidRPr="00547B7A" w:rsidRDefault="00547B7A" w:rsidP="008B2FB9">
      <w:pPr>
        <w:spacing w:line="360" w:lineRule="auto"/>
        <w:rPr>
          <w:sz w:val="20"/>
          <w:szCs w:val="20"/>
          <w:lang w:val="el-GR"/>
        </w:rPr>
      </w:pPr>
      <w:r w:rsidRPr="00547B7A">
        <w:rPr>
          <w:sz w:val="20"/>
          <w:szCs w:val="20"/>
          <w:lang w:val="el-GR"/>
        </w:rPr>
        <w:t>Η υποενότητα εξετάζει τις αρχές διαχείρισης κύκλου ζωής δεδομένων (</w:t>
      </w:r>
      <w:proofErr w:type="spellStart"/>
      <w:r w:rsidRPr="00547B7A">
        <w:rPr>
          <w:sz w:val="20"/>
          <w:szCs w:val="20"/>
          <w:lang w:val="el-GR"/>
        </w:rPr>
        <w:t>data</w:t>
      </w:r>
      <w:proofErr w:type="spellEnd"/>
      <w:r w:rsidRPr="00547B7A">
        <w:rPr>
          <w:sz w:val="20"/>
          <w:szCs w:val="20"/>
          <w:lang w:val="el-GR"/>
        </w:rPr>
        <w:t xml:space="preserve"> </w:t>
      </w:r>
      <w:proofErr w:type="spellStart"/>
      <w:r w:rsidRPr="00547B7A">
        <w:rPr>
          <w:sz w:val="20"/>
          <w:szCs w:val="20"/>
          <w:lang w:val="el-GR"/>
        </w:rPr>
        <w:t>lifecycle</w:t>
      </w:r>
      <w:proofErr w:type="spellEnd"/>
      <w:r w:rsidRPr="00547B7A">
        <w:rPr>
          <w:sz w:val="20"/>
          <w:szCs w:val="20"/>
          <w:lang w:val="el-GR"/>
        </w:rPr>
        <w:t>), την ποιότητα, την ακεραιότητα και την ιχνηλασιμότητα της πληροφορίας. Παρουσιάζονται έννοιες όπως δομημένα και αδόμητα δεδομένα, πρότυπα τεκμηρίωσης, πολιτικές αποθήκευσης και διαμοιρασμού πληροφοριών.</w:t>
      </w:r>
    </w:p>
    <w:p w14:paraId="2628C3EC" w14:textId="5E132A91" w:rsidR="00547B7A" w:rsidRPr="00547B7A" w:rsidRDefault="00547B7A" w:rsidP="008B2FB9">
      <w:pPr>
        <w:spacing w:line="360" w:lineRule="auto"/>
        <w:rPr>
          <w:sz w:val="20"/>
          <w:szCs w:val="20"/>
          <w:lang w:val="el-GR"/>
        </w:rPr>
      </w:pPr>
      <w:r w:rsidRPr="00547B7A">
        <w:rPr>
          <w:sz w:val="20"/>
          <w:szCs w:val="20"/>
          <w:lang w:val="el-GR"/>
        </w:rPr>
        <w:t>Στις κατασκευές, δίνεται έμφαση στη διαχείριση τεχνικών αρχείων, μοντέλων έργου και ιστορικών δεδομένων συντήρησης. Στη μεταποίηση, εξετάζεται η ιχνηλασιμότητα προϊόντων και πρώτων υλών. Στην κλωστοϋφαντουργία, αναλύεται η παρακολούθηση παρτίδων και ποιοτικών χαρακτηριστικών. Στα ορυχεία και λατομεία, δίνεται έμφαση στη διαχείριση γεωλογικών δεδομένων και δεδομένων ασφάλειας.</w:t>
      </w:r>
    </w:p>
    <w:p w14:paraId="5886A8BF" w14:textId="03071BE2" w:rsidR="00E5648A" w:rsidRPr="00547B7A" w:rsidRDefault="00547B7A" w:rsidP="008B2FB9">
      <w:pPr>
        <w:spacing w:line="360" w:lineRule="auto"/>
        <w:rPr>
          <w:sz w:val="20"/>
          <w:szCs w:val="20"/>
          <w:lang w:val="el-GR"/>
        </w:rPr>
      </w:pPr>
      <w:r w:rsidRPr="00547B7A">
        <w:rPr>
          <w:sz w:val="20"/>
          <w:szCs w:val="20"/>
          <w:u w:val="single"/>
          <w:lang w:val="el-GR"/>
        </w:rPr>
        <w:t>Μικρή πρακτική εφαρμογή</w:t>
      </w:r>
      <w:r w:rsidRPr="00547B7A">
        <w:rPr>
          <w:sz w:val="20"/>
          <w:szCs w:val="20"/>
          <w:lang w:val="el-GR"/>
        </w:rPr>
        <w:t xml:space="preserve">: Ανάλυση σεναρίου όπου οι συμμετέχοντες εντοπίζουν προβλήματα ποιότητας δεδομένων (ελλιπή, ανακριβή, μη </w:t>
      </w:r>
      <w:proofErr w:type="spellStart"/>
      <w:r w:rsidRPr="00547B7A">
        <w:rPr>
          <w:sz w:val="20"/>
          <w:szCs w:val="20"/>
          <w:lang w:val="el-GR"/>
        </w:rPr>
        <w:t>επικαιροποιημένα</w:t>
      </w:r>
      <w:proofErr w:type="spellEnd"/>
      <w:r w:rsidRPr="00547B7A">
        <w:rPr>
          <w:sz w:val="20"/>
          <w:szCs w:val="20"/>
          <w:lang w:val="el-GR"/>
        </w:rPr>
        <w:t>) και προτείνουν βασικά μέτρα βελτίωσης.</w:t>
      </w:r>
    </w:p>
    <w:p w14:paraId="68033B87" w14:textId="745A85DB" w:rsidR="00E5648A" w:rsidRPr="00547B7A" w:rsidRDefault="00547B7A" w:rsidP="008B2FB9">
      <w:pPr>
        <w:pStyle w:val="Heading4"/>
        <w:spacing w:before="100" w:beforeAutospacing="1" w:after="100" w:afterAutospacing="1" w:line="360" w:lineRule="auto"/>
        <w:ind w:left="1440"/>
        <w:rPr>
          <w:lang w:val="el-GR"/>
        </w:rPr>
      </w:pPr>
      <w:bookmarkStart w:id="23" w:name="_Toc221826500"/>
      <w:r w:rsidRPr="00547B7A">
        <w:rPr>
          <w:lang w:val="el-GR"/>
        </w:rPr>
        <w:t>Υποενότητα 4.</w:t>
      </w:r>
      <w:r>
        <w:rPr>
          <w:lang w:val="el-GR"/>
        </w:rPr>
        <w:t>2</w:t>
      </w:r>
      <w:r w:rsidRPr="00547B7A">
        <w:rPr>
          <w:lang w:val="el-GR"/>
        </w:rPr>
        <w:t xml:space="preserve">. </w:t>
      </w:r>
      <w:proofErr w:type="spellStart"/>
      <w:r>
        <w:rPr>
          <w:lang w:val="el-GR"/>
        </w:rPr>
        <w:t>Κ</w:t>
      </w:r>
      <w:r w:rsidRPr="00547B7A">
        <w:rPr>
          <w:lang w:val="el-GR"/>
        </w:rPr>
        <w:t>υβερνοασφάλεια</w:t>
      </w:r>
      <w:proofErr w:type="spellEnd"/>
      <w:r w:rsidRPr="00547B7A">
        <w:rPr>
          <w:lang w:val="el-GR"/>
        </w:rPr>
        <w:t xml:space="preserve"> σε Βιομηχανικά και Τεχνικά Περιβάλλοντα</w:t>
      </w:r>
      <w:bookmarkEnd w:id="23"/>
    </w:p>
    <w:p w14:paraId="3F23951E" w14:textId="4FCE1593" w:rsidR="00547B7A" w:rsidRPr="00547B7A" w:rsidRDefault="00547B7A" w:rsidP="008B2FB9">
      <w:pPr>
        <w:spacing w:line="360" w:lineRule="auto"/>
        <w:rPr>
          <w:sz w:val="20"/>
          <w:szCs w:val="20"/>
          <w:lang w:val="el-GR"/>
        </w:rPr>
      </w:pPr>
      <w:r w:rsidRPr="00547B7A">
        <w:rPr>
          <w:sz w:val="20"/>
          <w:szCs w:val="20"/>
          <w:lang w:val="el-GR"/>
        </w:rPr>
        <w:t xml:space="preserve">Η υποενότητα εισάγει τις βασικές αρχές </w:t>
      </w:r>
      <w:proofErr w:type="spellStart"/>
      <w:r w:rsidRPr="00547B7A">
        <w:rPr>
          <w:sz w:val="20"/>
          <w:szCs w:val="20"/>
          <w:lang w:val="el-GR"/>
        </w:rPr>
        <w:t>κυβερνοασφάλειας</w:t>
      </w:r>
      <w:proofErr w:type="spellEnd"/>
      <w:r w:rsidRPr="00547B7A">
        <w:rPr>
          <w:sz w:val="20"/>
          <w:szCs w:val="20"/>
          <w:lang w:val="el-GR"/>
        </w:rPr>
        <w:t xml:space="preserve"> σε συστήματα παραγωγής και βιομηχανικού αυτοματισμού. Εξετάζονται οι απειλές σε διασυνδεδεμένα συστήματα, οι ευπάθειες δικτύων, η προστασία κρίσιμων υποδομών και οι πρακτικές πρόληψης.</w:t>
      </w:r>
    </w:p>
    <w:p w14:paraId="03E4D6F4" w14:textId="301E7B59" w:rsidR="00547B7A" w:rsidRPr="00547B7A" w:rsidRDefault="00547B7A" w:rsidP="008B2FB9">
      <w:pPr>
        <w:spacing w:line="360" w:lineRule="auto"/>
        <w:rPr>
          <w:sz w:val="20"/>
          <w:szCs w:val="20"/>
          <w:lang w:val="el-GR"/>
        </w:rPr>
      </w:pPr>
      <w:r w:rsidRPr="00547B7A">
        <w:rPr>
          <w:sz w:val="20"/>
          <w:szCs w:val="20"/>
          <w:lang w:val="el-GR"/>
        </w:rPr>
        <w:t xml:space="preserve">Στις κατασκευές, αναλύεται ο κίνδυνος αλλοίωσης δεδομένων έργου ή παρεμβολής σε συστήματα παρακολούθησης. Στη μεταποίηση, εξετάζονται επιθέσεις σε βιομηχανικά δίκτυα (OT </w:t>
      </w:r>
      <w:proofErr w:type="spellStart"/>
      <w:r w:rsidRPr="00547B7A">
        <w:rPr>
          <w:sz w:val="20"/>
          <w:szCs w:val="20"/>
          <w:lang w:val="el-GR"/>
        </w:rPr>
        <w:t>systems</w:t>
      </w:r>
      <w:proofErr w:type="spellEnd"/>
      <w:r w:rsidRPr="00547B7A">
        <w:rPr>
          <w:sz w:val="20"/>
          <w:szCs w:val="20"/>
          <w:lang w:val="el-GR"/>
        </w:rPr>
        <w:t xml:space="preserve">) και οι επιπτώσεις τους στη λειτουργία. Στην κλωστοϋφαντουργία, δίνεται έμφαση στην προστασία συστημάτων </w:t>
      </w:r>
      <w:r w:rsidRPr="00547B7A">
        <w:rPr>
          <w:sz w:val="20"/>
          <w:szCs w:val="20"/>
          <w:lang w:val="el-GR"/>
        </w:rPr>
        <w:lastRenderedPageBreak/>
        <w:t>παραγωγής και εμπορικών δεδομένων. Στα ορυχεία και λατομεία, αναλύεται η σημασία προστασίας απομακρυσμένων ή αυτόνομων συστημάτων.</w:t>
      </w:r>
    </w:p>
    <w:p w14:paraId="1CB35D95" w14:textId="2E336428" w:rsidR="00E5648A" w:rsidRPr="00547B7A" w:rsidRDefault="00547B7A" w:rsidP="008B2FB9">
      <w:pPr>
        <w:spacing w:line="360" w:lineRule="auto"/>
        <w:rPr>
          <w:sz w:val="20"/>
          <w:szCs w:val="20"/>
          <w:lang w:val="el-GR"/>
        </w:rPr>
      </w:pPr>
      <w:r w:rsidRPr="00547B7A">
        <w:rPr>
          <w:sz w:val="20"/>
          <w:szCs w:val="20"/>
          <w:u w:val="single"/>
          <w:lang w:val="el-GR"/>
        </w:rPr>
        <w:t>Μικρή πρακτική εφαρμογή</w:t>
      </w:r>
      <w:r w:rsidRPr="00547B7A">
        <w:rPr>
          <w:sz w:val="20"/>
          <w:szCs w:val="20"/>
          <w:lang w:val="el-GR"/>
        </w:rPr>
        <w:t xml:space="preserve">: Αξιολόγηση υποθετικού περιστατικού </w:t>
      </w:r>
      <w:proofErr w:type="spellStart"/>
      <w:r w:rsidRPr="00547B7A">
        <w:rPr>
          <w:sz w:val="20"/>
          <w:szCs w:val="20"/>
          <w:lang w:val="el-GR"/>
        </w:rPr>
        <w:t>κυβερνοεπίθεσης</w:t>
      </w:r>
      <w:proofErr w:type="spellEnd"/>
      <w:r w:rsidRPr="00547B7A">
        <w:rPr>
          <w:sz w:val="20"/>
          <w:szCs w:val="20"/>
          <w:lang w:val="el-GR"/>
        </w:rPr>
        <w:t xml:space="preserve"> σε βιομηχανική μονάδα και διατύπωση βασικών μέτρων περιορισμού κινδύνου και αποκατάστασης λειτουργίας.</w:t>
      </w:r>
    </w:p>
    <w:p w14:paraId="64E4879C" w14:textId="65915C9E" w:rsidR="00547B7A" w:rsidRPr="00547B7A" w:rsidRDefault="00547B7A" w:rsidP="008B2FB9">
      <w:pPr>
        <w:pStyle w:val="Heading4"/>
        <w:spacing w:before="100" w:beforeAutospacing="1" w:after="100" w:afterAutospacing="1" w:line="360" w:lineRule="auto"/>
        <w:ind w:left="1440"/>
        <w:rPr>
          <w:lang w:val="el-GR"/>
        </w:rPr>
      </w:pPr>
      <w:bookmarkStart w:id="24" w:name="_Toc221826501"/>
      <w:r w:rsidRPr="00547B7A">
        <w:rPr>
          <w:lang w:val="el-GR"/>
        </w:rPr>
        <w:t>Υποενότητα 4.</w:t>
      </w:r>
      <w:r>
        <w:rPr>
          <w:lang w:val="el-GR"/>
        </w:rPr>
        <w:t>3</w:t>
      </w:r>
      <w:r w:rsidRPr="00547B7A">
        <w:rPr>
          <w:lang w:val="el-GR"/>
        </w:rPr>
        <w:t>.</w:t>
      </w:r>
      <w:r>
        <w:rPr>
          <w:lang w:val="el-GR"/>
        </w:rPr>
        <w:t xml:space="preserve"> </w:t>
      </w:r>
      <w:r w:rsidRPr="00547B7A">
        <w:rPr>
          <w:lang w:val="el-GR"/>
        </w:rPr>
        <w:t>Κανονιστικό Πλαίσιο, Πρότυπα και Συμμόρφωση</w:t>
      </w:r>
      <w:bookmarkEnd w:id="24"/>
    </w:p>
    <w:p w14:paraId="1C316AC9" w14:textId="613C2978" w:rsidR="00547B7A" w:rsidRPr="00547B7A" w:rsidRDefault="00547B7A" w:rsidP="008B2FB9">
      <w:pPr>
        <w:spacing w:line="360" w:lineRule="auto"/>
        <w:rPr>
          <w:sz w:val="20"/>
          <w:szCs w:val="20"/>
          <w:lang w:val="el-GR"/>
        </w:rPr>
      </w:pPr>
      <w:r w:rsidRPr="00547B7A">
        <w:rPr>
          <w:sz w:val="20"/>
          <w:szCs w:val="20"/>
          <w:lang w:val="el-GR"/>
        </w:rPr>
        <w:t>Η υποενότητα εξετάζει το θεσμικό και κανονιστικό περιβάλλον που διέπει τη διαχείριση δεδομένων και την ασφάλεια πληροφοριών, συμπεριλαμβανομένων διεθνών προτύπων (π.χ. ISO για διαχείριση ποιότητας και ασφάλειας πληροφοριών) και αρχών προστασίας δεδομένων. Δίνεται έμφαση στη σύνδεση κανονιστικής συμμόρφωσης και επιχειρησιακής αξιοπιστίας.</w:t>
      </w:r>
    </w:p>
    <w:p w14:paraId="08DFBE33" w14:textId="5C0FDD46" w:rsidR="00547B7A" w:rsidRPr="00547B7A" w:rsidRDefault="00547B7A" w:rsidP="008B2FB9">
      <w:pPr>
        <w:spacing w:line="360" w:lineRule="auto"/>
        <w:rPr>
          <w:sz w:val="20"/>
          <w:szCs w:val="20"/>
          <w:lang w:val="el-GR"/>
        </w:rPr>
      </w:pPr>
      <w:r w:rsidRPr="00547B7A">
        <w:rPr>
          <w:sz w:val="20"/>
          <w:szCs w:val="20"/>
          <w:lang w:val="el-GR"/>
        </w:rPr>
        <w:t>Στους επιμέρους κλάδους, αναλύεται η ανάγκη τεκμηρίωσης διαδικασιών, ελέγχων και αναφορών, ιδιαίτερα σε έργα δημοσίου ενδιαφέροντος, βιομηχανικές μονάδες υψηλού κινδύνου και δραστηριότητες με περιβαλλοντικές επιπτώσεις.</w:t>
      </w:r>
    </w:p>
    <w:p w14:paraId="14B55EE8" w14:textId="49D35DEF" w:rsidR="00547B7A" w:rsidRPr="00547B7A" w:rsidRDefault="00547B7A" w:rsidP="008B2FB9">
      <w:pPr>
        <w:spacing w:line="360" w:lineRule="auto"/>
        <w:rPr>
          <w:sz w:val="20"/>
          <w:szCs w:val="20"/>
          <w:lang w:val="el-GR"/>
        </w:rPr>
      </w:pPr>
      <w:r w:rsidRPr="00547B7A">
        <w:rPr>
          <w:sz w:val="20"/>
          <w:szCs w:val="20"/>
          <w:u w:val="single"/>
          <w:lang w:val="el-GR"/>
        </w:rPr>
        <w:t>Μικρή πρακτική εφαρμογή</w:t>
      </w:r>
      <w:r w:rsidRPr="00547B7A">
        <w:rPr>
          <w:sz w:val="20"/>
          <w:szCs w:val="20"/>
          <w:lang w:val="el-GR"/>
        </w:rPr>
        <w:t>: Χαρτογράφηση βασικών κανονιστικών απαιτήσεων σε επιλεγμένο κλάδο και σύνδεσή τους με ψηφιακές διαδικασίες παρακολούθησης.</w:t>
      </w:r>
    </w:p>
    <w:p w14:paraId="4C3ACB38" w14:textId="44022E1D" w:rsidR="00547B7A" w:rsidRDefault="00547B7A" w:rsidP="008B2FB9">
      <w:pPr>
        <w:pStyle w:val="Heading4"/>
        <w:spacing w:before="100" w:beforeAutospacing="1" w:after="100" w:afterAutospacing="1" w:line="360" w:lineRule="auto"/>
        <w:ind w:left="1440"/>
        <w:rPr>
          <w:lang w:val="el-GR"/>
        </w:rPr>
      </w:pPr>
      <w:bookmarkStart w:id="25" w:name="_Toc221826502"/>
      <w:r w:rsidRPr="00547B7A">
        <w:rPr>
          <w:lang w:val="el-GR"/>
        </w:rPr>
        <w:t>Υποενότητα 4.4. Οργανωσιακή Ενσωμάτωση Ψηφιακών Συστημάτων και Διαχείριση Αλλαγής</w:t>
      </w:r>
      <w:bookmarkEnd w:id="25"/>
    </w:p>
    <w:p w14:paraId="3C17E654" w14:textId="79C2194F" w:rsidR="00547B7A" w:rsidRPr="00547B7A" w:rsidRDefault="00547B7A" w:rsidP="008B2FB9">
      <w:pPr>
        <w:spacing w:line="360" w:lineRule="auto"/>
        <w:rPr>
          <w:sz w:val="20"/>
          <w:szCs w:val="20"/>
          <w:lang w:val="el-GR"/>
        </w:rPr>
      </w:pPr>
      <w:r w:rsidRPr="00547B7A">
        <w:rPr>
          <w:sz w:val="20"/>
          <w:szCs w:val="20"/>
          <w:lang w:val="el-GR"/>
        </w:rPr>
        <w:t>Η υποενότητα εστιάζει στη διαχείριση της οργανωσιακής μετάβασης προς ψηφιακά περιβάλλοντα. Αναλύονται ζητήματα ανακατανομής ρόλων, ανάπτυξης ψηφιακών δεξιοτήτων, αποδοχής τεχνολογίας και κουλτούρας καινοτομίας. Εξετάζεται η έννοια της ψηφιακής ωριμότητας και η ανάγκη ευθυγράμμισης τεχνολογίας, διαδικασιών και ανθρώπινου δυναμικού.</w:t>
      </w:r>
    </w:p>
    <w:p w14:paraId="7BEBEAF2" w14:textId="77777777" w:rsidR="00547B7A" w:rsidRPr="00547B7A" w:rsidRDefault="00547B7A" w:rsidP="008B2FB9">
      <w:pPr>
        <w:pStyle w:val="NormalWeb"/>
        <w:spacing w:line="360" w:lineRule="auto"/>
        <w:jc w:val="both"/>
        <w:rPr>
          <w:rFonts w:asciiTheme="minorHAnsi" w:eastAsiaTheme="minorHAnsi" w:hAnsiTheme="minorHAnsi" w:cstheme="minorBidi"/>
          <w:sz w:val="20"/>
          <w:szCs w:val="20"/>
          <w:lang w:val="el-GR"/>
        </w:rPr>
      </w:pPr>
      <w:r w:rsidRPr="00547B7A">
        <w:rPr>
          <w:rFonts w:asciiTheme="minorHAnsi" w:eastAsiaTheme="minorHAnsi" w:hAnsiTheme="minorHAnsi" w:cstheme="minorBidi"/>
          <w:sz w:val="20"/>
          <w:szCs w:val="20"/>
          <w:lang w:val="el-GR"/>
        </w:rPr>
        <w:t xml:space="preserve">Στις </w:t>
      </w:r>
      <w:r w:rsidRPr="00547B7A">
        <w:rPr>
          <w:rFonts w:asciiTheme="minorHAnsi" w:eastAsiaTheme="minorHAnsi" w:hAnsiTheme="minorHAnsi" w:cstheme="minorBidi"/>
          <w:bCs/>
          <w:sz w:val="20"/>
          <w:szCs w:val="20"/>
          <w:lang w:val="el-GR"/>
        </w:rPr>
        <w:t>κατασκευές</w:t>
      </w:r>
      <w:r w:rsidRPr="00547B7A">
        <w:rPr>
          <w:rFonts w:asciiTheme="minorHAnsi" w:eastAsiaTheme="minorHAnsi" w:hAnsiTheme="minorHAnsi" w:cstheme="minorBidi"/>
          <w:sz w:val="20"/>
          <w:szCs w:val="20"/>
          <w:lang w:val="el-GR"/>
        </w:rPr>
        <w:t xml:space="preserve">, δίνεται έμφαση στη συνεργασία μελετητών, εργοταξίου και διοίκησης μέσω κοινών ψηφιακών </w:t>
      </w:r>
      <w:proofErr w:type="spellStart"/>
      <w:r w:rsidRPr="00547B7A">
        <w:rPr>
          <w:rFonts w:asciiTheme="minorHAnsi" w:eastAsiaTheme="minorHAnsi" w:hAnsiTheme="minorHAnsi" w:cstheme="minorBidi"/>
          <w:sz w:val="20"/>
          <w:szCs w:val="20"/>
          <w:lang w:val="el-GR"/>
        </w:rPr>
        <w:t>πλατφορμών</w:t>
      </w:r>
      <w:proofErr w:type="spellEnd"/>
      <w:r w:rsidRPr="00547B7A">
        <w:rPr>
          <w:rFonts w:asciiTheme="minorHAnsi" w:eastAsiaTheme="minorHAnsi" w:hAnsiTheme="minorHAnsi" w:cstheme="minorBidi"/>
          <w:sz w:val="20"/>
          <w:szCs w:val="20"/>
          <w:lang w:val="el-GR"/>
        </w:rPr>
        <w:t xml:space="preserve">. Στη </w:t>
      </w:r>
      <w:r w:rsidRPr="00547B7A">
        <w:rPr>
          <w:rFonts w:asciiTheme="minorHAnsi" w:eastAsiaTheme="minorHAnsi" w:hAnsiTheme="minorHAnsi" w:cstheme="minorBidi"/>
          <w:bCs/>
          <w:sz w:val="20"/>
          <w:szCs w:val="20"/>
          <w:lang w:val="el-GR"/>
        </w:rPr>
        <w:t>μεταποίηση</w:t>
      </w:r>
      <w:r w:rsidRPr="00547B7A">
        <w:rPr>
          <w:rFonts w:asciiTheme="minorHAnsi" w:eastAsiaTheme="minorHAnsi" w:hAnsiTheme="minorHAnsi" w:cstheme="minorBidi"/>
          <w:sz w:val="20"/>
          <w:szCs w:val="20"/>
          <w:lang w:val="el-GR"/>
        </w:rPr>
        <w:t xml:space="preserve">, εξετάζεται η μετάβαση σε </w:t>
      </w:r>
      <w:proofErr w:type="spellStart"/>
      <w:r w:rsidRPr="00547B7A">
        <w:rPr>
          <w:rFonts w:asciiTheme="minorHAnsi" w:eastAsiaTheme="minorHAnsi" w:hAnsiTheme="minorHAnsi" w:cstheme="minorBidi"/>
          <w:sz w:val="20"/>
          <w:szCs w:val="20"/>
          <w:lang w:val="el-GR"/>
        </w:rPr>
        <w:t>δεδομενοκεντρική</w:t>
      </w:r>
      <w:proofErr w:type="spellEnd"/>
      <w:r w:rsidRPr="00547B7A">
        <w:rPr>
          <w:rFonts w:asciiTheme="minorHAnsi" w:eastAsiaTheme="minorHAnsi" w:hAnsiTheme="minorHAnsi" w:cstheme="minorBidi"/>
          <w:sz w:val="20"/>
          <w:szCs w:val="20"/>
          <w:lang w:val="el-GR"/>
        </w:rPr>
        <w:t xml:space="preserve"> λήψη αποφάσεων. Στην </w:t>
      </w:r>
      <w:r w:rsidRPr="00547B7A">
        <w:rPr>
          <w:rFonts w:asciiTheme="minorHAnsi" w:eastAsiaTheme="minorHAnsi" w:hAnsiTheme="minorHAnsi" w:cstheme="minorBidi"/>
          <w:bCs/>
          <w:sz w:val="20"/>
          <w:szCs w:val="20"/>
          <w:lang w:val="el-GR"/>
        </w:rPr>
        <w:t>κλωστοϋφαντουργία</w:t>
      </w:r>
      <w:r w:rsidRPr="00547B7A">
        <w:rPr>
          <w:rFonts w:asciiTheme="minorHAnsi" w:eastAsiaTheme="minorHAnsi" w:hAnsiTheme="minorHAnsi" w:cstheme="minorBidi"/>
          <w:sz w:val="20"/>
          <w:szCs w:val="20"/>
          <w:lang w:val="el-GR"/>
        </w:rPr>
        <w:t xml:space="preserve">, αναλύεται η αναδιοργάνωση παραγωγικών ροών μέσω ψηφιακής παρακολούθησης. Στα </w:t>
      </w:r>
      <w:r w:rsidRPr="00547B7A">
        <w:rPr>
          <w:rFonts w:asciiTheme="minorHAnsi" w:eastAsiaTheme="minorHAnsi" w:hAnsiTheme="minorHAnsi" w:cstheme="minorBidi"/>
          <w:bCs/>
          <w:sz w:val="20"/>
          <w:szCs w:val="20"/>
          <w:lang w:val="el-GR"/>
        </w:rPr>
        <w:t>ορυχεία και λατομεία</w:t>
      </w:r>
      <w:r w:rsidRPr="00547B7A">
        <w:rPr>
          <w:rFonts w:asciiTheme="minorHAnsi" w:eastAsiaTheme="minorHAnsi" w:hAnsiTheme="minorHAnsi" w:cstheme="minorBidi"/>
          <w:sz w:val="20"/>
          <w:szCs w:val="20"/>
          <w:lang w:val="el-GR"/>
        </w:rPr>
        <w:t>, εξετάζεται η ενσωμάτωση απομακρυσμένης διαχείρισης και αυτοματοποιημένων διαδικασιών.</w:t>
      </w:r>
    </w:p>
    <w:p w14:paraId="7A24031D" w14:textId="6FD46FB1" w:rsidR="00547B7A" w:rsidRPr="00547B7A" w:rsidRDefault="00547B7A" w:rsidP="008B2FB9">
      <w:pPr>
        <w:pStyle w:val="NormalWeb"/>
        <w:spacing w:line="360" w:lineRule="auto"/>
        <w:jc w:val="both"/>
        <w:rPr>
          <w:rFonts w:asciiTheme="minorHAnsi" w:eastAsiaTheme="minorHAnsi" w:hAnsiTheme="minorHAnsi" w:cstheme="minorBidi"/>
          <w:sz w:val="20"/>
          <w:szCs w:val="20"/>
          <w:lang w:val="el-GR"/>
        </w:rPr>
      </w:pPr>
      <w:r w:rsidRPr="00547B7A">
        <w:rPr>
          <w:rFonts w:asciiTheme="minorHAnsi" w:eastAsiaTheme="minorHAnsi" w:hAnsiTheme="minorHAnsi" w:cstheme="minorBidi"/>
          <w:bCs/>
          <w:sz w:val="20"/>
          <w:szCs w:val="20"/>
          <w:u w:val="single"/>
          <w:lang w:val="el-GR"/>
        </w:rPr>
        <w:t>Μικρή πρακτική εφαρμογή</w:t>
      </w:r>
      <w:r w:rsidRPr="00547B7A">
        <w:rPr>
          <w:rFonts w:asciiTheme="minorHAnsi" w:eastAsiaTheme="minorHAnsi" w:hAnsiTheme="minorHAnsi" w:cstheme="minorBidi"/>
          <w:bCs/>
          <w:sz w:val="20"/>
          <w:szCs w:val="20"/>
          <w:lang w:val="el-GR"/>
        </w:rPr>
        <w:t>:</w:t>
      </w:r>
      <w:r w:rsidRPr="00547B7A">
        <w:rPr>
          <w:rFonts w:asciiTheme="minorHAnsi" w:eastAsiaTheme="minorHAnsi" w:hAnsiTheme="minorHAnsi" w:cstheme="minorBidi"/>
          <w:sz w:val="20"/>
          <w:szCs w:val="20"/>
          <w:lang w:val="el-GR"/>
        </w:rPr>
        <w:t xml:space="preserve"> Σχεδιασμός βασικού πλάνου εισαγωγής νέου ψηφιακού συστήματος σε επιχείρηση, με αναγνώριση πιθανών αντιστάσεων, αναγκών κατάρτισης και δεικτών επιτυχίας.</w:t>
      </w:r>
    </w:p>
    <w:p w14:paraId="666FF4D0" w14:textId="3DAA1B71" w:rsidR="00E5648A" w:rsidRDefault="00E5648A" w:rsidP="008B2FB9">
      <w:pPr>
        <w:pStyle w:val="Heading2"/>
        <w:spacing w:before="100" w:beforeAutospacing="1" w:after="100" w:afterAutospacing="1" w:line="360" w:lineRule="auto"/>
        <w:ind w:left="720" w:firstLine="0"/>
        <w:rPr>
          <w:rFonts w:cstheme="minorHAnsi"/>
          <w:color w:val="3B3838" w:themeColor="background2" w:themeShade="40"/>
          <w:sz w:val="26"/>
          <w:szCs w:val="26"/>
          <w:lang w:val="el-GR"/>
        </w:rPr>
      </w:pPr>
      <w:bookmarkStart w:id="26" w:name="_Toc221826503"/>
      <w:r w:rsidRPr="00771CD8">
        <w:rPr>
          <w:rFonts w:cstheme="minorHAnsi"/>
          <w:color w:val="3B3838" w:themeColor="background2" w:themeShade="40"/>
          <w:sz w:val="26"/>
          <w:szCs w:val="26"/>
          <w:lang w:val="el-GR"/>
        </w:rPr>
        <w:lastRenderedPageBreak/>
        <w:t xml:space="preserve">Μάθημα </w:t>
      </w:r>
      <w:r w:rsidRPr="00E5648A">
        <w:rPr>
          <w:rFonts w:cstheme="minorHAnsi"/>
          <w:color w:val="3B3838" w:themeColor="background2" w:themeShade="40"/>
          <w:sz w:val="26"/>
          <w:szCs w:val="26"/>
          <w:lang w:val="el-GR"/>
        </w:rPr>
        <w:t>3</w:t>
      </w:r>
      <w:r w:rsidRPr="00771CD8">
        <w:rPr>
          <w:rFonts w:cstheme="minorHAnsi"/>
          <w:color w:val="3B3838" w:themeColor="background2" w:themeShade="40"/>
          <w:sz w:val="26"/>
          <w:szCs w:val="26"/>
          <w:lang w:val="el-GR"/>
        </w:rPr>
        <w:t xml:space="preserve">. </w:t>
      </w:r>
      <w:r w:rsidRPr="00E5648A">
        <w:rPr>
          <w:rFonts w:cstheme="minorHAnsi"/>
          <w:color w:val="3B3838" w:themeColor="background2" w:themeShade="40"/>
          <w:sz w:val="26"/>
          <w:szCs w:val="26"/>
          <w:lang w:val="el-GR"/>
        </w:rPr>
        <w:t>Βιωσιμότητα και Τομέας Υλικών, Κατασκευών και Βιομηχανίας</w:t>
      </w:r>
      <w:bookmarkEnd w:id="26"/>
    </w:p>
    <w:p w14:paraId="216F8874" w14:textId="77777777" w:rsidR="006E28A3" w:rsidRPr="00C7222C" w:rsidRDefault="006E28A3" w:rsidP="008B2FB9">
      <w:pPr>
        <w:pStyle w:val="NormalWeb"/>
        <w:spacing w:line="360" w:lineRule="auto"/>
        <w:jc w:val="both"/>
        <w:rPr>
          <w:rFonts w:asciiTheme="minorHAnsi" w:hAnsiTheme="minorHAnsi" w:cstheme="minorHAnsi"/>
          <w:lang w:val="el-GR"/>
        </w:rPr>
      </w:pPr>
      <w:r w:rsidRPr="006E28A3">
        <w:rPr>
          <w:rFonts w:asciiTheme="minorHAnsi" w:hAnsiTheme="minorHAnsi" w:cstheme="minorHAnsi"/>
          <w:lang w:val="el-GR"/>
        </w:rPr>
        <w:t xml:space="preserve">Το Μάθημα 3 εστιάζει στη συστηματική ενσωμάτωση των αρχών της βιωσιμότητας στις παραγωγικές, τεχνικές και βιομηχανικές δραστηριότητες του τομέα Υλικών, Κατασκευών και Βιομηχανίας. </w:t>
      </w:r>
      <w:r w:rsidRPr="00C7222C">
        <w:rPr>
          <w:rFonts w:asciiTheme="minorHAnsi" w:hAnsiTheme="minorHAnsi" w:cstheme="minorHAnsi"/>
          <w:lang w:val="el-GR"/>
        </w:rPr>
        <w:t>Η προσέγγιση υπερβαίνει τη γενική αναφορά στη βιώσιμη ανάπτυξη και εξετάζει συγκεκριμένα εργαλεία, πρακτικές και τεχνολογικές κατευθύνσεις που επηρεάζουν τον σχεδιασμό, την επιλογή υλικών, τη διαχείριση αποβλήτων και τη λειτουργία υποδομών.</w:t>
      </w:r>
    </w:p>
    <w:p w14:paraId="4ED28017" w14:textId="77777777" w:rsidR="006E28A3" w:rsidRPr="00C7222C" w:rsidRDefault="006E28A3" w:rsidP="008B2FB9">
      <w:pPr>
        <w:pStyle w:val="NormalWeb"/>
        <w:spacing w:line="360" w:lineRule="auto"/>
        <w:jc w:val="both"/>
        <w:rPr>
          <w:rFonts w:asciiTheme="minorHAnsi" w:hAnsiTheme="minorHAnsi" w:cstheme="minorHAnsi"/>
          <w:lang w:val="el-GR"/>
        </w:rPr>
      </w:pPr>
      <w:r w:rsidRPr="00C7222C">
        <w:rPr>
          <w:rFonts w:asciiTheme="minorHAnsi" w:hAnsiTheme="minorHAnsi" w:cstheme="minorHAnsi"/>
          <w:lang w:val="el-GR"/>
        </w:rPr>
        <w:t>Ιδιαίτερη έμφαση δίνεται στα πρωτόκολλα διαχείρισης και απόρριψης επικίνδυνων υλικών, στην προστασία της υγείας και της ασφάλειας των εργαζομένων, καθώς και στη μείωση των περιβαλλοντικών επιπτώσεων καθ’ όλο τον κύκλο ζωής έργων και προϊόντων. Παράλληλα, αναλύονται οι αρχές του κυκλικού σχεδιασμού, της αποδοτικής διαχείρισης πόρων και της ενεργειακής βελτιστοποίησης, με στόχο τη μετάβαση από γραμμικά μοντέλα παραγωγής σε κυκλικά και ανθεκτικά συστήματα.</w:t>
      </w:r>
    </w:p>
    <w:p w14:paraId="7C88C3CD" w14:textId="77777777" w:rsidR="006E28A3" w:rsidRPr="00C7222C" w:rsidRDefault="006E28A3" w:rsidP="008B2FB9">
      <w:pPr>
        <w:pStyle w:val="NormalWeb"/>
        <w:spacing w:line="360" w:lineRule="auto"/>
        <w:jc w:val="both"/>
        <w:rPr>
          <w:rFonts w:asciiTheme="minorHAnsi" w:hAnsiTheme="minorHAnsi" w:cstheme="minorHAnsi"/>
          <w:lang w:val="el-GR"/>
        </w:rPr>
      </w:pPr>
      <w:r w:rsidRPr="00C7222C">
        <w:rPr>
          <w:rFonts w:asciiTheme="minorHAnsi" w:hAnsiTheme="minorHAnsi" w:cstheme="minorHAnsi"/>
          <w:lang w:val="el-GR"/>
        </w:rPr>
        <w:t>Το μάθημα εξετάζει επίσης σύγχρονες τεχνολογικές τάσεις και καινοτομίες, όπως τα «έξυπνα» υλικά, η ευφυής παραγωγή (</w:t>
      </w:r>
      <w:r w:rsidRPr="006E28A3">
        <w:rPr>
          <w:rFonts w:asciiTheme="minorHAnsi" w:hAnsiTheme="minorHAnsi" w:cstheme="minorHAnsi"/>
        </w:rPr>
        <w:t>smart</w:t>
      </w:r>
      <w:r w:rsidRPr="00C7222C">
        <w:rPr>
          <w:rFonts w:asciiTheme="minorHAnsi" w:hAnsiTheme="minorHAnsi" w:cstheme="minorHAnsi"/>
          <w:lang w:val="el-GR"/>
        </w:rPr>
        <w:t xml:space="preserve"> </w:t>
      </w:r>
      <w:r w:rsidRPr="006E28A3">
        <w:rPr>
          <w:rFonts w:asciiTheme="minorHAnsi" w:hAnsiTheme="minorHAnsi" w:cstheme="minorHAnsi"/>
        </w:rPr>
        <w:t>manufacturing</w:t>
      </w:r>
      <w:r w:rsidRPr="00C7222C">
        <w:rPr>
          <w:rFonts w:asciiTheme="minorHAnsi" w:hAnsiTheme="minorHAnsi" w:cstheme="minorHAnsi"/>
          <w:lang w:val="el-GR"/>
        </w:rPr>
        <w:t>), τα προηγμένα και λειτουργικά υφάσματα (</w:t>
      </w:r>
      <w:r w:rsidRPr="006E28A3">
        <w:rPr>
          <w:rFonts w:asciiTheme="minorHAnsi" w:hAnsiTheme="minorHAnsi" w:cstheme="minorHAnsi"/>
        </w:rPr>
        <w:t>smart</w:t>
      </w:r>
      <w:r w:rsidRPr="00C7222C">
        <w:rPr>
          <w:rFonts w:asciiTheme="minorHAnsi" w:hAnsiTheme="minorHAnsi" w:cstheme="minorHAnsi"/>
          <w:lang w:val="el-GR"/>
        </w:rPr>
        <w:t xml:space="preserve"> </w:t>
      </w:r>
      <w:r w:rsidRPr="006E28A3">
        <w:rPr>
          <w:rFonts w:asciiTheme="minorHAnsi" w:hAnsiTheme="minorHAnsi" w:cstheme="minorHAnsi"/>
        </w:rPr>
        <w:t>textiles</w:t>
      </w:r>
      <w:r w:rsidRPr="00C7222C">
        <w:rPr>
          <w:rFonts w:asciiTheme="minorHAnsi" w:hAnsiTheme="minorHAnsi" w:cstheme="minorHAnsi"/>
          <w:lang w:val="el-GR"/>
        </w:rPr>
        <w:t xml:space="preserve">), τα </w:t>
      </w:r>
      <w:proofErr w:type="spellStart"/>
      <w:r w:rsidRPr="00C7222C">
        <w:rPr>
          <w:rFonts w:asciiTheme="minorHAnsi" w:hAnsiTheme="minorHAnsi" w:cstheme="minorHAnsi"/>
          <w:lang w:val="el-GR"/>
        </w:rPr>
        <w:t>αυτο</w:t>
      </w:r>
      <w:proofErr w:type="spellEnd"/>
      <w:r w:rsidRPr="00C7222C">
        <w:rPr>
          <w:rFonts w:asciiTheme="minorHAnsi" w:hAnsiTheme="minorHAnsi" w:cstheme="minorHAnsi"/>
          <w:lang w:val="el-GR"/>
        </w:rPr>
        <w:t xml:space="preserve">-προσαρμοζόμενα και </w:t>
      </w:r>
      <w:proofErr w:type="spellStart"/>
      <w:r w:rsidRPr="00C7222C">
        <w:rPr>
          <w:rFonts w:asciiTheme="minorHAnsi" w:hAnsiTheme="minorHAnsi" w:cstheme="minorHAnsi"/>
          <w:lang w:val="el-GR"/>
        </w:rPr>
        <w:t>αυτο-επιδιορθούμενα</w:t>
      </w:r>
      <w:proofErr w:type="spellEnd"/>
      <w:r w:rsidRPr="00C7222C">
        <w:rPr>
          <w:rFonts w:asciiTheme="minorHAnsi" w:hAnsiTheme="minorHAnsi" w:cstheme="minorHAnsi"/>
          <w:lang w:val="el-GR"/>
        </w:rPr>
        <w:t xml:space="preserve"> υλικά (</w:t>
      </w:r>
      <w:r w:rsidRPr="006E28A3">
        <w:rPr>
          <w:rFonts w:asciiTheme="minorHAnsi" w:hAnsiTheme="minorHAnsi" w:cstheme="minorHAnsi"/>
        </w:rPr>
        <w:t>self</w:t>
      </w:r>
      <w:r w:rsidRPr="00C7222C">
        <w:rPr>
          <w:rFonts w:asciiTheme="minorHAnsi" w:hAnsiTheme="minorHAnsi" w:cstheme="minorHAnsi"/>
          <w:lang w:val="el-GR"/>
        </w:rPr>
        <w:t>-</w:t>
      </w:r>
      <w:r w:rsidRPr="006E28A3">
        <w:rPr>
          <w:rFonts w:asciiTheme="minorHAnsi" w:hAnsiTheme="minorHAnsi" w:cstheme="minorHAnsi"/>
        </w:rPr>
        <w:t>healing</w:t>
      </w:r>
      <w:r w:rsidRPr="00C7222C">
        <w:rPr>
          <w:rFonts w:asciiTheme="minorHAnsi" w:hAnsiTheme="minorHAnsi" w:cstheme="minorHAnsi"/>
          <w:lang w:val="el-GR"/>
        </w:rPr>
        <w:t xml:space="preserve"> </w:t>
      </w:r>
      <w:r w:rsidRPr="006E28A3">
        <w:rPr>
          <w:rFonts w:asciiTheme="minorHAnsi" w:hAnsiTheme="minorHAnsi" w:cstheme="minorHAnsi"/>
        </w:rPr>
        <w:t>materials</w:t>
      </w:r>
      <w:r w:rsidRPr="00C7222C">
        <w:rPr>
          <w:rFonts w:asciiTheme="minorHAnsi" w:hAnsiTheme="minorHAnsi" w:cstheme="minorHAnsi"/>
          <w:lang w:val="el-GR"/>
        </w:rPr>
        <w:t>), καθώς και η ενίσχυση της ανθεκτικότητας κτιρίων και υποδομών απέναντι σε περιβαλλοντικές και κλιματικές προκλήσεις.</w:t>
      </w:r>
    </w:p>
    <w:p w14:paraId="25CC7A53" w14:textId="77777777" w:rsidR="006E28A3" w:rsidRPr="00C7222C" w:rsidRDefault="006E28A3" w:rsidP="008B2FB9">
      <w:pPr>
        <w:pStyle w:val="NormalWeb"/>
        <w:spacing w:line="360" w:lineRule="auto"/>
        <w:jc w:val="both"/>
        <w:rPr>
          <w:rFonts w:asciiTheme="minorHAnsi" w:hAnsiTheme="minorHAnsi" w:cstheme="minorHAnsi"/>
          <w:lang w:val="el-GR"/>
        </w:rPr>
      </w:pPr>
      <w:r w:rsidRPr="00C7222C">
        <w:rPr>
          <w:rFonts w:asciiTheme="minorHAnsi" w:hAnsiTheme="minorHAnsi" w:cstheme="minorHAnsi"/>
          <w:lang w:val="el-GR"/>
        </w:rPr>
        <w:t>Στόχος του μαθήματος είναι οι συμμετέχοντες να αναπτύξουν ικανότητα αξιολόγησης τεχνικών λύσεων υπό το πρίσμα περιβαλλοντικών, κοινωνικών και οικονομικών κριτηρίων, να ενσωματώνουν αρχές κυκλικής οικονομίας στον σχεδιασμό και στην παραγωγή και να συμβάλλουν ενεργά στη διαμόρφωση βιώσιμων και ανθεκτικών τεχνικών συστημάτων στον τομέα τους.</w:t>
      </w:r>
    </w:p>
    <w:p w14:paraId="5C8EA85E" w14:textId="650CCEE2" w:rsidR="00C7222C" w:rsidRPr="00C7222C" w:rsidRDefault="00C7222C" w:rsidP="008B2FB9">
      <w:pPr>
        <w:pStyle w:val="Heading3"/>
        <w:spacing w:before="100" w:beforeAutospacing="1" w:after="100" w:afterAutospacing="1" w:line="360" w:lineRule="auto"/>
        <w:ind w:left="720"/>
        <w:rPr>
          <w:rFonts w:asciiTheme="minorHAnsi" w:hAnsiTheme="minorHAnsi" w:cstheme="minorHAnsi"/>
          <w:b/>
          <w:lang w:val="el-GR"/>
        </w:rPr>
      </w:pPr>
      <w:bookmarkStart w:id="27" w:name="_Toc221826504"/>
      <w:r w:rsidRPr="00C7222C">
        <w:rPr>
          <w:rFonts w:asciiTheme="minorHAnsi" w:hAnsiTheme="minorHAnsi" w:cstheme="minorHAnsi"/>
          <w:b/>
          <w:lang w:val="el-GR"/>
        </w:rPr>
        <w:lastRenderedPageBreak/>
        <w:t>Ενότητα 5η: Περιβαλλοντική Διαχείριση, Κυκλική Οικονομία, Βιοποικιλότητα και Αποδοτική Χρήση Πόρων</w:t>
      </w:r>
      <w:bookmarkEnd w:id="27"/>
    </w:p>
    <w:p w14:paraId="38891956" w14:textId="37699D4D" w:rsidR="00C7222C" w:rsidRDefault="00C7222C" w:rsidP="008B2FB9">
      <w:pPr>
        <w:spacing w:line="360" w:lineRule="auto"/>
        <w:rPr>
          <w:lang w:val="el-GR"/>
        </w:rPr>
      </w:pPr>
      <w:r w:rsidRPr="00C7222C">
        <w:rPr>
          <w:lang w:val="el-GR"/>
        </w:rPr>
        <w:t xml:space="preserve">Η Ενότητα 5η εστιάζει στο περιβαλλοντικό και κανονιστικό πλαίσιο της βιωσιμότητας στον τομέα Υλικών, Κατασκευών και Βιομηχανίας, αναδεικνύοντας τη σύνδεση μεταξύ τεχνικών δραστηριοτήτων, </w:t>
      </w:r>
      <w:proofErr w:type="spellStart"/>
      <w:r w:rsidRPr="00C7222C">
        <w:rPr>
          <w:lang w:val="el-GR"/>
        </w:rPr>
        <w:t>οικοσυστημικών</w:t>
      </w:r>
      <w:proofErr w:type="spellEnd"/>
      <w:r w:rsidRPr="00C7222C">
        <w:rPr>
          <w:lang w:val="el-GR"/>
        </w:rPr>
        <w:t xml:space="preserve"> επιπτώσεων και κοινωνικής ευθύνης. Πέρα από τη διαχείριση αποβλήτων και την αποδοτική χρήση πόρων, δίνεται ιδιαίτερη έμφαση στη σημασία της προστασίας της βιοποικιλότητας ως κρίσιμου παράγοντα οικολογικής ισορροπίας, ανθεκτικότητας οικοσυστημάτων και μακροπρόθεσμης βιωσιμότητας των παραγωγικών δραστηριοτήτων.</w:t>
      </w:r>
    </w:p>
    <w:p w14:paraId="604F407B" w14:textId="3570FC36" w:rsidR="00C7222C" w:rsidRDefault="00C7222C" w:rsidP="008B2FB9">
      <w:pPr>
        <w:pStyle w:val="Heading4"/>
        <w:spacing w:before="100" w:beforeAutospacing="1" w:after="100" w:afterAutospacing="1" w:line="360" w:lineRule="auto"/>
        <w:ind w:left="1440"/>
        <w:rPr>
          <w:lang w:val="el-GR"/>
        </w:rPr>
      </w:pPr>
      <w:bookmarkStart w:id="28" w:name="_Toc221826505"/>
      <w:r w:rsidRPr="00547B7A">
        <w:rPr>
          <w:lang w:val="el-GR"/>
        </w:rPr>
        <w:t xml:space="preserve">Υποενότητα </w:t>
      </w:r>
      <w:r>
        <w:rPr>
          <w:lang w:val="el-GR"/>
        </w:rPr>
        <w:t>5</w:t>
      </w:r>
      <w:r w:rsidRPr="00547B7A">
        <w:rPr>
          <w:lang w:val="el-GR"/>
        </w:rPr>
        <w:t>.</w:t>
      </w:r>
      <w:r>
        <w:rPr>
          <w:lang w:val="el-GR"/>
        </w:rPr>
        <w:t>1</w:t>
      </w:r>
      <w:r w:rsidRPr="00547B7A">
        <w:rPr>
          <w:lang w:val="el-GR"/>
        </w:rPr>
        <w:t xml:space="preserve">. </w:t>
      </w:r>
      <w:r w:rsidRPr="00C7222C">
        <w:rPr>
          <w:lang w:val="el-GR"/>
        </w:rPr>
        <w:t xml:space="preserve">Διαχείριση Επικίνδυνων Υλικών, Απόβλητα και Προστασία </w:t>
      </w:r>
      <w:r>
        <w:rPr>
          <w:lang w:val="el-GR"/>
        </w:rPr>
        <w:t xml:space="preserve">Ιδιωτικής και Δημόσιας </w:t>
      </w:r>
      <w:r w:rsidRPr="00C7222C">
        <w:rPr>
          <w:lang w:val="el-GR"/>
        </w:rPr>
        <w:t>Υγείας</w:t>
      </w:r>
      <w:bookmarkEnd w:id="28"/>
    </w:p>
    <w:p w14:paraId="53D1CE58" w14:textId="77777777" w:rsidR="00C7222C" w:rsidRPr="00C7222C" w:rsidRDefault="00C7222C" w:rsidP="008B2FB9">
      <w:pPr>
        <w:spacing w:line="360" w:lineRule="auto"/>
        <w:rPr>
          <w:sz w:val="20"/>
          <w:szCs w:val="20"/>
          <w:lang w:val="el-GR"/>
        </w:rPr>
      </w:pPr>
      <w:r w:rsidRPr="00C7222C">
        <w:rPr>
          <w:sz w:val="20"/>
          <w:szCs w:val="20"/>
          <w:lang w:val="el-GR"/>
        </w:rPr>
        <w:t>Η υποενότητα εξετάζει τα πρωτόκολλα ασφαλούς διαχείρισης, αποθήκευσης και απόρριψης επικίνδυνων υλικών, με έμφαση στην πρόληψη ρύπανσης εδάφους, υδάτων και ατμόσφαιρας. Παράλληλα, αναλύεται η διασύνδεση επαγγελματικής υγείας και περιβαλλοντικής προστασίας, καθώς η έκθεση σε τοξικές ουσίες επηρεάζει τόσο τους εργαζομένους όσο και τα γειτονικά οικοσυστήματα.</w:t>
      </w:r>
    </w:p>
    <w:p w14:paraId="0C7ADBCF" w14:textId="68F4EFCD" w:rsidR="00C7222C" w:rsidRDefault="00C7222C" w:rsidP="008B2FB9">
      <w:pPr>
        <w:spacing w:line="360" w:lineRule="auto"/>
        <w:rPr>
          <w:sz w:val="20"/>
          <w:szCs w:val="20"/>
          <w:lang w:val="el-GR"/>
        </w:rPr>
      </w:pPr>
      <w:r w:rsidRPr="00C7222C">
        <w:rPr>
          <w:sz w:val="20"/>
          <w:szCs w:val="20"/>
          <w:lang w:val="el-GR"/>
        </w:rPr>
        <w:t>Στις κατασκευές εξετάζεται η διαχείριση υλικών κατεδάφισης και επικίνδυνων ουσιών. Στη μεταποίηση αναλύεται ο έλεγχος βιομηχανικών αποβλήτων και χημικών ροών. Στην κλωστοϋφαντουργία δίνεται έμφαση στη διαχείριση βαφών και υγρών αποβλήτων. Στα ορυχεία και λατομεία εξετάζονται ζητήματα διαχείρισης στείρων υλικών και αποτροπής διασποράς ρύπων.</w:t>
      </w:r>
    </w:p>
    <w:p w14:paraId="04A28E6B" w14:textId="5B90C646" w:rsidR="00C7222C" w:rsidRDefault="00C7222C" w:rsidP="008B2FB9">
      <w:pPr>
        <w:pStyle w:val="Heading4"/>
        <w:spacing w:before="100" w:beforeAutospacing="1" w:after="100" w:afterAutospacing="1" w:line="360" w:lineRule="auto"/>
        <w:ind w:left="1440"/>
        <w:rPr>
          <w:lang w:val="el-GR"/>
        </w:rPr>
      </w:pPr>
      <w:bookmarkStart w:id="29" w:name="_Toc221826506"/>
      <w:r w:rsidRPr="00547B7A">
        <w:rPr>
          <w:lang w:val="el-GR"/>
        </w:rPr>
        <w:t xml:space="preserve">Υποενότητα </w:t>
      </w:r>
      <w:r>
        <w:rPr>
          <w:lang w:val="el-GR"/>
        </w:rPr>
        <w:t>5</w:t>
      </w:r>
      <w:r w:rsidRPr="00547B7A">
        <w:rPr>
          <w:lang w:val="el-GR"/>
        </w:rPr>
        <w:t>.</w:t>
      </w:r>
      <w:r>
        <w:rPr>
          <w:lang w:val="el-GR"/>
        </w:rPr>
        <w:t>2</w:t>
      </w:r>
      <w:r w:rsidRPr="00547B7A">
        <w:rPr>
          <w:lang w:val="el-GR"/>
        </w:rPr>
        <w:t xml:space="preserve">. </w:t>
      </w:r>
      <w:r w:rsidRPr="00C7222C">
        <w:rPr>
          <w:lang w:val="el-GR"/>
        </w:rPr>
        <w:t>Κυκλικός Σχεδιασμός, Ανάλυση Κύκλου Ζωής και Αποδοτική Διαχείριση Πόρων</w:t>
      </w:r>
      <w:bookmarkEnd w:id="29"/>
    </w:p>
    <w:p w14:paraId="0FEE14A4" w14:textId="77777777" w:rsidR="00C7222C" w:rsidRPr="00C7222C" w:rsidRDefault="00C7222C" w:rsidP="008B2FB9">
      <w:pPr>
        <w:spacing w:line="360" w:lineRule="auto"/>
        <w:rPr>
          <w:sz w:val="20"/>
          <w:szCs w:val="20"/>
          <w:lang w:val="el-GR"/>
        </w:rPr>
      </w:pPr>
      <w:r w:rsidRPr="00C7222C">
        <w:rPr>
          <w:sz w:val="20"/>
          <w:szCs w:val="20"/>
          <w:lang w:val="el-GR"/>
        </w:rPr>
        <w:t>Η υποενότητα εισάγει τις αρχές της κυκλικής οικονομίας και της Ανάλυσης Κύκλου Ζωής (</w:t>
      </w:r>
      <w:proofErr w:type="spellStart"/>
      <w:r w:rsidRPr="00C7222C">
        <w:rPr>
          <w:sz w:val="20"/>
          <w:szCs w:val="20"/>
          <w:lang w:val="el-GR"/>
        </w:rPr>
        <w:t>Life</w:t>
      </w:r>
      <w:proofErr w:type="spellEnd"/>
      <w:r w:rsidRPr="00C7222C">
        <w:rPr>
          <w:sz w:val="20"/>
          <w:szCs w:val="20"/>
          <w:lang w:val="el-GR"/>
        </w:rPr>
        <w:t xml:space="preserve"> </w:t>
      </w:r>
      <w:proofErr w:type="spellStart"/>
      <w:r w:rsidRPr="00C7222C">
        <w:rPr>
          <w:sz w:val="20"/>
          <w:szCs w:val="20"/>
          <w:lang w:val="el-GR"/>
        </w:rPr>
        <w:t>Cycle</w:t>
      </w:r>
      <w:proofErr w:type="spellEnd"/>
      <w:r w:rsidRPr="00C7222C">
        <w:rPr>
          <w:sz w:val="20"/>
          <w:szCs w:val="20"/>
          <w:lang w:val="el-GR"/>
        </w:rPr>
        <w:t xml:space="preserve"> </w:t>
      </w:r>
      <w:proofErr w:type="spellStart"/>
      <w:r w:rsidRPr="00C7222C">
        <w:rPr>
          <w:sz w:val="20"/>
          <w:szCs w:val="20"/>
          <w:lang w:val="el-GR"/>
        </w:rPr>
        <w:t>Assessment</w:t>
      </w:r>
      <w:proofErr w:type="spellEnd"/>
      <w:r w:rsidRPr="00C7222C">
        <w:rPr>
          <w:sz w:val="20"/>
          <w:szCs w:val="20"/>
          <w:lang w:val="el-GR"/>
        </w:rPr>
        <w:t xml:space="preserve"> – LCA), με στόχο την ελαχιστοποίηση περιβαλλοντικού αποτυπώματος προϊόντων και υποδομών. Αναλύεται η στρατηγική επαναχρησιμοποίησης, ανακύκλωσης και επανασχεδιασμού υλικών, καθώς και η ενεργειακή αποδοτικότητα κατά τη φάση παραγωγής και λειτουργίας.</w:t>
      </w:r>
    </w:p>
    <w:p w14:paraId="5D45F881" w14:textId="0842464A" w:rsidR="00C7222C" w:rsidRDefault="00C7222C" w:rsidP="008B2FB9">
      <w:pPr>
        <w:spacing w:line="360" w:lineRule="auto"/>
        <w:rPr>
          <w:sz w:val="20"/>
          <w:szCs w:val="20"/>
          <w:lang w:val="el-GR"/>
        </w:rPr>
      </w:pPr>
      <w:r w:rsidRPr="00C7222C">
        <w:rPr>
          <w:sz w:val="20"/>
          <w:szCs w:val="20"/>
          <w:lang w:val="el-GR"/>
        </w:rPr>
        <w:t xml:space="preserve">Στις κατασκευές εξετάζεται ο σχεδιασμός για αποσυναρμολόγηση και επαναχρησιμοποίηση δομικών στοιχείων. Στη μεταποίηση αναλύεται η βελτιστοποίηση πρώτων υλών και η μείωση αποβλήτων. Στην κλωστοϋφαντουργία δίνεται έμφαση στη χρήση βιώσιμων ινών και στην επανακυκλοφορία υφασμάτων. </w:t>
      </w:r>
      <w:r w:rsidRPr="00C7222C">
        <w:rPr>
          <w:sz w:val="20"/>
          <w:szCs w:val="20"/>
          <w:lang w:val="el-GR"/>
        </w:rPr>
        <w:lastRenderedPageBreak/>
        <w:t>Στα ορυχεία και λατομεία αναδεικνύεται η ορθολογική εκμετάλλευση φυσικών πόρων και η αποκατάσταση τοπίου.</w:t>
      </w:r>
    </w:p>
    <w:p w14:paraId="70B28A1F" w14:textId="6089244B" w:rsidR="00C7222C" w:rsidRPr="00C7222C" w:rsidRDefault="00C7222C" w:rsidP="008B2FB9">
      <w:pPr>
        <w:pStyle w:val="Heading4"/>
        <w:spacing w:before="100" w:beforeAutospacing="1" w:after="100" w:afterAutospacing="1" w:line="360" w:lineRule="auto"/>
        <w:ind w:left="1440"/>
        <w:rPr>
          <w:lang w:val="el-GR"/>
        </w:rPr>
      </w:pPr>
      <w:bookmarkStart w:id="30" w:name="_Toc221826507"/>
      <w:r>
        <w:rPr>
          <w:lang w:val="el-GR"/>
        </w:rPr>
        <w:t>Υποενότητα 5.3 Φυσικό Περιβάλλον</w:t>
      </w:r>
      <w:r w:rsidRPr="00C7222C">
        <w:rPr>
          <w:lang w:val="el-GR"/>
        </w:rPr>
        <w:t>, Οικολογικός Σχεδιασμός και Ανθεκτικότητα Τεχνικών Υποδομών</w:t>
      </w:r>
      <w:bookmarkEnd w:id="30"/>
    </w:p>
    <w:p w14:paraId="41A2485D" w14:textId="7DC6D31A" w:rsidR="00C7222C" w:rsidRPr="00C7222C" w:rsidRDefault="00C7222C" w:rsidP="008B2FB9">
      <w:pPr>
        <w:spacing w:line="360" w:lineRule="auto"/>
        <w:rPr>
          <w:sz w:val="20"/>
          <w:szCs w:val="20"/>
          <w:lang w:val="el-GR"/>
        </w:rPr>
      </w:pPr>
      <w:r w:rsidRPr="00C7222C">
        <w:rPr>
          <w:sz w:val="20"/>
          <w:szCs w:val="20"/>
          <w:lang w:val="el-GR"/>
        </w:rPr>
        <w:t xml:space="preserve">Η υποενότητα εστιάζει στη σημασία της βιοποικιλότητας ως θεμελίου οικολογικής σταθερότητας και μακροπρόθεσμης οικονομικής βιωσιμότητας. Αναλύεται η επίδραση τεχνικών έργων και βιομηχανικών δραστηριοτήτων σε φυσικούς </w:t>
      </w:r>
      <w:proofErr w:type="spellStart"/>
      <w:r w:rsidRPr="00C7222C">
        <w:rPr>
          <w:sz w:val="20"/>
          <w:szCs w:val="20"/>
          <w:lang w:val="el-GR"/>
        </w:rPr>
        <w:t>οικοτόπους</w:t>
      </w:r>
      <w:proofErr w:type="spellEnd"/>
      <w:r w:rsidRPr="00C7222C">
        <w:rPr>
          <w:sz w:val="20"/>
          <w:szCs w:val="20"/>
          <w:lang w:val="el-GR"/>
        </w:rPr>
        <w:t>, υδάτινα συστήματα και τοπικά οικοσυστήματα. Παρουσιάζονται αρχές οικολογικού σχεδιασμού, περιβαλλοντικής αποκατάστασης και ενσωμάτωσης πράσινων υποδομών.</w:t>
      </w:r>
    </w:p>
    <w:p w14:paraId="34449542" w14:textId="6BAABCB8" w:rsidR="00C7222C" w:rsidRDefault="00C7222C" w:rsidP="008B2FB9">
      <w:pPr>
        <w:spacing w:line="360" w:lineRule="auto"/>
        <w:rPr>
          <w:sz w:val="20"/>
          <w:szCs w:val="20"/>
          <w:lang w:val="el-GR"/>
        </w:rPr>
      </w:pPr>
      <w:r w:rsidRPr="00C7222C">
        <w:rPr>
          <w:sz w:val="20"/>
          <w:szCs w:val="20"/>
          <w:lang w:val="el-GR"/>
        </w:rPr>
        <w:t xml:space="preserve">Στις κατασκευές εξετάζεται η ενσωμάτωση πράσινων επιφανειών και η ελαχιστοποίηση σφράγισης εδάφους. Στα ορυχεία και λατομεία αναλύονται στρατηγικές αποκατάστασης και επαναφοράς </w:t>
      </w:r>
      <w:proofErr w:type="spellStart"/>
      <w:r w:rsidRPr="00C7222C">
        <w:rPr>
          <w:sz w:val="20"/>
          <w:szCs w:val="20"/>
          <w:lang w:val="el-GR"/>
        </w:rPr>
        <w:t>οικοτόπων</w:t>
      </w:r>
      <w:proofErr w:type="spellEnd"/>
      <w:r w:rsidRPr="00C7222C">
        <w:rPr>
          <w:sz w:val="20"/>
          <w:szCs w:val="20"/>
          <w:lang w:val="el-GR"/>
        </w:rPr>
        <w:t>. Στη μεταποίηση και κλωστοϋφαντουργία εξετάζεται η μείωση επιπτώσεων στην αλυσίδα εφοδιασμού πρώτων υλών.</w:t>
      </w:r>
    </w:p>
    <w:p w14:paraId="572D0FE7" w14:textId="3ADCAADE" w:rsidR="00C7222C" w:rsidRPr="00C7222C" w:rsidRDefault="00C7222C" w:rsidP="008B2FB9">
      <w:pPr>
        <w:pStyle w:val="Heading3"/>
        <w:spacing w:before="100" w:beforeAutospacing="1" w:after="100" w:afterAutospacing="1" w:line="360" w:lineRule="auto"/>
        <w:ind w:left="720"/>
        <w:rPr>
          <w:rFonts w:asciiTheme="minorHAnsi" w:hAnsiTheme="minorHAnsi" w:cstheme="minorHAnsi"/>
          <w:b/>
          <w:lang w:val="el-GR"/>
        </w:rPr>
      </w:pPr>
      <w:bookmarkStart w:id="31" w:name="_Toc221826508"/>
      <w:r w:rsidRPr="00C7222C">
        <w:rPr>
          <w:rFonts w:asciiTheme="minorHAnsi" w:hAnsiTheme="minorHAnsi" w:cstheme="minorHAnsi"/>
          <w:b/>
          <w:lang w:val="el-GR"/>
        </w:rPr>
        <w:t xml:space="preserve">Ενότητα </w:t>
      </w:r>
      <w:r>
        <w:rPr>
          <w:rFonts w:asciiTheme="minorHAnsi" w:hAnsiTheme="minorHAnsi" w:cstheme="minorHAnsi"/>
          <w:b/>
          <w:lang w:val="el-GR"/>
        </w:rPr>
        <w:t>6</w:t>
      </w:r>
      <w:r w:rsidRPr="00C7222C">
        <w:rPr>
          <w:rFonts w:asciiTheme="minorHAnsi" w:hAnsiTheme="minorHAnsi" w:cstheme="minorHAnsi"/>
          <w:b/>
          <w:lang w:val="el-GR"/>
        </w:rPr>
        <w:t>η: Καινοτομία, Έξυπνα Υλικά και Βιώσιμες Τεχνολογικές Κατευθύνσεις</w:t>
      </w:r>
      <w:bookmarkEnd w:id="31"/>
    </w:p>
    <w:p w14:paraId="1016D66F" w14:textId="36841FC2" w:rsidR="00C7222C" w:rsidRDefault="00C7222C" w:rsidP="008B2FB9">
      <w:pPr>
        <w:spacing w:line="360" w:lineRule="auto"/>
        <w:rPr>
          <w:lang w:val="el-GR"/>
        </w:rPr>
      </w:pPr>
      <w:r w:rsidRPr="00C7222C">
        <w:rPr>
          <w:lang w:val="el-GR"/>
        </w:rPr>
        <w:t>Η Ενότητα 6</w:t>
      </w:r>
      <w:r w:rsidRPr="00C7222C">
        <w:rPr>
          <w:vertAlign w:val="superscript"/>
          <w:lang w:val="el-GR"/>
        </w:rPr>
        <w:t>η</w:t>
      </w:r>
      <w:r>
        <w:rPr>
          <w:lang w:val="el-GR"/>
        </w:rPr>
        <w:t xml:space="preserve"> </w:t>
      </w:r>
      <w:r w:rsidRPr="00C7222C">
        <w:rPr>
          <w:lang w:val="el-GR"/>
        </w:rPr>
        <w:t>μεταβαίνει από τη διαχείριση περιβαλλοντικών επιπτώσεων στην ενεργητική ενίσχυση της βιωσιμότητας μέσω τεχνολογικής και υλικής καινοτομίας. Εξετάζει προηγμένες τεχνολογίες που συμβάλλουν στη μείωση κατανάλωσης πόρων, στην αύξηση ανθεκτικότητας και στη μακροχρόνια περιβαλλοντική ισορροπία.</w:t>
      </w:r>
    </w:p>
    <w:p w14:paraId="2A4BDB80" w14:textId="65FD46AD" w:rsidR="006B2352" w:rsidRPr="00C7222C" w:rsidRDefault="006B2352" w:rsidP="008B2FB9">
      <w:pPr>
        <w:pStyle w:val="Heading4"/>
        <w:spacing w:before="100" w:beforeAutospacing="1" w:after="100" w:afterAutospacing="1" w:line="360" w:lineRule="auto"/>
        <w:ind w:left="1440"/>
        <w:rPr>
          <w:lang w:val="el-GR"/>
        </w:rPr>
      </w:pPr>
      <w:bookmarkStart w:id="32" w:name="_Toc221826509"/>
      <w:r>
        <w:rPr>
          <w:lang w:val="el-GR"/>
        </w:rPr>
        <w:t xml:space="preserve">Υποενότητα </w:t>
      </w:r>
      <w:r w:rsidRPr="006B2352">
        <w:rPr>
          <w:lang w:val="el-GR"/>
        </w:rPr>
        <w:t>6</w:t>
      </w:r>
      <w:r>
        <w:rPr>
          <w:lang w:val="el-GR"/>
        </w:rPr>
        <w:t>.</w:t>
      </w:r>
      <w:r w:rsidRPr="008B2FB9">
        <w:rPr>
          <w:lang w:val="el-GR"/>
        </w:rPr>
        <w:t>1</w:t>
      </w:r>
      <w:r>
        <w:rPr>
          <w:lang w:val="el-GR"/>
        </w:rPr>
        <w:t xml:space="preserve"> </w:t>
      </w:r>
      <w:r w:rsidR="008B2FB9" w:rsidRPr="008B2FB9">
        <w:rPr>
          <w:lang w:val="el-GR"/>
        </w:rPr>
        <w:t xml:space="preserve">Έξυπνα Υλικά και </w:t>
      </w:r>
      <w:proofErr w:type="spellStart"/>
      <w:r w:rsidR="008B2FB9" w:rsidRPr="008B2FB9">
        <w:rPr>
          <w:lang w:val="el-GR"/>
        </w:rPr>
        <w:t>Αυτο-επιδιορθούμενα</w:t>
      </w:r>
      <w:proofErr w:type="spellEnd"/>
      <w:r w:rsidR="008B2FB9" w:rsidRPr="008B2FB9">
        <w:rPr>
          <w:lang w:val="el-GR"/>
        </w:rPr>
        <w:t xml:space="preserve"> Συστήματα</w:t>
      </w:r>
      <w:bookmarkEnd w:id="32"/>
    </w:p>
    <w:p w14:paraId="05C32415" w14:textId="377D91F3" w:rsidR="006B2352" w:rsidRDefault="008B2FB9" w:rsidP="008B2FB9">
      <w:pPr>
        <w:spacing w:line="360" w:lineRule="auto"/>
        <w:rPr>
          <w:sz w:val="20"/>
          <w:szCs w:val="20"/>
          <w:lang w:val="el-GR"/>
        </w:rPr>
      </w:pPr>
      <w:r w:rsidRPr="008B2FB9">
        <w:rPr>
          <w:sz w:val="20"/>
          <w:szCs w:val="20"/>
          <w:lang w:val="el-GR"/>
        </w:rPr>
        <w:t xml:space="preserve">Παρουσιάζονται υλικά με ιδιότητες </w:t>
      </w:r>
      <w:proofErr w:type="spellStart"/>
      <w:r w:rsidRPr="008B2FB9">
        <w:rPr>
          <w:sz w:val="20"/>
          <w:szCs w:val="20"/>
          <w:lang w:val="el-GR"/>
        </w:rPr>
        <w:t>αυτοδιάγνωσης</w:t>
      </w:r>
      <w:proofErr w:type="spellEnd"/>
      <w:r w:rsidRPr="008B2FB9">
        <w:rPr>
          <w:sz w:val="20"/>
          <w:szCs w:val="20"/>
          <w:lang w:val="el-GR"/>
        </w:rPr>
        <w:t xml:space="preserve">, </w:t>
      </w:r>
      <w:proofErr w:type="spellStart"/>
      <w:r w:rsidRPr="008B2FB9">
        <w:rPr>
          <w:sz w:val="20"/>
          <w:szCs w:val="20"/>
          <w:lang w:val="el-GR"/>
        </w:rPr>
        <w:t>αυτοεπιδιόρθωσης</w:t>
      </w:r>
      <w:proofErr w:type="spellEnd"/>
      <w:r w:rsidRPr="008B2FB9">
        <w:rPr>
          <w:sz w:val="20"/>
          <w:szCs w:val="20"/>
          <w:lang w:val="el-GR"/>
        </w:rPr>
        <w:t xml:space="preserve"> και προσαρμογής σε περιβαλλοντικές μεταβολές. Αναλύεται ο ρόλος τους στη μείωση απαιτήσεων συντήρησης, στη μακροχρόνια ανθεκτικότητα κατασκευών και στη μείωση κατανάλωσης πόρων</w:t>
      </w:r>
      <w:r w:rsidRPr="008B2FB9">
        <w:rPr>
          <w:sz w:val="20"/>
          <w:szCs w:val="20"/>
          <w:lang w:val="el-GR"/>
        </w:rPr>
        <w:t>.</w:t>
      </w:r>
      <w:r>
        <w:rPr>
          <w:sz w:val="20"/>
          <w:szCs w:val="20"/>
          <w:lang w:val="el-GR"/>
        </w:rPr>
        <w:t xml:space="preserve"> Επίσης, παρουσιάζονται </w:t>
      </w:r>
      <w:r w:rsidRPr="008B2FB9">
        <w:rPr>
          <w:sz w:val="20"/>
          <w:szCs w:val="20"/>
          <w:lang w:val="el-GR"/>
        </w:rPr>
        <w:t xml:space="preserve">τα </w:t>
      </w:r>
      <w:proofErr w:type="spellStart"/>
      <w:r w:rsidRPr="008B2FB9">
        <w:rPr>
          <w:sz w:val="20"/>
          <w:szCs w:val="20"/>
          <w:lang w:val="el-GR"/>
        </w:rPr>
        <w:t>smart</w:t>
      </w:r>
      <w:proofErr w:type="spellEnd"/>
      <w:r w:rsidRPr="008B2FB9">
        <w:rPr>
          <w:sz w:val="20"/>
          <w:szCs w:val="20"/>
          <w:lang w:val="el-GR"/>
        </w:rPr>
        <w:t xml:space="preserve"> </w:t>
      </w:r>
      <w:proofErr w:type="spellStart"/>
      <w:r w:rsidRPr="008B2FB9">
        <w:rPr>
          <w:sz w:val="20"/>
          <w:szCs w:val="20"/>
          <w:lang w:val="el-GR"/>
        </w:rPr>
        <w:t>textiles</w:t>
      </w:r>
      <w:proofErr w:type="spellEnd"/>
      <w:r w:rsidRPr="008B2FB9">
        <w:rPr>
          <w:sz w:val="20"/>
          <w:szCs w:val="20"/>
          <w:lang w:val="el-GR"/>
        </w:rPr>
        <w:t xml:space="preserve"> και τα σύνθετα υλικά υψηλής απόδοσης με εφαρμογές σε βιομηχανία, κατασκευές και ειδικά τεχνικά πεδία. Αναλύεται η συμβολή τους στη θερμική απόδοση, στην ενεργειακή διαχείριση και στη βελτίωση λειτουργικών ιδιοτήτων με μειωμένο περιβαλλοντικό κόστος.</w:t>
      </w:r>
    </w:p>
    <w:p w14:paraId="080277D5" w14:textId="623AB7F1" w:rsidR="008B2FB9" w:rsidRPr="00C7222C" w:rsidRDefault="008B2FB9" w:rsidP="008B2FB9">
      <w:pPr>
        <w:pStyle w:val="Heading4"/>
        <w:spacing w:before="100" w:beforeAutospacing="1" w:after="100" w:afterAutospacing="1" w:line="360" w:lineRule="auto"/>
        <w:ind w:left="1440"/>
        <w:rPr>
          <w:lang w:val="el-GR"/>
        </w:rPr>
      </w:pPr>
      <w:bookmarkStart w:id="33" w:name="_Toc221826510"/>
      <w:r>
        <w:rPr>
          <w:lang w:val="el-GR"/>
        </w:rPr>
        <w:lastRenderedPageBreak/>
        <w:t xml:space="preserve">Υποενότητα </w:t>
      </w:r>
      <w:r w:rsidRPr="006B2352">
        <w:rPr>
          <w:lang w:val="el-GR"/>
        </w:rPr>
        <w:t>6</w:t>
      </w:r>
      <w:r>
        <w:rPr>
          <w:lang w:val="el-GR"/>
        </w:rPr>
        <w:t>.</w:t>
      </w:r>
      <w:r w:rsidRPr="008B2FB9">
        <w:rPr>
          <w:lang w:val="el-GR"/>
        </w:rPr>
        <w:t>2</w:t>
      </w:r>
      <w:r>
        <w:rPr>
          <w:lang w:val="el-GR"/>
        </w:rPr>
        <w:t xml:space="preserve"> </w:t>
      </w:r>
      <w:r w:rsidRPr="008B2FB9">
        <w:rPr>
          <w:lang w:val="el-GR"/>
        </w:rPr>
        <w:t>Ευφυής Παραγωγή και Πράσινη Βιομηχανική Καινοτομία</w:t>
      </w:r>
      <w:bookmarkEnd w:id="33"/>
    </w:p>
    <w:p w14:paraId="3341F62E" w14:textId="6754E43A" w:rsidR="008B2FB9" w:rsidRPr="008B2FB9" w:rsidRDefault="008B2FB9" w:rsidP="008B2FB9">
      <w:pPr>
        <w:spacing w:line="360" w:lineRule="auto"/>
        <w:rPr>
          <w:sz w:val="20"/>
          <w:szCs w:val="20"/>
          <w:lang w:val="el-GR"/>
        </w:rPr>
      </w:pPr>
      <w:r w:rsidRPr="008B2FB9">
        <w:rPr>
          <w:sz w:val="20"/>
          <w:szCs w:val="20"/>
          <w:lang w:val="el-GR"/>
        </w:rPr>
        <w:t>Η υποενότητα συνδέει τη βιωσιμότητα με την τεχνολογική πρόοδο μέσω συστημάτων ευφυούς παραγωγής (</w:t>
      </w:r>
      <w:proofErr w:type="spellStart"/>
      <w:r w:rsidRPr="008B2FB9">
        <w:rPr>
          <w:sz w:val="20"/>
          <w:szCs w:val="20"/>
          <w:lang w:val="el-GR"/>
        </w:rPr>
        <w:t>smart</w:t>
      </w:r>
      <w:proofErr w:type="spellEnd"/>
      <w:r w:rsidRPr="008B2FB9">
        <w:rPr>
          <w:sz w:val="20"/>
          <w:szCs w:val="20"/>
          <w:lang w:val="el-GR"/>
        </w:rPr>
        <w:t xml:space="preserve"> </w:t>
      </w:r>
      <w:proofErr w:type="spellStart"/>
      <w:r w:rsidRPr="008B2FB9">
        <w:rPr>
          <w:sz w:val="20"/>
          <w:szCs w:val="20"/>
          <w:lang w:val="el-GR"/>
        </w:rPr>
        <w:t>manufacturing</w:t>
      </w:r>
      <w:proofErr w:type="spellEnd"/>
      <w:r w:rsidRPr="008B2FB9">
        <w:rPr>
          <w:sz w:val="20"/>
          <w:szCs w:val="20"/>
          <w:lang w:val="el-GR"/>
        </w:rPr>
        <w:t>), ενεργειακά αποδοτικών διαδικασιών και πράσινων τεχνολογιών. Δίνεται έμφαση στη χρήση δεδομένων για βελτιστοποίηση ενεργειακής κατανάλωσης και ελαχιστοποίηση περιβαλλοντικού αποτυπώματος.</w:t>
      </w:r>
    </w:p>
    <w:sectPr w:rsidR="008B2FB9" w:rsidRPr="008B2FB9" w:rsidSect="008E757F">
      <w:footerReference w:type="even" r:id="rId8"/>
      <w:footerReference w:type="default" r:id="rId9"/>
      <w:pgSz w:w="12240" w:h="15840"/>
      <w:pgMar w:top="1440" w:right="1797" w:bottom="1440" w:left="1797" w:header="72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8BC0C0" w14:textId="77777777" w:rsidR="006E5784" w:rsidRDefault="006E5784" w:rsidP="0094233D">
      <w:pPr>
        <w:spacing w:after="0" w:line="240" w:lineRule="auto"/>
      </w:pPr>
      <w:r>
        <w:separator/>
      </w:r>
    </w:p>
  </w:endnote>
  <w:endnote w:type="continuationSeparator" w:id="0">
    <w:p w14:paraId="1B357D7A" w14:textId="77777777" w:rsidR="006E5784" w:rsidRDefault="006E5784" w:rsidP="00942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7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A1"/>
    <w:family w:val="swiss"/>
    <w:pitch w:val="variable"/>
    <w:sig w:usb0="E4002EFF" w:usb1="C200247B" w:usb2="00000009" w:usb3="00000000" w:csb0="000001FF" w:csb1="00000000"/>
  </w:font>
  <w:font w:name="Calibri Light">
    <w:panose1 w:val="020F0302020204030204"/>
    <w:charset w:val="A1"/>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015228622"/>
      <w:docPartObj>
        <w:docPartGallery w:val="Page Numbers (Bottom of Page)"/>
        <w:docPartUnique/>
      </w:docPartObj>
    </w:sdtPr>
    <w:sdtContent>
      <w:p w14:paraId="560DA870" w14:textId="58DFCCA5" w:rsidR="00350B52" w:rsidRDefault="00350B52" w:rsidP="00350B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0D9A2899" w14:textId="77777777" w:rsidR="00350B52" w:rsidRDefault="00350B52" w:rsidP="0094233D">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24455684"/>
      <w:docPartObj>
        <w:docPartGallery w:val="Page Numbers (Bottom of Page)"/>
        <w:docPartUnique/>
      </w:docPartObj>
    </w:sdtPr>
    <w:sdtContent>
      <w:p w14:paraId="7D853EB5" w14:textId="31EFC8FC" w:rsidR="00350B52" w:rsidRDefault="00350B52" w:rsidP="00350B52">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5FF3B8E" w14:textId="77777777" w:rsidR="00350B52" w:rsidRDefault="00350B52" w:rsidP="0094233D">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44452A" w14:textId="77777777" w:rsidR="006E5784" w:rsidRDefault="006E5784" w:rsidP="0094233D">
      <w:pPr>
        <w:spacing w:after="0" w:line="240" w:lineRule="auto"/>
      </w:pPr>
      <w:r>
        <w:separator/>
      </w:r>
    </w:p>
  </w:footnote>
  <w:footnote w:type="continuationSeparator" w:id="0">
    <w:p w14:paraId="1B367DEA" w14:textId="77777777" w:rsidR="006E5784" w:rsidRDefault="006E5784" w:rsidP="0094233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F6852"/>
    <w:multiLevelType w:val="multilevel"/>
    <w:tmpl w:val="BB3ED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92072"/>
    <w:multiLevelType w:val="multilevel"/>
    <w:tmpl w:val="B6183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36647F"/>
    <w:multiLevelType w:val="multilevel"/>
    <w:tmpl w:val="70CA9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D94D26"/>
    <w:multiLevelType w:val="multilevel"/>
    <w:tmpl w:val="CFFCA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67DDF"/>
    <w:multiLevelType w:val="multilevel"/>
    <w:tmpl w:val="54FA8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9A0573"/>
    <w:multiLevelType w:val="multilevel"/>
    <w:tmpl w:val="7B282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B41F50"/>
    <w:multiLevelType w:val="multilevel"/>
    <w:tmpl w:val="D93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436B1B"/>
    <w:multiLevelType w:val="multilevel"/>
    <w:tmpl w:val="6A6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E52C0D"/>
    <w:multiLevelType w:val="multilevel"/>
    <w:tmpl w:val="72F4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15BB6"/>
    <w:multiLevelType w:val="multilevel"/>
    <w:tmpl w:val="4C862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D78B1"/>
    <w:multiLevelType w:val="multilevel"/>
    <w:tmpl w:val="022A6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040959"/>
    <w:multiLevelType w:val="multilevel"/>
    <w:tmpl w:val="8BEE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E14CAF"/>
    <w:multiLevelType w:val="multilevel"/>
    <w:tmpl w:val="2FCAE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CD2ADA"/>
    <w:multiLevelType w:val="multilevel"/>
    <w:tmpl w:val="389E8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6735F8"/>
    <w:multiLevelType w:val="multilevel"/>
    <w:tmpl w:val="46C2D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5F7BDB"/>
    <w:multiLevelType w:val="multilevel"/>
    <w:tmpl w:val="8DD23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B855CE"/>
    <w:multiLevelType w:val="multilevel"/>
    <w:tmpl w:val="F4D41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B06B6D"/>
    <w:multiLevelType w:val="multilevel"/>
    <w:tmpl w:val="0B146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FE285C"/>
    <w:multiLevelType w:val="hybridMultilevel"/>
    <w:tmpl w:val="3800B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70C3E2E"/>
    <w:multiLevelType w:val="multilevel"/>
    <w:tmpl w:val="4D72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5F2A51"/>
    <w:multiLevelType w:val="multilevel"/>
    <w:tmpl w:val="25382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8B81B42"/>
    <w:multiLevelType w:val="multilevel"/>
    <w:tmpl w:val="AF12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D55606"/>
    <w:multiLevelType w:val="multilevel"/>
    <w:tmpl w:val="FDD0C6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994D5C"/>
    <w:multiLevelType w:val="multilevel"/>
    <w:tmpl w:val="2104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F11308D"/>
    <w:multiLevelType w:val="multilevel"/>
    <w:tmpl w:val="9A8EB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B040F06"/>
    <w:multiLevelType w:val="multilevel"/>
    <w:tmpl w:val="F30241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2"/>
  </w:num>
  <w:num w:numId="3">
    <w:abstractNumId w:val="18"/>
  </w:num>
  <w:num w:numId="4">
    <w:abstractNumId w:val="21"/>
  </w:num>
  <w:num w:numId="5">
    <w:abstractNumId w:val="7"/>
  </w:num>
  <w:num w:numId="6">
    <w:abstractNumId w:val="23"/>
  </w:num>
  <w:num w:numId="7">
    <w:abstractNumId w:val="11"/>
  </w:num>
  <w:num w:numId="8">
    <w:abstractNumId w:val="0"/>
  </w:num>
  <w:num w:numId="9">
    <w:abstractNumId w:val="3"/>
  </w:num>
  <w:num w:numId="10">
    <w:abstractNumId w:val="4"/>
  </w:num>
  <w:num w:numId="11">
    <w:abstractNumId w:val="1"/>
  </w:num>
  <w:num w:numId="12">
    <w:abstractNumId w:val="15"/>
  </w:num>
  <w:num w:numId="13">
    <w:abstractNumId w:val="24"/>
  </w:num>
  <w:num w:numId="14">
    <w:abstractNumId w:val="14"/>
  </w:num>
  <w:num w:numId="15">
    <w:abstractNumId w:val="8"/>
  </w:num>
  <w:num w:numId="16">
    <w:abstractNumId w:val="13"/>
  </w:num>
  <w:num w:numId="17">
    <w:abstractNumId w:val="12"/>
  </w:num>
  <w:num w:numId="18">
    <w:abstractNumId w:val="10"/>
  </w:num>
  <w:num w:numId="19">
    <w:abstractNumId w:val="16"/>
  </w:num>
  <w:num w:numId="20">
    <w:abstractNumId w:val="5"/>
  </w:num>
  <w:num w:numId="21">
    <w:abstractNumId w:val="6"/>
  </w:num>
  <w:num w:numId="22">
    <w:abstractNumId w:val="19"/>
  </w:num>
  <w:num w:numId="23">
    <w:abstractNumId w:val="25"/>
  </w:num>
  <w:num w:numId="24">
    <w:abstractNumId w:val="22"/>
  </w:num>
  <w:num w:numId="25">
    <w:abstractNumId w:val="17"/>
  </w:num>
  <w:num w:numId="26">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5F17"/>
    <w:rsid w:val="0002219C"/>
    <w:rsid w:val="000235AF"/>
    <w:rsid w:val="0008407D"/>
    <w:rsid w:val="000D6230"/>
    <w:rsid w:val="00150B86"/>
    <w:rsid w:val="00180728"/>
    <w:rsid w:val="00192BE4"/>
    <w:rsid w:val="001B3814"/>
    <w:rsid w:val="001D1CB8"/>
    <w:rsid w:val="00230A9A"/>
    <w:rsid w:val="00251FA6"/>
    <w:rsid w:val="00335185"/>
    <w:rsid w:val="00350B52"/>
    <w:rsid w:val="003C6091"/>
    <w:rsid w:val="004119C2"/>
    <w:rsid w:val="00447B7A"/>
    <w:rsid w:val="00453AFF"/>
    <w:rsid w:val="00457D46"/>
    <w:rsid w:val="004804BF"/>
    <w:rsid w:val="0048176E"/>
    <w:rsid w:val="004A1E8D"/>
    <w:rsid w:val="00523A2E"/>
    <w:rsid w:val="00547B7A"/>
    <w:rsid w:val="005760A3"/>
    <w:rsid w:val="00595F17"/>
    <w:rsid w:val="00623206"/>
    <w:rsid w:val="006B2352"/>
    <w:rsid w:val="006E28A3"/>
    <w:rsid w:val="006E5784"/>
    <w:rsid w:val="007109ED"/>
    <w:rsid w:val="00726055"/>
    <w:rsid w:val="00741CEC"/>
    <w:rsid w:val="007705FE"/>
    <w:rsid w:val="00771CD8"/>
    <w:rsid w:val="00774AD3"/>
    <w:rsid w:val="007C59A9"/>
    <w:rsid w:val="007D6C2A"/>
    <w:rsid w:val="007E4C0A"/>
    <w:rsid w:val="008970F7"/>
    <w:rsid w:val="008B2FB9"/>
    <w:rsid w:val="008E2317"/>
    <w:rsid w:val="008E3690"/>
    <w:rsid w:val="008E757F"/>
    <w:rsid w:val="0090713F"/>
    <w:rsid w:val="0094233D"/>
    <w:rsid w:val="00963B62"/>
    <w:rsid w:val="009915C4"/>
    <w:rsid w:val="009C0131"/>
    <w:rsid w:val="00A83629"/>
    <w:rsid w:val="00AB12EB"/>
    <w:rsid w:val="00AB3AE2"/>
    <w:rsid w:val="00AC07A8"/>
    <w:rsid w:val="00AF0280"/>
    <w:rsid w:val="00AF27D0"/>
    <w:rsid w:val="00B07902"/>
    <w:rsid w:val="00B173E1"/>
    <w:rsid w:val="00B31871"/>
    <w:rsid w:val="00B9109F"/>
    <w:rsid w:val="00BC0182"/>
    <w:rsid w:val="00C02407"/>
    <w:rsid w:val="00C17F3F"/>
    <w:rsid w:val="00C36BF6"/>
    <w:rsid w:val="00C46323"/>
    <w:rsid w:val="00C57B62"/>
    <w:rsid w:val="00C7222C"/>
    <w:rsid w:val="00CB0B16"/>
    <w:rsid w:val="00CB0E06"/>
    <w:rsid w:val="00CD4876"/>
    <w:rsid w:val="00D34107"/>
    <w:rsid w:val="00D408DE"/>
    <w:rsid w:val="00D85305"/>
    <w:rsid w:val="00D85F21"/>
    <w:rsid w:val="00DC312B"/>
    <w:rsid w:val="00DC7CFC"/>
    <w:rsid w:val="00E5648A"/>
    <w:rsid w:val="00E56CAC"/>
    <w:rsid w:val="00EA5878"/>
    <w:rsid w:val="00ED08E3"/>
    <w:rsid w:val="00F25F39"/>
    <w:rsid w:val="00F97F3C"/>
    <w:rsid w:val="00FB7F91"/>
    <w:rsid w:val="00FC03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317836"/>
  <w15:chartTrackingRefBased/>
  <w15:docId w15:val="{7E9BCEC4-7CC7-3F41-BC22-93096231A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style>
  <w:style w:type="paragraph" w:styleId="Heading1">
    <w:name w:val="heading 1"/>
    <w:basedOn w:val="Normal"/>
    <w:next w:val="Normal"/>
    <w:link w:val="Heading1Char"/>
    <w:uiPriority w:val="9"/>
    <w:qFormat/>
    <w:rsid w:val="00A83629"/>
    <w:pPr>
      <w:keepNext/>
      <w:keepLines/>
      <w:spacing w:before="360" w:after="80" w:line="278" w:lineRule="auto"/>
      <w:ind w:firstLine="720"/>
      <w:outlineLvl w:val="0"/>
    </w:pPr>
    <w:rPr>
      <w:rFonts w:eastAsiaTheme="majorEastAsia" w:cstheme="majorBidi"/>
      <w:b/>
      <w:color w:val="000000" w:themeColor="text1"/>
      <w:sz w:val="28"/>
      <w:szCs w:val="40"/>
    </w:rPr>
  </w:style>
  <w:style w:type="paragraph" w:styleId="Heading2">
    <w:name w:val="heading 2"/>
    <w:basedOn w:val="Normal"/>
    <w:next w:val="Normal"/>
    <w:link w:val="Heading2Char"/>
    <w:uiPriority w:val="9"/>
    <w:unhideWhenUsed/>
    <w:qFormat/>
    <w:rsid w:val="00A83629"/>
    <w:pPr>
      <w:keepNext/>
      <w:keepLines/>
      <w:spacing w:before="160" w:after="80" w:line="278" w:lineRule="auto"/>
      <w:ind w:firstLine="720"/>
      <w:outlineLvl w:val="1"/>
    </w:pPr>
    <w:rPr>
      <w:rFonts w:eastAsiaTheme="majorEastAsia" w:cstheme="majorBidi"/>
      <w:b/>
      <w:i/>
      <w:color w:val="000000" w:themeColor="text1"/>
      <w:sz w:val="32"/>
      <w:szCs w:val="32"/>
    </w:rPr>
  </w:style>
  <w:style w:type="paragraph" w:styleId="Heading3">
    <w:name w:val="heading 3"/>
    <w:basedOn w:val="Normal"/>
    <w:next w:val="Normal"/>
    <w:link w:val="Heading3Char"/>
    <w:uiPriority w:val="9"/>
    <w:unhideWhenUsed/>
    <w:qFormat/>
    <w:rsid w:val="000235AF"/>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B31871"/>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6">
    <w:name w:val="heading 6"/>
    <w:basedOn w:val="Normal"/>
    <w:next w:val="Normal"/>
    <w:link w:val="Heading6Char"/>
    <w:uiPriority w:val="9"/>
    <w:semiHidden/>
    <w:unhideWhenUsed/>
    <w:qFormat/>
    <w:rsid w:val="00EA5878"/>
    <w:pPr>
      <w:keepNext/>
      <w:keepLines/>
      <w:spacing w:before="40" w:after="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3629"/>
    <w:rPr>
      <w:rFonts w:eastAsiaTheme="majorEastAsia" w:cstheme="majorBidi"/>
      <w:b/>
      <w:color w:val="000000" w:themeColor="text1"/>
      <w:sz w:val="28"/>
      <w:szCs w:val="40"/>
    </w:rPr>
  </w:style>
  <w:style w:type="character" w:customStyle="1" w:styleId="Heading2Char">
    <w:name w:val="Heading 2 Char"/>
    <w:basedOn w:val="DefaultParagraphFont"/>
    <w:link w:val="Heading2"/>
    <w:uiPriority w:val="9"/>
    <w:rsid w:val="00A83629"/>
    <w:rPr>
      <w:rFonts w:eastAsiaTheme="majorEastAsia" w:cstheme="majorBidi"/>
      <w:b/>
      <w:i/>
      <w:color w:val="000000" w:themeColor="text1"/>
      <w:sz w:val="32"/>
      <w:szCs w:val="32"/>
    </w:rPr>
  </w:style>
  <w:style w:type="paragraph" w:styleId="Title">
    <w:name w:val="Title"/>
    <w:basedOn w:val="Normal"/>
    <w:next w:val="Normal"/>
    <w:link w:val="TitleChar"/>
    <w:uiPriority w:val="10"/>
    <w:qFormat/>
    <w:rsid w:val="00595F1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5F17"/>
    <w:rPr>
      <w:rFonts w:asciiTheme="majorHAnsi" w:eastAsiaTheme="majorEastAsia" w:hAnsiTheme="majorHAnsi" w:cstheme="majorBidi"/>
      <w:spacing w:val="-10"/>
      <w:kern w:val="28"/>
      <w:sz w:val="56"/>
      <w:szCs w:val="56"/>
    </w:rPr>
  </w:style>
  <w:style w:type="paragraph" w:styleId="Header">
    <w:name w:val="header"/>
    <w:basedOn w:val="Normal"/>
    <w:link w:val="HeaderChar"/>
    <w:uiPriority w:val="99"/>
    <w:unhideWhenUsed/>
    <w:rsid w:val="0094233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233D"/>
  </w:style>
  <w:style w:type="paragraph" w:styleId="Footer">
    <w:name w:val="footer"/>
    <w:basedOn w:val="Normal"/>
    <w:link w:val="FooterChar"/>
    <w:uiPriority w:val="99"/>
    <w:unhideWhenUsed/>
    <w:rsid w:val="0094233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233D"/>
  </w:style>
  <w:style w:type="character" w:styleId="PageNumber">
    <w:name w:val="page number"/>
    <w:basedOn w:val="DefaultParagraphFont"/>
    <w:uiPriority w:val="99"/>
    <w:semiHidden/>
    <w:unhideWhenUsed/>
    <w:rsid w:val="0094233D"/>
  </w:style>
  <w:style w:type="character" w:customStyle="1" w:styleId="Heading3Char">
    <w:name w:val="Heading 3 Char"/>
    <w:basedOn w:val="DefaultParagraphFont"/>
    <w:link w:val="Heading3"/>
    <w:uiPriority w:val="9"/>
    <w:rsid w:val="000235AF"/>
    <w:rPr>
      <w:rFonts w:asciiTheme="majorHAnsi" w:eastAsiaTheme="majorEastAsia" w:hAnsiTheme="majorHAnsi" w:cstheme="majorBidi"/>
      <w:color w:val="1F3763" w:themeColor="accent1" w:themeShade="7F"/>
    </w:rPr>
  </w:style>
  <w:style w:type="paragraph" w:styleId="NormalWeb">
    <w:name w:val="Normal (Web)"/>
    <w:basedOn w:val="Normal"/>
    <w:uiPriority w:val="99"/>
    <w:unhideWhenUsed/>
    <w:rsid w:val="009C0131"/>
    <w:pPr>
      <w:spacing w:before="100" w:beforeAutospacing="1" w:after="100" w:afterAutospacing="1" w:line="240" w:lineRule="auto"/>
      <w:jc w:val="left"/>
    </w:pPr>
    <w:rPr>
      <w:rFonts w:ascii="Times New Roman" w:eastAsia="Times New Roman" w:hAnsi="Times New Roman" w:cs="Times New Roman"/>
    </w:rPr>
  </w:style>
  <w:style w:type="character" w:styleId="Strong">
    <w:name w:val="Strong"/>
    <w:basedOn w:val="DefaultParagraphFont"/>
    <w:uiPriority w:val="22"/>
    <w:qFormat/>
    <w:rsid w:val="009C0131"/>
    <w:rPr>
      <w:b/>
      <w:bCs/>
    </w:rPr>
  </w:style>
  <w:style w:type="paragraph" w:styleId="ListParagraph">
    <w:name w:val="List Paragraph"/>
    <w:basedOn w:val="Normal"/>
    <w:uiPriority w:val="34"/>
    <w:qFormat/>
    <w:rsid w:val="007705FE"/>
    <w:pPr>
      <w:ind w:left="720"/>
      <w:contextualSpacing/>
    </w:pPr>
  </w:style>
  <w:style w:type="paragraph" w:customStyle="1" w:styleId="text-s">
    <w:name w:val="text-s"/>
    <w:basedOn w:val="Normal"/>
    <w:rsid w:val="00AF0280"/>
    <w:pPr>
      <w:spacing w:before="100" w:beforeAutospacing="1" w:after="100" w:afterAutospacing="1" w:line="240" w:lineRule="auto"/>
      <w:jc w:val="left"/>
    </w:pPr>
    <w:rPr>
      <w:rFonts w:ascii="Times New Roman" w:eastAsia="Times New Roman" w:hAnsi="Times New Roman" w:cs="Times New Roman"/>
    </w:rPr>
  </w:style>
  <w:style w:type="character" w:customStyle="1" w:styleId="button-link-text">
    <w:name w:val="button-link-text"/>
    <w:basedOn w:val="DefaultParagraphFont"/>
    <w:rsid w:val="00AF0280"/>
  </w:style>
  <w:style w:type="character" w:customStyle="1" w:styleId="u-hide-visually">
    <w:name w:val="u-hide-visually"/>
    <w:basedOn w:val="DefaultParagraphFont"/>
    <w:rsid w:val="00AF0280"/>
  </w:style>
  <w:style w:type="character" w:customStyle="1" w:styleId="Heading4Char">
    <w:name w:val="Heading 4 Char"/>
    <w:basedOn w:val="DefaultParagraphFont"/>
    <w:link w:val="Heading4"/>
    <w:uiPriority w:val="9"/>
    <w:rsid w:val="00B31871"/>
    <w:rPr>
      <w:rFonts w:asciiTheme="majorHAnsi" w:eastAsiaTheme="majorEastAsia" w:hAnsiTheme="majorHAnsi" w:cstheme="majorBidi"/>
      <w:i/>
      <w:iCs/>
      <w:color w:val="2F5496" w:themeColor="accent1" w:themeShade="BF"/>
    </w:rPr>
  </w:style>
  <w:style w:type="character" w:customStyle="1" w:styleId="label">
    <w:name w:val="label"/>
    <w:basedOn w:val="DefaultParagraphFont"/>
    <w:rsid w:val="00B31871"/>
  </w:style>
  <w:style w:type="paragraph" w:styleId="HTMLPreformatted">
    <w:name w:val="HTML Preformatted"/>
    <w:basedOn w:val="Normal"/>
    <w:link w:val="HTMLPreformattedChar"/>
    <w:uiPriority w:val="99"/>
    <w:semiHidden/>
    <w:unhideWhenUsed/>
    <w:rsid w:val="00B318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B31871"/>
    <w:rPr>
      <w:rFonts w:ascii="Courier New" w:eastAsia="Times New Roman" w:hAnsi="Courier New" w:cs="Courier New"/>
      <w:sz w:val="20"/>
      <w:szCs w:val="20"/>
    </w:rPr>
  </w:style>
  <w:style w:type="character" w:styleId="HTMLCode">
    <w:name w:val="HTML Code"/>
    <w:basedOn w:val="DefaultParagraphFont"/>
    <w:uiPriority w:val="99"/>
    <w:semiHidden/>
    <w:unhideWhenUsed/>
    <w:rsid w:val="00B3187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B31871"/>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B31871"/>
    <w:rPr>
      <w:rFonts w:ascii="Times New Roman" w:hAnsi="Times New Roman" w:cs="Times New Roman"/>
      <w:sz w:val="18"/>
      <w:szCs w:val="18"/>
    </w:rPr>
  </w:style>
  <w:style w:type="table" w:styleId="PlainTable4">
    <w:name w:val="Plain Table 4"/>
    <w:basedOn w:val="TableNormal"/>
    <w:uiPriority w:val="44"/>
    <w:rsid w:val="00E56CAC"/>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
    <w:name w:val="Table Grid"/>
    <w:basedOn w:val="TableNormal"/>
    <w:uiPriority w:val="39"/>
    <w:rsid w:val="00771C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771CD8"/>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character" w:customStyle="1" w:styleId="Heading6Char">
    <w:name w:val="Heading 6 Char"/>
    <w:basedOn w:val="DefaultParagraphFont"/>
    <w:link w:val="Heading6"/>
    <w:uiPriority w:val="9"/>
    <w:semiHidden/>
    <w:rsid w:val="00EA5878"/>
    <w:rPr>
      <w:rFonts w:asciiTheme="majorHAnsi" w:eastAsiaTheme="majorEastAsia" w:hAnsiTheme="majorHAnsi" w:cstheme="majorBidi"/>
      <w:color w:val="1F3763" w:themeColor="accent1" w:themeShade="7F"/>
    </w:rPr>
  </w:style>
  <w:style w:type="character" w:styleId="Hyperlink">
    <w:name w:val="Hyperlink"/>
    <w:basedOn w:val="DefaultParagraphFont"/>
    <w:uiPriority w:val="99"/>
    <w:unhideWhenUsed/>
    <w:rsid w:val="00EA5878"/>
    <w:rPr>
      <w:color w:val="0000FF"/>
      <w:u w:val="single"/>
    </w:rPr>
  </w:style>
  <w:style w:type="character" w:styleId="FollowedHyperlink">
    <w:name w:val="FollowedHyperlink"/>
    <w:basedOn w:val="DefaultParagraphFont"/>
    <w:uiPriority w:val="99"/>
    <w:semiHidden/>
    <w:unhideWhenUsed/>
    <w:rsid w:val="00EA5878"/>
    <w:rPr>
      <w:color w:val="954F72" w:themeColor="followedHyperlink"/>
      <w:u w:val="single"/>
    </w:rPr>
  </w:style>
  <w:style w:type="paragraph" w:styleId="TOCHeading">
    <w:name w:val="TOC Heading"/>
    <w:basedOn w:val="Heading1"/>
    <w:next w:val="Normal"/>
    <w:uiPriority w:val="39"/>
    <w:unhideWhenUsed/>
    <w:qFormat/>
    <w:rsid w:val="00E5648A"/>
    <w:pPr>
      <w:spacing w:before="480" w:after="0" w:line="276" w:lineRule="auto"/>
      <w:ind w:firstLine="0"/>
      <w:jc w:val="left"/>
      <w:outlineLvl w:val="9"/>
    </w:pPr>
    <w:rPr>
      <w:rFonts w:asciiTheme="majorHAnsi" w:hAnsiTheme="majorHAnsi"/>
      <w:bCs/>
      <w:color w:val="2F5496" w:themeColor="accent1" w:themeShade="BF"/>
      <w:szCs w:val="28"/>
    </w:rPr>
  </w:style>
  <w:style w:type="paragraph" w:styleId="TOC1">
    <w:name w:val="toc 1"/>
    <w:basedOn w:val="Normal"/>
    <w:next w:val="Normal"/>
    <w:autoRedefine/>
    <w:uiPriority w:val="39"/>
    <w:unhideWhenUsed/>
    <w:rsid w:val="00E5648A"/>
    <w:pPr>
      <w:spacing w:before="240" w:after="120"/>
      <w:jc w:val="left"/>
    </w:pPr>
    <w:rPr>
      <w:rFonts w:cstheme="minorHAnsi"/>
      <w:b/>
      <w:bCs/>
      <w:sz w:val="20"/>
      <w:szCs w:val="20"/>
    </w:rPr>
  </w:style>
  <w:style w:type="paragraph" w:styleId="TOC2">
    <w:name w:val="toc 2"/>
    <w:basedOn w:val="Normal"/>
    <w:next w:val="Normal"/>
    <w:autoRedefine/>
    <w:uiPriority w:val="39"/>
    <w:unhideWhenUsed/>
    <w:rsid w:val="00E5648A"/>
    <w:pPr>
      <w:spacing w:before="120" w:after="0"/>
      <w:ind w:left="240"/>
      <w:jc w:val="left"/>
    </w:pPr>
    <w:rPr>
      <w:rFonts w:cstheme="minorHAnsi"/>
      <w:i/>
      <w:iCs/>
      <w:sz w:val="20"/>
      <w:szCs w:val="20"/>
    </w:rPr>
  </w:style>
  <w:style w:type="paragraph" w:styleId="TOC3">
    <w:name w:val="toc 3"/>
    <w:basedOn w:val="Normal"/>
    <w:next w:val="Normal"/>
    <w:autoRedefine/>
    <w:uiPriority w:val="39"/>
    <w:unhideWhenUsed/>
    <w:rsid w:val="00E5648A"/>
    <w:pPr>
      <w:spacing w:after="0"/>
      <w:ind w:left="480"/>
      <w:jc w:val="left"/>
    </w:pPr>
    <w:rPr>
      <w:rFonts w:cstheme="minorHAnsi"/>
      <w:sz w:val="20"/>
      <w:szCs w:val="20"/>
    </w:rPr>
  </w:style>
  <w:style w:type="paragraph" w:styleId="TOC4">
    <w:name w:val="toc 4"/>
    <w:basedOn w:val="Normal"/>
    <w:next w:val="Normal"/>
    <w:autoRedefine/>
    <w:uiPriority w:val="39"/>
    <w:unhideWhenUsed/>
    <w:rsid w:val="00E5648A"/>
    <w:pPr>
      <w:spacing w:after="0"/>
      <w:ind w:left="720"/>
      <w:jc w:val="left"/>
    </w:pPr>
    <w:rPr>
      <w:rFonts w:cstheme="minorHAnsi"/>
      <w:sz w:val="20"/>
      <w:szCs w:val="20"/>
    </w:rPr>
  </w:style>
  <w:style w:type="paragraph" w:styleId="TOC5">
    <w:name w:val="toc 5"/>
    <w:basedOn w:val="Normal"/>
    <w:next w:val="Normal"/>
    <w:autoRedefine/>
    <w:uiPriority w:val="39"/>
    <w:semiHidden/>
    <w:unhideWhenUsed/>
    <w:rsid w:val="00E5648A"/>
    <w:pPr>
      <w:spacing w:after="0"/>
      <w:ind w:left="960"/>
      <w:jc w:val="left"/>
    </w:pPr>
    <w:rPr>
      <w:rFonts w:cstheme="minorHAnsi"/>
      <w:sz w:val="20"/>
      <w:szCs w:val="20"/>
    </w:rPr>
  </w:style>
  <w:style w:type="paragraph" w:styleId="TOC6">
    <w:name w:val="toc 6"/>
    <w:basedOn w:val="Normal"/>
    <w:next w:val="Normal"/>
    <w:autoRedefine/>
    <w:uiPriority w:val="39"/>
    <w:semiHidden/>
    <w:unhideWhenUsed/>
    <w:rsid w:val="00E5648A"/>
    <w:pPr>
      <w:spacing w:after="0"/>
      <w:ind w:left="1200"/>
      <w:jc w:val="left"/>
    </w:pPr>
    <w:rPr>
      <w:rFonts w:cstheme="minorHAnsi"/>
      <w:sz w:val="20"/>
      <w:szCs w:val="20"/>
    </w:rPr>
  </w:style>
  <w:style w:type="paragraph" w:styleId="TOC7">
    <w:name w:val="toc 7"/>
    <w:basedOn w:val="Normal"/>
    <w:next w:val="Normal"/>
    <w:autoRedefine/>
    <w:uiPriority w:val="39"/>
    <w:semiHidden/>
    <w:unhideWhenUsed/>
    <w:rsid w:val="00E5648A"/>
    <w:pPr>
      <w:spacing w:after="0"/>
      <w:ind w:left="1440"/>
      <w:jc w:val="left"/>
    </w:pPr>
    <w:rPr>
      <w:rFonts w:cstheme="minorHAnsi"/>
      <w:sz w:val="20"/>
      <w:szCs w:val="20"/>
    </w:rPr>
  </w:style>
  <w:style w:type="paragraph" w:styleId="TOC8">
    <w:name w:val="toc 8"/>
    <w:basedOn w:val="Normal"/>
    <w:next w:val="Normal"/>
    <w:autoRedefine/>
    <w:uiPriority w:val="39"/>
    <w:semiHidden/>
    <w:unhideWhenUsed/>
    <w:rsid w:val="00E5648A"/>
    <w:pPr>
      <w:spacing w:after="0"/>
      <w:ind w:left="1680"/>
      <w:jc w:val="left"/>
    </w:pPr>
    <w:rPr>
      <w:rFonts w:cstheme="minorHAnsi"/>
      <w:sz w:val="20"/>
      <w:szCs w:val="20"/>
    </w:rPr>
  </w:style>
  <w:style w:type="paragraph" w:styleId="TOC9">
    <w:name w:val="toc 9"/>
    <w:basedOn w:val="Normal"/>
    <w:next w:val="Normal"/>
    <w:autoRedefine/>
    <w:uiPriority w:val="39"/>
    <w:semiHidden/>
    <w:unhideWhenUsed/>
    <w:rsid w:val="00E5648A"/>
    <w:pPr>
      <w:spacing w:after="0"/>
      <w:ind w:left="1920"/>
      <w:jc w:val="left"/>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750643">
      <w:bodyDiv w:val="1"/>
      <w:marLeft w:val="0"/>
      <w:marRight w:val="0"/>
      <w:marTop w:val="0"/>
      <w:marBottom w:val="0"/>
      <w:divBdr>
        <w:top w:val="none" w:sz="0" w:space="0" w:color="auto"/>
        <w:left w:val="none" w:sz="0" w:space="0" w:color="auto"/>
        <w:bottom w:val="none" w:sz="0" w:space="0" w:color="auto"/>
        <w:right w:val="none" w:sz="0" w:space="0" w:color="auto"/>
      </w:divBdr>
    </w:div>
    <w:div w:id="16546243">
      <w:bodyDiv w:val="1"/>
      <w:marLeft w:val="0"/>
      <w:marRight w:val="0"/>
      <w:marTop w:val="0"/>
      <w:marBottom w:val="0"/>
      <w:divBdr>
        <w:top w:val="none" w:sz="0" w:space="0" w:color="auto"/>
        <w:left w:val="none" w:sz="0" w:space="0" w:color="auto"/>
        <w:bottom w:val="none" w:sz="0" w:space="0" w:color="auto"/>
        <w:right w:val="none" w:sz="0" w:space="0" w:color="auto"/>
      </w:divBdr>
    </w:div>
    <w:div w:id="39014693">
      <w:bodyDiv w:val="1"/>
      <w:marLeft w:val="0"/>
      <w:marRight w:val="0"/>
      <w:marTop w:val="0"/>
      <w:marBottom w:val="0"/>
      <w:divBdr>
        <w:top w:val="none" w:sz="0" w:space="0" w:color="auto"/>
        <w:left w:val="none" w:sz="0" w:space="0" w:color="auto"/>
        <w:bottom w:val="none" w:sz="0" w:space="0" w:color="auto"/>
        <w:right w:val="none" w:sz="0" w:space="0" w:color="auto"/>
      </w:divBdr>
    </w:div>
    <w:div w:id="59788546">
      <w:bodyDiv w:val="1"/>
      <w:marLeft w:val="0"/>
      <w:marRight w:val="0"/>
      <w:marTop w:val="0"/>
      <w:marBottom w:val="0"/>
      <w:divBdr>
        <w:top w:val="none" w:sz="0" w:space="0" w:color="auto"/>
        <w:left w:val="none" w:sz="0" w:space="0" w:color="auto"/>
        <w:bottom w:val="none" w:sz="0" w:space="0" w:color="auto"/>
        <w:right w:val="none" w:sz="0" w:space="0" w:color="auto"/>
      </w:divBdr>
    </w:div>
    <w:div w:id="66926909">
      <w:bodyDiv w:val="1"/>
      <w:marLeft w:val="0"/>
      <w:marRight w:val="0"/>
      <w:marTop w:val="0"/>
      <w:marBottom w:val="0"/>
      <w:divBdr>
        <w:top w:val="none" w:sz="0" w:space="0" w:color="auto"/>
        <w:left w:val="none" w:sz="0" w:space="0" w:color="auto"/>
        <w:bottom w:val="none" w:sz="0" w:space="0" w:color="auto"/>
        <w:right w:val="none" w:sz="0" w:space="0" w:color="auto"/>
      </w:divBdr>
    </w:div>
    <w:div w:id="82261594">
      <w:bodyDiv w:val="1"/>
      <w:marLeft w:val="0"/>
      <w:marRight w:val="0"/>
      <w:marTop w:val="0"/>
      <w:marBottom w:val="0"/>
      <w:divBdr>
        <w:top w:val="none" w:sz="0" w:space="0" w:color="auto"/>
        <w:left w:val="none" w:sz="0" w:space="0" w:color="auto"/>
        <w:bottom w:val="none" w:sz="0" w:space="0" w:color="auto"/>
        <w:right w:val="none" w:sz="0" w:space="0" w:color="auto"/>
      </w:divBdr>
    </w:div>
    <w:div w:id="92822841">
      <w:bodyDiv w:val="1"/>
      <w:marLeft w:val="0"/>
      <w:marRight w:val="0"/>
      <w:marTop w:val="0"/>
      <w:marBottom w:val="0"/>
      <w:divBdr>
        <w:top w:val="none" w:sz="0" w:space="0" w:color="auto"/>
        <w:left w:val="none" w:sz="0" w:space="0" w:color="auto"/>
        <w:bottom w:val="none" w:sz="0" w:space="0" w:color="auto"/>
        <w:right w:val="none" w:sz="0" w:space="0" w:color="auto"/>
      </w:divBdr>
    </w:div>
    <w:div w:id="107355149">
      <w:bodyDiv w:val="1"/>
      <w:marLeft w:val="0"/>
      <w:marRight w:val="0"/>
      <w:marTop w:val="0"/>
      <w:marBottom w:val="0"/>
      <w:divBdr>
        <w:top w:val="none" w:sz="0" w:space="0" w:color="auto"/>
        <w:left w:val="none" w:sz="0" w:space="0" w:color="auto"/>
        <w:bottom w:val="none" w:sz="0" w:space="0" w:color="auto"/>
        <w:right w:val="none" w:sz="0" w:space="0" w:color="auto"/>
      </w:divBdr>
    </w:div>
    <w:div w:id="134445415">
      <w:bodyDiv w:val="1"/>
      <w:marLeft w:val="0"/>
      <w:marRight w:val="0"/>
      <w:marTop w:val="0"/>
      <w:marBottom w:val="0"/>
      <w:divBdr>
        <w:top w:val="none" w:sz="0" w:space="0" w:color="auto"/>
        <w:left w:val="none" w:sz="0" w:space="0" w:color="auto"/>
        <w:bottom w:val="none" w:sz="0" w:space="0" w:color="auto"/>
        <w:right w:val="none" w:sz="0" w:space="0" w:color="auto"/>
      </w:divBdr>
    </w:div>
    <w:div w:id="148058320">
      <w:bodyDiv w:val="1"/>
      <w:marLeft w:val="0"/>
      <w:marRight w:val="0"/>
      <w:marTop w:val="0"/>
      <w:marBottom w:val="0"/>
      <w:divBdr>
        <w:top w:val="none" w:sz="0" w:space="0" w:color="auto"/>
        <w:left w:val="none" w:sz="0" w:space="0" w:color="auto"/>
        <w:bottom w:val="none" w:sz="0" w:space="0" w:color="auto"/>
        <w:right w:val="none" w:sz="0" w:space="0" w:color="auto"/>
      </w:divBdr>
      <w:divsChild>
        <w:div w:id="1361199532">
          <w:marLeft w:val="0"/>
          <w:marRight w:val="0"/>
          <w:marTop w:val="0"/>
          <w:marBottom w:val="0"/>
          <w:divBdr>
            <w:top w:val="none" w:sz="0" w:space="0" w:color="auto"/>
            <w:left w:val="none" w:sz="0" w:space="0" w:color="auto"/>
            <w:bottom w:val="none" w:sz="0" w:space="0" w:color="auto"/>
            <w:right w:val="none" w:sz="0" w:space="0" w:color="auto"/>
          </w:divBdr>
          <w:divsChild>
            <w:div w:id="1521699313">
              <w:marLeft w:val="0"/>
              <w:marRight w:val="0"/>
              <w:marTop w:val="0"/>
              <w:marBottom w:val="0"/>
              <w:divBdr>
                <w:top w:val="none" w:sz="0" w:space="0" w:color="auto"/>
                <w:left w:val="none" w:sz="0" w:space="0" w:color="auto"/>
                <w:bottom w:val="none" w:sz="0" w:space="0" w:color="auto"/>
                <w:right w:val="none" w:sz="0" w:space="0" w:color="auto"/>
              </w:divBdr>
              <w:divsChild>
                <w:div w:id="264773313">
                  <w:marLeft w:val="0"/>
                  <w:marRight w:val="0"/>
                  <w:marTop w:val="0"/>
                  <w:marBottom w:val="0"/>
                  <w:divBdr>
                    <w:top w:val="none" w:sz="0" w:space="0" w:color="auto"/>
                    <w:left w:val="none" w:sz="0" w:space="0" w:color="auto"/>
                    <w:bottom w:val="none" w:sz="0" w:space="0" w:color="auto"/>
                    <w:right w:val="none" w:sz="0" w:space="0" w:color="auto"/>
                  </w:divBdr>
                  <w:divsChild>
                    <w:div w:id="531111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5094602">
          <w:marLeft w:val="0"/>
          <w:marRight w:val="0"/>
          <w:marTop w:val="0"/>
          <w:marBottom w:val="0"/>
          <w:divBdr>
            <w:top w:val="none" w:sz="0" w:space="0" w:color="auto"/>
            <w:left w:val="none" w:sz="0" w:space="0" w:color="auto"/>
            <w:bottom w:val="none" w:sz="0" w:space="0" w:color="auto"/>
            <w:right w:val="none" w:sz="0" w:space="0" w:color="auto"/>
          </w:divBdr>
          <w:divsChild>
            <w:div w:id="955797422">
              <w:marLeft w:val="0"/>
              <w:marRight w:val="0"/>
              <w:marTop w:val="0"/>
              <w:marBottom w:val="0"/>
              <w:divBdr>
                <w:top w:val="none" w:sz="0" w:space="0" w:color="auto"/>
                <w:left w:val="none" w:sz="0" w:space="0" w:color="auto"/>
                <w:bottom w:val="none" w:sz="0" w:space="0" w:color="auto"/>
                <w:right w:val="none" w:sz="0" w:space="0" w:color="auto"/>
              </w:divBdr>
              <w:divsChild>
                <w:div w:id="2051689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35862">
      <w:bodyDiv w:val="1"/>
      <w:marLeft w:val="0"/>
      <w:marRight w:val="0"/>
      <w:marTop w:val="0"/>
      <w:marBottom w:val="0"/>
      <w:divBdr>
        <w:top w:val="none" w:sz="0" w:space="0" w:color="auto"/>
        <w:left w:val="none" w:sz="0" w:space="0" w:color="auto"/>
        <w:bottom w:val="none" w:sz="0" w:space="0" w:color="auto"/>
        <w:right w:val="none" w:sz="0" w:space="0" w:color="auto"/>
      </w:divBdr>
    </w:div>
    <w:div w:id="177083090">
      <w:bodyDiv w:val="1"/>
      <w:marLeft w:val="0"/>
      <w:marRight w:val="0"/>
      <w:marTop w:val="0"/>
      <w:marBottom w:val="0"/>
      <w:divBdr>
        <w:top w:val="none" w:sz="0" w:space="0" w:color="auto"/>
        <w:left w:val="none" w:sz="0" w:space="0" w:color="auto"/>
        <w:bottom w:val="none" w:sz="0" w:space="0" w:color="auto"/>
        <w:right w:val="none" w:sz="0" w:space="0" w:color="auto"/>
      </w:divBdr>
    </w:div>
    <w:div w:id="243415033">
      <w:bodyDiv w:val="1"/>
      <w:marLeft w:val="0"/>
      <w:marRight w:val="0"/>
      <w:marTop w:val="0"/>
      <w:marBottom w:val="0"/>
      <w:divBdr>
        <w:top w:val="none" w:sz="0" w:space="0" w:color="auto"/>
        <w:left w:val="none" w:sz="0" w:space="0" w:color="auto"/>
        <w:bottom w:val="none" w:sz="0" w:space="0" w:color="auto"/>
        <w:right w:val="none" w:sz="0" w:space="0" w:color="auto"/>
      </w:divBdr>
    </w:div>
    <w:div w:id="321474790">
      <w:bodyDiv w:val="1"/>
      <w:marLeft w:val="0"/>
      <w:marRight w:val="0"/>
      <w:marTop w:val="0"/>
      <w:marBottom w:val="0"/>
      <w:divBdr>
        <w:top w:val="none" w:sz="0" w:space="0" w:color="auto"/>
        <w:left w:val="none" w:sz="0" w:space="0" w:color="auto"/>
        <w:bottom w:val="none" w:sz="0" w:space="0" w:color="auto"/>
        <w:right w:val="none" w:sz="0" w:space="0" w:color="auto"/>
      </w:divBdr>
      <w:divsChild>
        <w:div w:id="988290731">
          <w:marLeft w:val="0"/>
          <w:marRight w:val="0"/>
          <w:marTop w:val="0"/>
          <w:marBottom w:val="0"/>
          <w:divBdr>
            <w:top w:val="none" w:sz="0" w:space="0" w:color="auto"/>
            <w:left w:val="none" w:sz="0" w:space="0" w:color="auto"/>
            <w:bottom w:val="none" w:sz="0" w:space="0" w:color="auto"/>
            <w:right w:val="none" w:sz="0" w:space="0" w:color="auto"/>
          </w:divBdr>
        </w:div>
        <w:div w:id="1425998682">
          <w:marLeft w:val="0"/>
          <w:marRight w:val="0"/>
          <w:marTop w:val="0"/>
          <w:marBottom w:val="0"/>
          <w:divBdr>
            <w:top w:val="none" w:sz="0" w:space="0" w:color="auto"/>
            <w:left w:val="none" w:sz="0" w:space="0" w:color="auto"/>
            <w:bottom w:val="none" w:sz="0" w:space="0" w:color="auto"/>
            <w:right w:val="none" w:sz="0" w:space="0" w:color="auto"/>
          </w:divBdr>
          <w:divsChild>
            <w:div w:id="183904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864475">
      <w:bodyDiv w:val="1"/>
      <w:marLeft w:val="0"/>
      <w:marRight w:val="0"/>
      <w:marTop w:val="0"/>
      <w:marBottom w:val="0"/>
      <w:divBdr>
        <w:top w:val="none" w:sz="0" w:space="0" w:color="auto"/>
        <w:left w:val="none" w:sz="0" w:space="0" w:color="auto"/>
        <w:bottom w:val="none" w:sz="0" w:space="0" w:color="auto"/>
        <w:right w:val="none" w:sz="0" w:space="0" w:color="auto"/>
      </w:divBdr>
    </w:div>
    <w:div w:id="370807412">
      <w:bodyDiv w:val="1"/>
      <w:marLeft w:val="0"/>
      <w:marRight w:val="0"/>
      <w:marTop w:val="0"/>
      <w:marBottom w:val="0"/>
      <w:divBdr>
        <w:top w:val="none" w:sz="0" w:space="0" w:color="auto"/>
        <w:left w:val="none" w:sz="0" w:space="0" w:color="auto"/>
        <w:bottom w:val="none" w:sz="0" w:space="0" w:color="auto"/>
        <w:right w:val="none" w:sz="0" w:space="0" w:color="auto"/>
      </w:divBdr>
    </w:div>
    <w:div w:id="404884493">
      <w:bodyDiv w:val="1"/>
      <w:marLeft w:val="0"/>
      <w:marRight w:val="0"/>
      <w:marTop w:val="0"/>
      <w:marBottom w:val="0"/>
      <w:divBdr>
        <w:top w:val="none" w:sz="0" w:space="0" w:color="auto"/>
        <w:left w:val="none" w:sz="0" w:space="0" w:color="auto"/>
        <w:bottom w:val="none" w:sz="0" w:space="0" w:color="auto"/>
        <w:right w:val="none" w:sz="0" w:space="0" w:color="auto"/>
      </w:divBdr>
    </w:div>
    <w:div w:id="408307829">
      <w:bodyDiv w:val="1"/>
      <w:marLeft w:val="0"/>
      <w:marRight w:val="0"/>
      <w:marTop w:val="0"/>
      <w:marBottom w:val="0"/>
      <w:divBdr>
        <w:top w:val="none" w:sz="0" w:space="0" w:color="auto"/>
        <w:left w:val="none" w:sz="0" w:space="0" w:color="auto"/>
        <w:bottom w:val="none" w:sz="0" w:space="0" w:color="auto"/>
        <w:right w:val="none" w:sz="0" w:space="0" w:color="auto"/>
      </w:divBdr>
    </w:div>
    <w:div w:id="441339985">
      <w:bodyDiv w:val="1"/>
      <w:marLeft w:val="0"/>
      <w:marRight w:val="0"/>
      <w:marTop w:val="0"/>
      <w:marBottom w:val="0"/>
      <w:divBdr>
        <w:top w:val="none" w:sz="0" w:space="0" w:color="auto"/>
        <w:left w:val="none" w:sz="0" w:space="0" w:color="auto"/>
        <w:bottom w:val="none" w:sz="0" w:space="0" w:color="auto"/>
        <w:right w:val="none" w:sz="0" w:space="0" w:color="auto"/>
      </w:divBdr>
    </w:div>
    <w:div w:id="480804267">
      <w:bodyDiv w:val="1"/>
      <w:marLeft w:val="0"/>
      <w:marRight w:val="0"/>
      <w:marTop w:val="0"/>
      <w:marBottom w:val="0"/>
      <w:divBdr>
        <w:top w:val="none" w:sz="0" w:space="0" w:color="auto"/>
        <w:left w:val="none" w:sz="0" w:space="0" w:color="auto"/>
        <w:bottom w:val="none" w:sz="0" w:space="0" w:color="auto"/>
        <w:right w:val="none" w:sz="0" w:space="0" w:color="auto"/>
      </w:divBdr>
    </w:div>
    <w:div w:id="488325196">
      <w:bodyDiv w:val="1"/>
      <w:marLeft w:val="0"/>
      <w:marRight w:val="0"/>
      <w:marTop w:val="0"/>
      <w:marBottom w:val="0"/>
      <w:divBdr>
        <w:top w:val="none" w:sz="0" w:space="0" w:color="auto"/>
        <w:left w:val="none" w:sz="0" w:space="0" w:color="auto"/>
        <w:bottom w:val="none" w:sz="0" w:space="0" w:color="auto"/>
        <w:right w:val="none" w:sz="0" w:space="0" w:color="auto"/>
      </w:divBdr>
    </w:div>
    <w:div w:id="495001112">
      <w:bodyDiv w:val="1"/>
      <w:marLeft w:val="0"/>
      <w:marRight w:val="0"/>
      <w:marTop w:val="0"/>
      <w:marBottom w:val="0"/>
      <w:divBdr>
        <w:top w:val="none" w:sz="0" w:space="0" w:color="auto"/>
        <w:left w:val="none" w:sz="0" w:space="0" w:color="auto"/>
        <w:bottom w:val="none" w:sz="0" w:space="0" w:color="auto"/>
        <w:right w:val="none" w:sz="0" w:space="0" w:color="auto"/>
      </w:divBdr>
    </w:div>
    <w:div w:id="625820288">
      <w:bodyDiv w:val="1"/>
      <w:marLeft w:val="0"/>
      <w:marRight w:val="0"/>
      <w:marTop w:val="0"/>
      <w:marBottom w:val="0"/>
      <w:divBdr>
        <w:top w:val="none" w:sz="0" w:space="0" w:color="auto"/>
        <w:left w:val="none" w:sz="0" w:space="0" w:color="auto"/>
        <w:bottom w:val="none" w:sz="0" w:space="0" w:color="auto"/>
        <w:right w:val="none" w:sz="0" w:space="0" w:color="auto"/>
      </w:divBdr>
    </w:div>
    <w:div w:id="632558196">
      <w:bodyDiv w:val="1"/>
      <w:marLeft w:val="0"/>
      <w:marRight w:val="0"/>
      <w:marTop w:val="0"/>
      <w:marBottom w:val="0"/>
      <w:divBdr>
        <w:top w:val="none" w:sz="0" w:space="0" w:color="auto"/>
        <w:left w:val="none" w:sz="0" w:space="0" w:color="auto"/>
        <w:bottom w:val="none" w:sz="0" w:space="0" w:color="auto"/>
        <w:right w:val="none" w:sz="0" w:space="0" w:color="auto"/>
      </w:divBdr>
    </w:div>
    <w:div w:id="643386350">
      <w:bodyDiv w:val="1"/>
      <w:marLeft w:val="0"/>
      <w:marRight w:val="0"/>
      <w:marTop w:val="0"/>
      <w:marBottom w:val="0"/>
      <w:divBdr>
        <w:top w:val="none" w:sz="0" w:space="0" w:color="auto"/>
        <w:left w:val="none" w:sz="0" w:space="0" w:color="auto"/>
        <w:bottom w:val="none" w:sz="0" w:space="0" w:color="auto"/>
        <w:right w:val="none" w:sz="0" w:space="0" w:color="auto"/>
      </w:divBdr>
    </w:div>
    <w:div w:id="659311995">
      <w:bodyDiv w:val="1"/>
      <w:marLeft w:val="0"/>
      <w:marRight w:val="0"/>
      <w:marTop w:val="0"/>
      <w:marBottom w:val="0"/>
      <w:divBdr>
        <w:top w:val="none" w:sz="0" w:space="0" w:color="auto"/>
        <w:left w:val="none" w:sz="0" w:space="0" w:color="auto"/>
        <w:bottom w:val="none" w:sz="0" w:space="0" w:color="auto"/>
        <w:right w:val="none" w:sz="0" w:space="0" w:color="auto"/>
      </w:divBdr>
    </w:div>
    <w:div w:id="685332153">
      <w:bodyDiv w:val="1"/>
      <w:marLeft w:val="0"/>
      <w:marRight w:val="0"/>
      <w:marTop w:val="0"/>
      <w:marBottom w:val="0"/>
      <w:divBdr>
        <w:top w:val="none" w:sz="0" w:space="0" w:color="auto"/>
        <w:left w:val="none" w:sz="0" w:space="0" w:color="auto"/>
        <w:bottom w:val="none" w:sz="0" w:space="0" w:color="auto"/>
        <w:right w:val="none" w:sz="0" w:space="0" w:color="auto"/>
      </w:divBdr>
    </w:div>
    <w:div w:id="688484971">
      <w:bodyDiv w:val="1"/>
      <w:marLeft w:val="0"/>
      <w:marRight w:val="0"/>
      <w:marTop w:val="0"/>
      <w:marBottom w:val="0"/>
      <w:divBdr>
        <w:top w:val="none" w:sz="0" w:space="0" w:color="auto"/>
        <w:left w:val="none" w:sz="0" w:space="0" w:color="auto"/>
        <w:bottom w:val="none" w:sz="0" w:space="0" w:color="auto"/>
        <w:right w:val="none" w:sz="0" w:space="0" w:color="auto"/>
      </w:divBdr>
    </w:div>
    <w:div w:id="689339556">
      <w:bodyDiv w:val="1"/>
      <w:marLeft w:val="0"/>
      <w:marRight w:val="0"/>
      <w:marTop w:val="0"/>
      <w:marBottom w:val="0"/>
      <w:divBdr>
        <w:top w:val="none" w:sz="0" w:space="0" w:color="auto"/>
        <w:left w:val="none" w:sz="0" w:space="0" w:color="auto"/>
        <w:bottom w:val="none" w:sz="0" w:space="0" w:color="auto"/>
        <w:right w:val="none" w:sz="0" w:space="0" w:color="auto"/>
      </w:divBdr>
    </w:div>
    <w:div w:id="711346457">
      <w:bodyDiv w:val="1"/>
      <w:marLeft w:val="0"/>
      <w:marRight w:val="0"/>
      <w:marTop w:val="0"/>
      <w:marBottom w:val="0"/>
      <w:divBdr>
        <w:top w:val="none" w:sz="0" w:space="0" w:color="auto"/>
        <w:left w:val="none" w:sz="0" w:space="0" w:color="auto"/>
        <w:bottom w:val="none" w:sz="0" w:space="0" w:color="auto"/>
        <w:right w:val="none" w:sz="0" w:space="0" w:color="auto"/>
      </w:divBdr>
    </w:div>
    <w:div w:id="772937928">
      <w:bodyDiv w:val="1"/>
      <w:marLeft w:val="0"/>
      <w:marRight w:val="0"/>
      <w:marTop w:val="0"/>
      <w:marBottom w:val="0"/>
      <w:divBdr>
        <w:top w:val="none" w:sz="0" w:space="0" w:color="auto"/>
        <w:left w:val="none" w:sz="0" w:space="0" w:color="auto"/>
        <w:bottom w:val="none" w:sz="0" w:space="0" w:color="auto"/>
        <w:right w:val="none" w:sz="0" w:space="0" w:color="auto"/>
      </w:divBdr>
    </w:div>
    <w:div w:id="781150331">
      <w:bodyDiv w:val="1"/>
      <w:marLeft w:val="0"/>
      <w:marRight w:val="0"/>
      <w:marTop w:val="0"/>
      <w:marBottom w:val="0"/>
      <w:divBdr>
        <w:top w:val="none" w:sz="0" w:space="0" w:color="auto"/>
        <w:left w:val="none" w:sz="0" w:space="0" w:color="auto"/>
        <w:bottom w:val="none" w:sz="0" w:space="0" w:color="auto"/>
        <w:right w:val="none" w:sz="0" w:space="0" w:color="auto"/>
      </w:divBdr>
    </w:div>
    <w:div w:id="783425117">
      <w:bodyDiv w:val="1"/>
      <w:marLeft w:val="0"/>
      <w:marRight w:val="0"/>
      <w:marTop w:val="0"/>
      <w:marBottom w:val="0"/>
      <w:divBdr>
        <w:top w:val="none" w:sz="0" w:space="0" w:color="auto"/>
        <w:left w:val="none" w:sz="0" w:space="0" w:color="auto"/>
        <w:bottom w:val="none" w:sz="0" w:space="0" w:color="auto"/>
        <w:right w:val="none" w:sz="0" w:space="0" w:color="auto"/>
      </w:divBdr>
    </w:div>
    <w:div w:id="855382315">
      <w:bodyDiv w:val="1"/>
      <w:marLeft w:val="0"/>
      <w:marRight w:val="0"/>
      <w:marTop w:val="0"/>
      <w:marBottom w:val="0"/>
      <w:divBdr>
        <w:top w:val="none" w:sz="0" w:space="0" w:color="auto"/>
        <w:left w:val="none" w:sz="0" w:space="0" w:color="auto"/>
        <w:bottom w:val="none" w:sz="0" w:space="0" w:color="auto"/>
        <w:right w:val="none" w:sz="0" w:space="0" w:color="auto"/>
      </w:divBdr>
    </w:div>
    <w:div w:id="857888211">
      <w:bodyDiv w:val="1"/>
      <w:marLeft w:val="0"/>
      <w:marRight w:val="0"/>
      <w:marTop w:val="0"/>
      <w:marBottom w:val="0"/>
      <w:divBdr>
        <w:top w:val="none" w:sz="0" w:space="0" w:color="auto"/>
        <w:left w:val="none" w:sz="0" w:space="0" w:color="auto"/>
        <w:bottom w:val="none" w:sz="0" w:space="0" w:color="auto"/>
        <w:right w:val="none" w:sz="0" w:space="0" w:color="auto"/>
      </w:divBdr>
    </w:div>
    <w:div w:id="872618939">
      <w:bodyDiv w:val="1"/>
      <w:marLeft w:val="0"/>
      <w:marRight w:val="0"/>
      <w:marTop w:val="0"/>
      <w:marBottom w:val="0"/>
      <w:divBdr>
        <w:top w:val="none" w:sz="0" w:space="0" w:color="auto"/>
        <w:left w:val="none" w:sz="0" w:space="0" w:color="auto"/>
        <w:bottom w:val="none" w:sz="0" w:space="0" w:color="auto"/>
        <w:right w:val="none" w:sz="0" w:space="0" w:color="auto"/>
      </w:divBdr>
    </w:div>
    <w:div w:id="878935971">
      <w:bodyDiv w:val="1"/>
      <w:marLeft w:val="0"/>
      <w:marRight w:val="0"/>
      <w:marTop w:val="0"/>
      <w:marBottom w:val="0"/>
      <w:divBdr>
        <w:top w:val="none" w:sz="0" w:space="0" w:color="auto"/>
        <w:left w:val="none" w:sz="0" w:space="0" w:color="auto"/>
        <w:bottom w:val="none" w:sz="0" w:space="0" w:color="auto"/>
        <w:right w:val="none" w:sz="0" w:space="0" w:color="auto"/>
      </w:divBdr>
    </w:div>
    <w:div w:id="933050873">
      <w:bodyDiv w:val="1"/>
      <w:marLeft w:val="0"/>
      <w:marRight w:val="0"/>
      <w:marTop w:val="0"/>
      <w:marBottom w:val="0"/>
      <w:divBdr>
        <w:top w:val="none" w:sz="0" w:space="0" w:color="auto"/>
        <w:left w:val="none" w:sz="0" w:space="0" w:color="auto"/>
        <w:bottom w:val="none" w:sz="0" w:space="0" w:color="auto"/>
        <w:right w:val="none" w:sz="0" w:space="0" w:color="auto"/>
      </w:divBdr>
    </w:div>
    <w:div w:id="936447980">
      <w:bodyDiv w:val="1"/>
      <w:marLeft w:val="0"/>
      <w:marRight w:val="0"/>
      <w:marTop w:val="0"/>
      <w:marBottom w:val="0"/>
      <w:divBdr>
        <w:top w:val="none" w:sz="0" w:space="0" w:color="auto"/>
        <w:left w:val="none" w:sz="0" w:space="0" w:color="auto"/>
        <w:bottom w:val="none" w:sz="0" w:space="0" w:color="auto"/>
        <w:right w:val="none" w:sz="0" w:space="0" w:color="auto"/>
      </w:divBdr>
    </w:div>
    <w:div w:id="963460836">
      <w:bodyDiv w:val="1"/>
      <w:marLeft w:val="0"/>
      <w:marRight w:val="0"/>
      <w:marTop w:val="0"/>
      <w:marBottom w:val="0"/>
      <w:divBdr>
        <w:top w:val="none" w:sz="0" w:space="0" w:color="auto"/>
        <w:left w:val="none" w:sz="0" w:space="0" w:color="auto"/>
        <w:bottom w:val="none" w:sz="0" w:space="0" w:color="auto"/>
        <w:right w:val="none" w:sz="0" w:space="0" w:color="auto"/>
      </w:divBdr>
    </w:div>
    <w:div w:id="995185358">
      <w:bodyDiv w:val="1"/>
      <w:marLeft w:val="0"/>
      <w:marRight w:val="0"/>
      <w:marTop w:val="0"/>
      <w:marBottom w:val="0"/>
      <w:divBdr>
        <w:top w:val="none" w:sz="0" w:space="0" w:color="auto"/>
        <w:left w:val="none" w:sz="0" w:space="0" w:color="auto"/>
        <w:bottom w:val="none" w:sz="0" w:space="0" w:color="auto"/>
        <w:right w:val="none" w:sz="0" w:space="0" w:color="auto"/>
      </w:divBdr>
    </w:div>
    <w:div w:id="995720384">
      <w:bodyDiv w:val="1"/>
      <w:marLeft w:val="0"/>
      <w:marRight w:val="0"/>
      <w:marTop w:val="0"/>
      <w:marBottom w:val="0"/>
      <w:divBdr>
        <w:top w:val="none" w:sz="0" w:space="0" w:color="auto"/>
        <w:left w:val="none" w:sz="0" w:space="0" w:color="auto"/>
        <w:bottom w:val="none" w:sz="0" w:space="0" w:color="auto"/>
        <w:right w:val="none" w:sz="0" w:space="0" w:color="auto"/>
      </w:divBdr>
    </w:div>
    <w:div w:id="1040740528">
      <w:bodyDiv w:val="1"/>
      <w:marLeft w:val="0"/>
      <w:marRight w:val="0"/>
      <w:marTop w:val="0"/>
      <w:marBottom w:val="0"/>
      <w:divBdr>
        <w:top w:val="none" w:sz="0" w:space="0" w:color="auto"/>
        <w:left w:val="none" w:sz="0" w:space="0" w:color="auto"/>
        <w:bottom w:val="none" w:sz="0" w:space="0" w:color="auto"/>
        <w:right w:val="none" w:sz="0" w:space="0" w:color="auto"/>
      </w:divBdr>
    </w:div>
    <w:div w:id="1078790177">
      <w:bodyDiv w:val="1"/>
      <w:marLeft w:val="0"/>
      <w:marRight w:val="0"/>
      <w:marTop w:val="0"/>
      <w:marBottom w:val="0"/>
      <w:divBdr>
        <w:top w:val="none" w:sz="0" w:space="0" w:color="auto"/>
        <w:left w:val="none" w:sz="0" w:space="0" w:color="auto"/>
        <w:bottom w:val="none" w:sz="0" w:space="0" w:color="auto"/>
        <w:right w:val="none" w:sz="0" w:space="0" w:color="auto"/>
      </w:divBdr>
    </w:div>
    <w:div w:id="1085565055">
      <w:bodyDiv w:val="1"/>
      <w:marLeft w:val="0"/>
      <w:marRight w:val="0"/>
      <w:marTop w:val="0"/>
      <w:marBottom w:val="0"/>
      <w:divBdr>
        <w:top w:val="none" w:sz="0" w:space="0" w:color="auto"/>
        <w:left w:val="none" w:sz="0" w:space="0" w:color="auto"/>
        <w:bottom w:val="none" w:sz="0" w:space="0" w:color="auto"/>
        <w:right w:val="none" w:sz="0" w:space="0" w:color="auto"/>
      </w:divBdr>
    </w:div>
    <w:div w:id="1104836884">
      <w:bodyDiv w:val="1"/>
      <w:marLeft w:val="0"/>
      <w:marRight w:val="0"/>
      <w:marTop w:val="0"/>
      <w:marBottom w:val="0"/>
      <w:divBdr>
        <w:top w:val="none" w:sz="0" w:space="0" w:color="auto"/>
        <w:left w:val="none" w:sz="0" w:space="0" w:color="auto"/>
        <w:bottom w:val="none" w:sz="0" w:space="0" w:color="auto"/>
        <w:right w:val="none" w:sz="0" w:space="0" w:color="auto"/>
      </w:divBdr>
    </w:div>
    <w:div w:id="1124886896">
      <w:bodyDiv w:val="1"/>
      <w:marLeft w:val="0"/>
      <w:marRight w:val="0"/>
      <w:marTop w:val="0"/>
      <w:marBottom w:val="0"/>
      <w:divBdr>
        <w:top w:val="none" w:sz="0" w:space="0" w:color="auto"/>
        <w:left w:val="none" w:sz="0" w:space="0" w:color="auto"/>
        <w:bottom w:val="none" w:sz="0" w:space="0" w:color="auto"/>
        <w:right w:val="none" w:sz="0" w:space="0" w:color="auto"/>
      </w:divBdr>
    </w:div>
    <w:div w:id="1139423835">
      <w:bodyDiv w:val="1"/>
      <w:marLeft w:val="0"/>
      <w:marRight w:val="0"/>
      <w:marTop w:val="0"/>
      <w:marBottom w:val="0"/>
      <w:divBdr>
        <w:top w:val="none" w:sz="0" w:space="0" w:color="auto"/>
        <w:left w:val="none" w:sz="0" w:space="0" w:color="auto"/>
        <w:bottom w:val="none" w:sz="0" w:space="0" w:color="auto"/>
        <w:right w:val="none" w:sz="0" w:space="0" w:color="auto"/>
      </w:divBdr>
    </w:div>
    <w:div w:id="1185440671">
      <w:bodyDiv w:val="1"/>
      <w:marLeft w:val="0"/>
      <w:marRight w:val="0"/>
      <w:marTop w:val="0"/>
      <w:marBottom w:val="0"/>
      <w:divBdr>
        <w:top w:val="none" w:sz="0" w:space="0" w:color="auto"/>
        <w:left w:val="none" w:sz="0" w:space="0" w:color="auto"/>
        <w:bottom w:val="none" w:sz="0" w:space="0" w:color="auto"/>
        <w:right w:val="none" w:sz="0" w:space="0" w:color="auto"/>
      </w:divBdr>
    </w:div>
    <w:div w:id="1186479466">
      <w:bodyDiv w:val="1"/>
      <w:marLeft w:val="0"/>
      <w:marRight w:val="0"/>
      <w:marTop w:val="0"/>
      <w:marBottom w:val="0"/>
      <w:divBdr>
        <w:top w:val="none" w:sz="0" w:space="0" w:color="auto"/>
        <w:left w:val="none" w:sz="0" w:space="0" w:color="auto"/>
        <w:bottom w:val="none" w:sz="0" w:space="0" w:color="auto"/>
        <w:right w:val="none" w:sz="0" w:space="0" w:color="auto"/>
      </w:divBdr>
    </w:div>
    <w:div w:id="1187717584">
      <w:bodyDiv w:val="1"/>
      <w:marLeft w:val="0"/>
      <w:marRight w:val="0"/>
      <w:marTop w:val="0"/>
      <w:marBottom w:val="0"/>
      <w:divBdr>
        <w:top w:val="none" w:sz="0" w:space="0" w:color="auto"/>
        <w:left w:val="none" w:sz="0" w:space="0" w:color="auto"/>
        <w:bottom w:val="none" w:sz="0" w:space="0" w:color="auto"/>
        <w:right w:val="none" w:sz="0" w:space="0" w:color="auto"/>
      </w:divBdr>
    </w:div>
    <w:div w:id="1263220643">
      <w:bodyDiv w:val="1"/>
      <w:marLeft w:val="0"/>
      <w:marRight w:val="0"/>
      <w:marTop w:val="0"/>
      <w:marBottom w:val="0"/>
      <w:divBdr>
        <w:top w:val="none" w:sz="0" w:space="0" w:color="auto"/>
        <w:left w:val="none" w:sz="0" w:space="0" w:color="auto"/>
        <w:bottom w:val="none" w:sz="0" w:space="0" w:color="auto"/>
        <w:right w:val="none" w:sz="0" w:space="0" w:color="auto"/>
      </w:divBdr>
    </w:div>
    <w:div w:id="1266694072">
      <w:bodyDiv w:val="1"/>
      <w:marLeft w:val="0"/>
      <w:marRight w:val="0"/>
      <w:marTop w:val="0"/>
      <w:marBottom w:val="0"/>
      <w:divBdr>
        <w:top w:val="none" w:sz="0" w:space="0" w:color="auto"/>
        <w:left w:val="none" w:sz="0" w:space="0" w:color="auto"/>
        <w:bottom w:val="none" w:sz="0" w:space="0" w:color="auto"/>
        <w:right w:val="none" w:sz="0" w:space="0" w:color="auto"/>
      </w:divBdr>
    </w:div>
    <w:div w:id="1296957445">
      <w:bodyDiv w:val="1"/>
      <w:marLeft w:val="0"/>
      <w:marRight w:val="0"/>
      <w:marTop w:val="0"/>
      <w:marBottom w:val="0"/>
      <w:divBdr>
        <w:top w:val="none" w:sz="0" w:space="0" w:color="auto"/>
        <w:left w:val="none" w:sz="0" w:space="0" w:color="auto"/>
        <w:bottom w:val="none" w:sz="0" w:space="0" w:color="auto"/>
        <w:right w:val="none" w:sz="0" w:space="0" w:color="auto"/>
      </w:divBdr>
    </w:div>
    <w:div w:id="1302079032">
      <w:bodyDiv w:val="1"/>
      <w:marLeft w:val="0"/>
      <w:marRight w:val="0"/>
      <w:marTop w:val="0"/>
      <w:marBottom w:val="0"/>
      <w:divBdr>
        <w:top w:val="none" w:sz="0" w:space="0" w:color="auto"/>
        <w:left w:val="none" w:sz="0" w:space="0" w:color="auto"/>
        <w:bottom w:val="none" w:sz="0" w:space="0" w:color="auto"/>
        <w:right w:val="none" w:sz="0" w:space="0" w:color="auto"/>
      </w:divBdr>
    </w:div>
    <w:div w:id="1302998721">
      <w:bodyDiv w:val="1"/>
      <w:marLeft w:val="0"/>
      <w:marRight w:val="0"/>
      <w:marTop w:val="0"/>
      <w:marBottom w:val="0"/>
      <w:divBdr>
        <w:top w:val="none" w:sz="0" w:space="0" w:color="auto"/>
        <w:left w:val="none" w:sz="0" w:space="0" w:color="auto"/>
        <w:bottom w:val="none" w:sz="0" w:space="0" w:color="auto"/>
        <w:right w:val="none" w:sz="0" w:space="0" w:color="auto"/>
      </w:divBdr>
    </w:div>
    <w:div w:id="1311641883">
      <w:bodyDiv w:val="1"/>
      <w:marLeft w:val="0"/>
      <w:marRight w:val="0"/>
      <w:marTop w:val="0"/>
      <w:marBottom w:val="0"/>
      <w:divBdr>
        <w:top w:val="none" w:sz="0" w:space="0" w:color="auto"/>
        <w:left w:val="none" w:sz="0" w:space="0" w:color="auto"/>
        <w:bottom w:val="none" w:sz="0" w:space="0" w:color="auto"/>
        <w:right w:val="none" w:sz="0" w:space="0" w:color="auto"/>
      </w:divBdr>
    </w:div>
    <w:div w:id="1340044041">
      <w:bodyDiv w:val="1"/>
      <w:marLeft w:val="0"/>
      <w:marRight w:val="0"/>
      <w:marTop w:val="0"/>
      <w:marBottom w:val="0"/>
      <w:divBdr>
        <w:top w:val="none" w:sz="0" w:space="0" w:color="auto"/>
        <w:left w:val="none" w:sz="0" w:space="0" w:color="auto"/>
        <w:bottom w:val="none" w:sz="0" w:space="0" w:color="auto"/>
        <w:right w:val="none" w:sz="0" w:space="0" w:color="auto"/>
      </w:divBdr>
    </w:div>
    <w:div w:id="1340086983">
      <w:bodyDiv w:val="1"/>
      <w:marLeft w:val="0"/>
      <w:marRight w:val="0"/>
      <w:marTop w:val="0"/>
      <w:marBottom w:val="0"/>
      <w:divBdr>
        <w:top w:val="none" w:sz="0" w:space="0" w:color="auto"/>
        <w:left w:val="none" w:sz="0" w:space="0" w:color="auto"/>
        <w:bottom w:val="none" w:sz="0" w:space="0" w:color="auto"/>
        <w:right w:val="none" w:sz="0" w:space="0" w:color="auto"/>
      </w:divBdr>
    </w:div>
    <w:div w:id="1371226982">
      <w:bodyDiv w:val="1"/>
      <w:marLeft w:val="0"/>
      <w:marRight w:val="0"/>
      <w:marTop w:val="0"/>
      <w:marBottom w:val="0"/>
      <w:divBdr>
        <w:top w:val="none" w:sz="0" w:space="0" w:color="auto"/>
        <w:left w:val="none" w:sz="0" w:space="0" w:color="auto"/>
        <w:bottom w:val="none" w:sz="0" w:space="0" w:color="auto"/>
        <w:right w:val="none" w:sz="0" w:space="0" w:color="auto"/>
      </w:divBdr>
    </w:div>
    <w:div w:id="1380275759">
      <w:bodyDiv w:val="1"/>
      <w:marLeft w:val="0"/>
      <w:marRight w:val="0"/>
      <w:marTop w:val="0"/>
      <w:marBottom w:val="0"/>
      <w:divBdr>
        <w:top w:val="none" w:sz="0" w:space="0" w:color="auto"/>
        <w:left w:val="none" w:sz="0" w:space="0" w:color="auto"/>
        <w:bottom w:val="none" w:sz="0" w:space="0" w:color="auto"/>
        <w:right w:val="none" w:sz="0" w:space="0" w:color="auto"/>
      </w:divBdr>
    </w:div>
    <w:div w:id="1385449000">
      <w:bodyDiv w:val="1"/>
      <w:marLeft w:val="0"/>
      <w:marRight w:val="0"/>
      <w:marTop w:val="0"/>
      <w:marBottom w:val="0"/>
      <w:divBdr>
        <w:top w:val="none" w:sz="0" w:space="0" w:color="auto"/>
        <w:left w:val="none" w:sz="0" w:space="0" w:color="auto"/>
        <w:bottom w:val="none" w:sz="0" w:space="0" w:color="auto"/>
        <w:right w:val="none" w:sz="0" w:space="0" w:color="auto"/>
      </w:divBdr>
    </w:div>
    <w:div w:id="1398896595">
      <w:bodyDiv w:val="1"/>
      <w:marLeft w:val="0"/>
      <w:marRight w:val="0"/>
      <w:marTop w:val="0"/>
      <w:marBottom w:val="0"/>
      <w:divBdr>
        <w:top w:val="none" w:sz="0" w:space="0" w:color="auto"/>
        <w:left w:val="none" w:sz="0" w:space="0" w:color="auto"/>
        <w:bottom w:val="none" w:sz="0" w:space="0" w:color="auto"/>
        <w:right w:val="none" w:sz="0" w:space="0" w:color="auto"/>
      </w:divBdr>
    </w:div>
    <w:div w:id="1416978178">
      <w:bodyDiv w:val="1"/>
      <w:marLeft w:val="0"/>
      <w:marRight w:val="0"/>
      <w:marTop w:val="0"/>
      <w:marBottom w:val="0"/>
      <w:divBdr>
        <w:top w:val="none" w:sz="0" w:space="0" w:color="auto"/>
        <w:left w:val="none" w:sz="0" w:space="0" w:color="auto"/>
        <w:bottom w:val="none" w:sz="0" w:space="0" w:color="auto"/>
        <w:right w:val="none" w:sz="0" w:space="0" w:color="auto"/>
      </w:divBdr>
    </w:div>
    <w:div w:id="1450901805">
      <w:bodyDiv w:val="1"/>
      <w:marLeft w:val="0"/>
      <w:marRight w:val="0"/>
      <w:marTop w:val="0"/>
      <w:marBottom w:val="0"/>
      <w:divBdr>
        <w:top w:val="none" w:sz="0" w:space="0" w:color="auto"/>
        <w:left w:val="none" w:sz="0" w:space="0" w:color="auto"/>
        <w:bottom w:val="none" w:sz="0" w:space="0" w:color="auto"/>
        <w:right w:val="none" w:sz="0" w:space="0" w:color="auto"/>
      </w:divBdr>
    </w:div>
    <w:div w:id="1472209371">
      <w:bodyDiv w:val="1"/>
      <w:marLeft w:val="0"/>
      <w:marRight w:val="0"/>
      <w:marTop w:val="0"/>
      <w:marBottom w:val="0"/>
      <w:divBdr>
        <w:top w:val="none" w:sz="0" w:space="0" w:color="auto"/>
        <w:left w:val="none" w:sz="0" w:space="0" w:color="auto"/>
        <w:bottom w:val="none" w:sz="0" w:space="0" w:color="auto"/>
        <w:right w:val="none" w:sz="0" w:space="0" w:color="auto"/>
      </w:divBdr>
    </w:div>
    <w:div w:id="1541161995">
      <w:bodyDiv w:val="1"/>
      <w:marLeft w:val="0"/>
      <w:marRight w:val="0"/>
      <w:marTop w:val="0"/>
      <w:marBottom w:val="0"/>
      <w:divBdr>
        <w:top w:val="none" w:sz="0" w:space="0" w:color="auto"/>
        <w:left w:val="none" w:sz="0" w:space="0" w:color="auto"/>
        <w:bottom w:val="none" w:sz="0" w:space="0" w:color="auto"/>
        <w:right w:val="none" w:sz="0" w:space="0" w:color="auto"/>
      </w:divBdr>
    </w:div>
    <w:div w:id="1597244938">
      <w:bodyDiv w:val="1"/>
      <w:marLeft w:val="0"/>
      <w:marRight w:val="0"/>
      <w:marTop w:val="0"/>
      <w:marBottom w:val="0"/>
      <w:divBdr>
        <w:top w:val="none" w:sz="0" w:space="0" w:color="auto"/>
        <w:left w:val="none" w:sz="0" w:space="0" w:color="auto"/>
        <w:bottom w:val="none" w:sz="0" w:space="0" w:color="auto"/>
        <w:right w:val="none" w:sz="0" w:space="0" w:color="auto"/>
      </w:divBdr>
    </w:div>
    <w:div w:id="1616910554">
      <w:bodyDiv w:val="1"/>
      <w:marLeft w:val="0"/>
      <w:marRight w:val="0"/>
      <w:marTop w:val="0"/>
      <w:marBottom w:val="0"/>
      <w:divBdr>
        <w:top w:val="none" w:sz="0" w:space="0" w:color="auto"/>
        <w:left w:val="none" w:sz="0" w:space="0" w:color="auto"/>
        <w:bottom w:val="none" w:sz="0" w:space="0" w:color="auto"/>
        <w:right w:val="none" w:sz="0" w:space="0" w:color="auto"/>
      </w:divBdr>
    </w:div>
    <w:div w:id="1630671582">
      <w:bodyDiv w:val="1"/>
      <w:marLeft w:val="0"/>
      <w:marRight w:val="0"/>
      <w:marTop w:val="0"/>
      <w:marBottom w:val="0"/>
      <w:divBdr>
        <w:top w:val="none" w:sz="0" w:space="0" w:color="auto"/>
        <w:left w:val="none" w:sz="0" w:space="0" w:color="auto"/>
        <w:bottom w:val="none" w:sz="0" w:space="0" w:color="auto"/>
        <w:right w:val="none" w:sz="0" w:space="0" w:color="auto"/>
      </w:divBdr>
    </w:div>
    <w:div w:id="1670866336">
      <w:bodyDiv w:val="1"/>
      <w:marLeft w:val="0"/>
      <w:marRight w:val="0"/>
      <w:marTop w:val="0"/>
      <w:marBottom w:val="0"/>
      <w:divBdr>
        <w:top w:val="none" w:sz="0" w:space="0" w:color="auto"/>
        <w:left w:val="none" w:sz="0" w:space="0" w:color="auto"/>
        <w:bottom w:val="none" w:sz="0" w:space="0" w:color="auto"/>
        <w:right w:val="none" w:sz="0" w:space="0" w:color="auto"/>
      </w:divBdr>
    </w:div>
    <w:div w:id="1674870111">
      <w:bodyDiv w:val="1"/>
      <w:marLeft w:val="0"/>
      <w:marRight w:val="0"/>
      <w:marTop w:val="0"/>
      <w:marBottom w:val="0"/>
      <w:divBdr>
        <w:top w:val="none" w:sz="0" w:space="0" w:color="auto"/>
        <w:left w:val="none" w:sz="0" w:space="0" w:color="auto"/>
        <w:bottom w:val="none" w:sz="0" w:space="0" w:color="auto"/>
        <w:right w:val="none" w:sz="0" w:space="0" w:color="auto"/>
      </w:divBdr>
    </w:div>
    <w:div w:id="1679574053">
      <w:bodyDiv w:val="1"/>
      <w:marLeft w:val="0"/>
      <w:marRight w:val="0"/>
      <w:marTop w:val="0"/>
      <w:marBottom w:val="0"/>
      <w:divBdr>
        <w:top w:val="none" w:sz="0" w:space="0" w:color="auto"/>
        <w:left w:val="none" w:sz="0" w:space="0" w:color="auto"/>
        <w:bottom w:val="none" w:sz="0" w:space="0" w:color="auto"/>
        <w:right w:val="none" w:sz="0" w:space="0" w:color="auto"/>
      </w:divBdr>
    </w:div>
    <w:div w:id="1758016873">
      <w:bodyDiv w:val="1"/>
      <w:marLeft w:val="0"/>
      <w:marRight w:val="0"/>
      <w:marTop w:val="0"/>
      <w:marBottom w:val="0"/>
      <w:divBdr>
        <w:top w:val="none" w:sz="0" w:space="0" w:color="auto"/>
        <w:left w:val="none" w:sz="0" w:space="0" w:color="auto"/>
        <w:bottom w:val="none" w:sz="0" w:space="0" w:color="auto"/>
        <w:right w:val="none" w:sz="0" w:space="0" w:color="auto"/>
      </w:divBdr>
    </w:div>
    <w:div w:id="1758672402">
      <w:bodyDiv w:val="1"/>
      <w:marLeft w:val="0"/>
      <w:marRight w:val="0"/>
      <w:marTop w:val="0"/>
      <w:marBottom w:val="0"/>
      <w:divBdr>
        <w:top w:val="none" w:sz="0" w:space="0" w:color="auto"/>
        <w:left w:val="none" w:sz="0" w:space="0" w:color="auto"/>
        <w:bottom w:val="none" w:sz="0" w:space="0" w:color="auto"/>
        <w:right w:val="none" w:sz="0" w:space="0" w:color="auto"/>
      </w:divBdr>
    </w:div>
    <w:div w:id="1762070343">
      <w:bodyDiv w:val="1"/>
      <w:marLeft w:val="0"/>
      <w:marRight w:val="0"/>
      <w:marTop w:val="0"/>
      <w:marBottom w:val="0"/>
      <w:divBdr>
        <w:top w:val="none" w:sz="0" w:space="0" w:color="auto"/>
        <w:left w:val="none" w:sz="0" w:space="0" w:color="auto"/>
        <w:bottom w:val="none" w:sz="0" w:space="0" w:color="auto"/>
        <w:right w:val="none" w:sz="0" w:space="0" w:color="auto"/>
      </w:divBdr>
    </w:div>
    <w:div w:id="1765418587">
      <w:bodyDiv w:val="1"/>
      <w:marLeft w:val="0"/>
      <w:marRight w:val="0"/>
      <w:marTop w:val="0"/>
      <w:marBottom w:val="0"/>
      <w:divBdr>
        <w:top w:val="none" w:sz="0" w:space="0" w:color="auto"/>
        <w:left w:val="none" w:sz="0" w:space="0" w:color="auto"/>
        <w:bottom w:val="none" w:sz="0" w:space="0" w:color="auto"/>
        <w:right w:val="none" w:sz="0" w:space="0" w:color="auto"/>
      </w:divBdr>
    </w:div>
    <w:div w:id="1769496960">
      <w:bodyDiv w:val="1"/>
      <w:marLeft w:val="0"/>
      <w:marRight w:val="0"/>
      <w:marTop w:val="0"/>
      <w:marBottom w:val="0"/>
      <w:divBdr>
        <w:top w:val="none" w:sz="0" w:space="0" w:color="auto"/>
        <w:left w:val="none" w:sz="0" w:space="0" w:color="auto"/>
        <w:bottom w:val="none" w:sz="0" w:space="0" w:color="auto"/>
        <w:right w:val="none" w:sz="0" w:space="0" w:color="auto"/>
      </w:divBdr>
    </w:div>
    <w:div w:id="1788349291">
      <w:bodyDiv w:val="1"/>
      <w:marLeft w:val="0"/>
      <w:marRight w:val="0"/>
      <w:marTop w:val="0"/>
      <w:marBottom w:val="0"/>
      <w:divBdr>
        <w:top w:val="none" w:sz="0" w:space="0" w:color="auto"/>
        <w:left w:val="none" w:sz="0" w:space="0" w:color="auto"/>
        <w:bottom w:val="none" w:sz="0" w:space="0" w:color="auto"/>
        <w:right w:val="none" w:sz="0" w:space="0" w:color="auto"/>
      </w:divBdr>
    </w:div>
    <w:div w:id="1798067773">
      <w:bodyDiv w:val="1"/>
      <w:marLeft w:val="0"/>
      <w:marRight w:val="0"/>
      <w:marTop w:val="0"/>
      <w:marBottom w:val="0"/>
      <w:divBdr>
        <w:top w:val="none" w:sz="0" w:space="0" w:color="auto"/>
        <w:left w:val="none" w:sz="0" w:space="0" w:color="auto"/>
        <w:bottom w:val="none" w:sz="0" w:space="0" w:color="auto"/>
        <w:right w:val="none" w:sz="0" w:space="0" w:color="auto"/>
      </w:divBdr>
    </w:div>
    <w:div w:id="1821917671">
      <w:bodyDiv w:val="1"/>
      <w:marLeft w:val="0"/>
      <w:marRight w:val="0"/>
      <w:marTop w:val="0"/>
      <w:marBottom w:val="0"/>
      <w:divBdr>
        <w:top w:val="none" w:sz="0" w:space="0" w:color="auto"/>
        <w:left w:val="none" w:sz="0" w:space="0" w:color="auto"/>
        <w:bottom w:val="none" w:sz="0" w:space="0" w:color="auto"/>
        <w:right w:val="none" w:sz="0" w:space="0" w:color="auto"/>
      </w:divBdr>
    </w:div>
    <w:div w:id="1859584712">
      <w:bodyDiv w:val="1"/>
      <w:marLeft w:val="0"/>
      <w:marRight w:val="0"/>
      <w:marTop w:val="0"/>
      <w:marBottom w:val="0"/>
      <w:divBdr>
        <w:top w:val="none" w:sz="0" w:space="0" w:color="auto"/>
        <w:left w:val="none" w:sz="0" w:space="0" w:color="auto"/>
        <w:bottom w:val="none" w:sz="0" w:space="0" w:color="auto"/>
        <w:right w:val="none" w:sz="0" w:space="0" w:color="auto"/>
      </w:divBdr>
    </w:div>
    <w:div w:id="1860508975">
      <w:bodyDiv w:val="1"/>
      <w:marLeft w:val="0"/>
      <w:marRight w:val="0"/>
      <w:marTop w:val="0"/>
      <w:marBottom w:val="0"/>
      <w:divBdr>
        <w:top w:val="none" w:sz="0" w:space="0" w:color="auto"/>
        <w:left w:val="none" w:sz="0" w:space="0" w:color="auto"/>
        <w:bottom w:val="none" w:sz="0" w:space="0" w:color="auto"/>
        <w:right w:val="none" w:sz="0" w:space="0" w:color="auto"/>
      </w:divBdr>
    </w:div>
    <w:div w:id="1862084155">
      <w:bodyDiv w:val="1"/>
      <w:marLeft w:val="0"/>
      <w:marRight w:val="0"/>
      <w:marTop w:val="0"/>
      <w:marBottom w:val="0"/>
      <w:divBdr>
        <w:top w:val="none" w:sz="0" w:space="0" w:color="auto"/>
        <w:left w:val="none" w:sz="0" w:space="0" w:color="auto"/>
        <w:bottom w:val="none" w:sz="0" w:space="0" w:color="auto"/>
        <w:right w:val="none" w:sz="0" w:space="0" w:color="auto"/>
      </w:divBdr>
      <w:divsChild>
        <w:div w:id="566309054">
          <w:marLeft w:val="0"/>
          <w:marRight w:val="0"/>
          <w:marTop w:val="0"/>
          <w:marBottom w:val="0"/>
          <w:divBdr>
            <w:top w:val="none" w:sz="0" w:space="0" w:color="auto"/>
            <w:left w:val="none" w:sz="0" w:space="0" w:color="auto"/>
            <w:bottom w:val="none" w:sz="0" w:space="0" w:color="auto"/>
            <w:right w:val="none" w:sz="0" w:space="0" w:color="auto"/>
          </w:divBdr>
          <w:divsChild>
            <w:div w:id="1515536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8323544">
      <w:bodyDiv w:val="1"/>
      <w:marLeft w:val="0"/>
      <w:marRight w:val="0"/>
      <w:marTop w:val="0"/>
      <w:marBottom w:val="0"/>
      <w:divBdr>
        <w:top w:val="none" w:sz="0" w:space="0" w:color="auto"/>
        <w:left w:val="none" w:sz="0" w:space="0" w:color="auto"/>
        <w:bottom w:val="none" w:sz="0" w:space="0" w:color="auto"/>
        <w:right w:val="none" w:sz="0" w:space="0" w:color="auto"/>
      </w:divBdr>
    </w:div>
    <w:div w:id="1910458921">
      <w:bodyDiv w:val="1"/>
      <w:marLeft w:val="0"/>
      <w:marRight w:val="0"/>
      <w:marTop w:val="0"/>
      <w:marBottom w:val="0"/>
      <w:divBdr>
        <w:top w:val="none" w:sz="0" w:space="0" w:color="auto"/>
        <w:left w:val="none" w:sz="0" w:space="0" w:color="auto"/>
        <w:bottom w:val="none" w:sz="0" w:space="0" w:color="auto"/>
        <w:right w:val="none" w:sz="0" w:space="0" w:color="auto"/>
      </w:divBdr>
      <w:divsChild>
        <w:div w:id="2063824917">
          <w:marLeft w:val="0"/>
          <w:marRight w:val="0"/>
          <w:marTop w:val="0"/>
          <w:marBottom w:val="0"/>
          <w:divBdr>
            <w:top w:val="none" w:sz="0" w:space="0" w:color="auto"/>
            <w:left w:val="none" w:sz="0" w:space="0" w:color="auto"/>
            <w:bottom w:val="none" w:sz="0" w:space="0" w:color="auto"/>
            <w:right w:val="none" w:sz="0" w:space="0" w:color="auto"/>
          </w:divBdr>
        </w:div>
      </w:divsChild>
    </w:div>
    <w:div w:id="1933007439">
      <w:bodyDiv w:val="1"/>
      <w:marLeft w:val="0"/>
      <w:marRight w:val="0"/>
      <w:marTop w:val="0"/>
      <w:marBottom w:val="0"/>
      <w:divBdr>
        <w:top w:val="none" w:sz="0" w:space="0" w:color="auto"/>
        <w:left w:val="none" w:sz="0" w:space="0" w:color="auto"/>
        <w:bottom w:val="none" w:sz="0" w:space="0" w:color="auto"/>
        <w:right w:val="none" w:sz="0" w:space="0" w:color="auto"/>
      </w:divBdr>
    </w:div>
    <w:div w:id="1940020951">
      <w:bodyDiv w:val="1"/>
      <w:marLeft w:val="0"/>
      <w:marRight w:val="0"/>
      <w:marTop w:val="0"/>
      <w:marBottom w:val="0"/>
      <w:divBdr>
        <w:top w:val="none" w:sz="0" w:space="0" w:color="auto"/>
        <w:left w:val="none" w:sz="0" w:space="0" w:color="auto"/>
        <w:bottom w:val="none" w:sz="0" w:space="0" w:color="auto"/>
        <w:right w:val="none" w:sz="0" w:space="0" w:color="auto"/>
      </w:divBdr>
    </w:div>
    <w:div w:id="1941133435">
      <w:bodyDiv w:val="1"/>
      <w:marLeft w:val="0"/>
      <w:marRight w:val="0"/>
      <w:marTop w:val="0"/>
      <w:marBottom w:val="0"/>
      <w:divBdr>
        <w:top w:val="none" w:sz="0" w:space="0" w:color="auto"/>
        <w:left w:val="none" w:sz="0" w:space="0" w:color="auto"/>
        <w:bottom w:val="none" w:sz="0" w:space="0" w:color="auto"/>
        <w:right w:val="none" w:sz="0" w:space="0" w:color="auto"/>
      </w:divBdr>
    </w:div>
    <w:div w:id="1951860110">
      <w:bodyDiv w:val="1"/>
      <w:marLeft w:val="0"/>
      <w:marRight w:val="0"/>
      <w:marTop w:val="0"/>
      <w:marBottom w:val="0"/>
      <w:divBdr>
        <w:top w:val="none" w:sz="0" w:space="0" w:color="auto"/>
        <w:left w:val="none" w:sz="0" w:space="0" w:color="auto"/>
        <w:bottom w:val="none" w:sz="0" w:space="0" w:color="auto"/>
        <w:right w:val="none" w:sz="0" w:space="0" w:color="auto"/>
      </w:divBdr>
    </w:div>
    <w:div w:id="1994412890">
      <w:bodyDiv w:val="1"/>
      <w:marLeft w:val="0"/>
      <w:marRight w:val="0"/>
      <w:marTop w:val="0"/>
      <w:marBottom w:val="0"/>
      <w:divBdr>
        <w:top w:val="none" w:sz="0" w:space="0" w:color="auto"/>
        <w:left w:val="none" w:sz="0" w:space="0" w:color="auto"/>
        <w:bottom w:val="none" w:sz="0" w:space="0" w:color="auto"/>
        <w:right w:val="none" w:sz="0" w:space="0" w:color="auto"/>
      </w:divBdr>
    </w:div>
    <w:div w:id="1997953791">
      <w:bodyDiv w:val="1"/>
      <w:marLeft w:val="0"/>
      <w:marRight w:val="0"/>
      <w:marTop w:val="0"/>
      <w:marBottom w:val="0"/>
      <w:divBdr>
        <w:top w:val="none" w:sz="0" w:space="0" w:color="auto"/>
        <w:left w:val="none" w:sz="0" w:space="0" w:color="auto"/>
        <w:bottom w:val="none" w:sz="0" w:space="0" w:color="auto"/>
        <w:right w:val="none" w:sz="0" w:space="0" w:color="auto"/>
      </w:divBdr>
    </w:div>
    <w:div w:id="2004622379">
      <w:bodyDiv w:val="1"/>
      <w:marLeft w:val="0"/>
      <w:marRight w:val="0"/>
      <w:marTop w:val="0"/>
      <w:marBottom w:val="0"/>
      <w:divBdr>
        <w:top w:val="none" w:sz="0" w:space="0" w:color="auto"/>
        <w:left w:val="none" w:sz="0" w:space="0" w:color="auto"/>
        <w:bottom w:val="none" w:sz="0" w:space="0" w:color="auto"/>
        <w:right w:val="none" w:sz="0" w:space="0" w:color="auto"/>
      </w:divBdr>
    </w:div>
    <w:div w:id="2011056598">
      <w:bodyDiv w:val="1"/>
      <w:marLeft w:val="0"/>
      <w:marRight w:val="0"/>
      <w:marTop w:val="0"/>
      <w:marBottom w:val="0"/>
      <w:divBdr>
        <w:top w:val="none" w:sz="0" w:space="0" w:color="auto"/>
        <w:left w:val="none" w:sz="0" w:space="0" w:color="auto"/>
        <w:bottom w:val="none" w:sz="0" w:space="0" w:color="auto"/>
        <w:right w:val="none" w:sz="0" w:space="0" w:color="auto"/>
      </w:divBdr>
    </w:div>
    <w:div w:id="2016496389">
      <w:bodyDiv w:val="1"/>
      <w:marLeft w:val="0"/>
      <w:marRight w:val="0"/>
      <w:marTop w:val="0"/>
      <w:marBottom w:val="0"/>
      <w:divBdr>
        <w:top w:val="none" w:sz="0" w:space="0" w:color="auto"/>
        <w:left w:val="none" w:sz="0" w:space="0" w:color="auto"/>
        <w:bottom w:val="none" w:sz="0" w:space="0" w:color="auto"/>
        <w:right w:val="none" w:sz="0" w:space="0" w:color="auto"/>
      </w:divBdr>
    </w:div>
    <w:div w:id="2028367802">
      <w:bodyDiv w:val="1"/>
      <w:marLeft w:val="0"/>
      <w:marRight w:val="0"/>
      <w:marTop w:val="0"/>
      <w:marBottom w:val="0"/>
      <w:divBdr>
        <w:top w:val="none" w:sz="0" w:space="0" w:color="auto"/>
        <w:left w:val="none" w:sz="0" w:space="0" w:color="auto"/>
        <w:bottom w:val="none" w:sz="0" w:space="0" w:color="auto"/>
        <w:right w:val="none" w:sz="0" w:space="0" w:color="auto"/>
      </w:divBdr>
    </w:div>
    <w:div w:id="2032610277">
      <w:bodyDiv w:val="1"/>
      <w:marLeft w:val="0"/>
      <w:marRight w:val="0"/>
      <w:marTop w:val="0"/>
      <w:marBottom w:val="0"/>
      <w:divBdr>
        <w:top w:val="none" w:sz="0" w:space="0" w:color="auto"/>
        <w:left w:val="none" w:sz="0" w:space="0" w:color="auto"/>
        <w:bottom w:val="none" w:sz="0" w:space="0" w:color="auto"/>
        <w:right w:val="none" w:sz="0" w:space="0" w:color="auto"/>
      </w:divBdr>
    </w:div>
    <w:div w:id="2049405639">
      <w:bodyDiv w:val="1"/>
      <w:marLeft w:val="0"/>
      <w:marRight w:val="0"/>
      <w:marTop w:val="0"/>
      <w:marBottom w:val="0"/>
      <w:divBdr>
        <w:top w:val="none" w:sz="0" w:space="0" w:color="auto"/>
        <w:left w:val="none" w:sz="0" w:space="0" w:color="auto"/>
        <w:bottom w:val="none" w:sz="0" w:space="0" w:color="auto"/>
        <w:right w:val="none" w:sz="0" w:space="0" w:color="auto"/>
      </w:divBdr>
    </w:div>
    <w:div w:id="2061048671">
      <w:bodyDiv w:val="1"/>
      <w:marLeft w:val="0"/>
      <w:marRight w:val="0"/>
      <w:marTop w:val="0"/>
      <w:marBottom w:val="0"/>
      <w:divBdr>
        <w:top w:val="none" w:sz="0" w:space="0" w:color="auto"/>
        <w:left w:val="none" w:sz="0" w:space="0" w:color="auto"/>
        <w:bottom w:val="none" w:sz="0" w:space="0" w:color="auto"/>
        <w:right w:val="none" w:sz="0" w:space="0" w:color="auto"/>
      </w:divBdr>
    </w:div>
    <w:div w:id="2082672890">
      <w:bodyDiv w:val="1"/>
      <w:marLeft w:val="0"/>
      <w:marRight w:val="0"/>
      <w:marTop w:val="0"/>
      <w:marBottom w:val="0"/>
      <w:divBdr>
        <w:top w:val="none" w:sz="0" w:space="0" w:color="auto"/>
        <w:left w:val="none" w:sz="0" w:space="0" w:color="auto"/>
        <w:bottom w:val="none" w:sz="0" w:space="0" w:color="auto"/>
        <w:right w:val="none" w:sz="0" w:space="0" w:color="auto"/>
      </w:divBdr>
    </w:div>
    <w:div w:id="2089033508">
      <w:bodyDiv w:val="1"/>
      <w:marLeft w:val="0"/>
      <w:marRight w:val="0"/>
      <w:marTop w:val="0"/>
      <w:marBottom w:val="0"/>
      <w:divBdr>
        <w:top w:val="none" w:sz="0" w:space="0" w:color="auto"/>
        <w:left w:val="none" w:sz="0" w:space="0" w:color="auto"/>
        <w:bottom w:val="none" w:sz="0" w:space="0" w:color="auto"/>
        <w:right w:val="none" w:sz="0" w:space="0" w:color="auto"/>
      </w:divBdr>
    </w:div>
    <w:div w:id="2094159469">
      <w:bodyDiv w:val="1"/>
      <w:marLeft w:val="0"/>
      <w:marRight w:val="0"/>
      <w:marTop w:val="0"/>
      <w:marBottom w:val="0"/>
      <w:divBdr>
        <w:top w:val="none" w:sz="0" w:space="0" w:color="auto"/>
        <w:left w:val="none" w:sz="0" w:space="0" w:color="auto"/>
        <w:bottom w:val="none" w:sz="0" w:space="0" w:color="auto"/>
        <w:right w:val="none" w:sz="0" w:space="0" w:color="auto"/>
      </w:divBdr>
    </w:div>
    <w:div w:id="2113236342">
      <w:bodyDiv w:val="1"/>
      <w:marLeft w:val="0"/>
      <w:marRight w:val="0"/>
      <w:marTop w:val="0"/>
      <w:marBottom w:val="0"/>
      <w:divBdr>
        <w:top w:val="none" w:sz="0" w:space="0" w:color="auto"/>
        <w:left w:val="none" w:sz="0" w:space="0" w:color="auto"/>
        <w:bottom w:val="none" w:sz="0" w:space="0" w:color="auto"/>
        <w:right w:val="none" w:sz="0" w:space="0" w:color="auto"/>
      </w:divBdr>
    </w:div>
    <w:div w:id="2116513183">
      <w:bodyDiv w:val="1"/>
      <w:marLeft w:val="0"/>
      <w:marRight w:val="0"/>
      <w:marTop w:val="0"/>
      <w:marBottom w:val="0"/>
      <w:divBdr>
        <w:top w:val="none" w:sz="0" w:space="0" w:color="auto"/>
        <w:left w:val="none" w:sz="0" w:space="0" w:color="auto"/>
        <w:bottom w:val="none" w:sz="0" w:space="0" w:color="auto"/>
        <w:right w:val="none" w:sz="0" w:space="0" w:color="auto"/>
      </w:divBdr>
    </w:div>
    <w:div w:id="21276510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383C3F-43BD-F948-AB22-6B3C67896A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20</Pages>
  <Words>6155</Words>
  <Characters>35090</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22</cp:revision>
  <dcterms:created xsi:type="dcterms:W3CDTF">2026-02-12T12:19:00Z</dcterms:created>
  <dcterms:modified xsi:type="dcterms:W3CDTF">2026-02-12T20:08:00Z</dcterms:modified>
</cp:coreProperties>
</file>