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05808" w14:textId="77777777" w:rsidR="00E27462" w:rsidRPr="009575CC" w:rsidRDefault="00E27462" w:rsidP="00E27462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</w:t>
      </w:r>
    </w:p>
    <w:p w14:paraId="49EDFEAD" w14:textId="77777777" w:rsidR="00E27462" w:rsidRPr="009575CC" w:rsidRDefault="00E27462" w:rsidP="00E27462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4A500F89" w14:textId="77777777" w:rsidR="00E27462" w:rsidRPr="009575CC" w:rsidRDefault="00E27462" w:rsidP="00E27462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 EM INGLÊS</w:t>
      </w:r>
    </w:p>
    <w:p w14:paraId="7C70C8B1" w14:textId="77777777" w:rsidR="00E27462" w:rsidRPr="00C3368B" w:rsidRDefault="00E27462" w:rsidP="00E27462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0DD02AE9" w14:textId="77777777" w:rsidR="00E27462" w:rsidRPr="009575CC" w:rsidRDefault="00E27462" w:rsidP="00E2746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>
        <w:rPr>
          <w:rFonts w:ascii="Calibri" w:eastAsia="Meiryo" w:hAnsi="Calibri" w:cs="Calibri"/>
          <w:b/>
          <w:sz w:val="24"/>
          <w:szCs w:val="24"/>
          <w:lang w:val="pt-BR"/>
        </w:rPr>
        <w:t>Eli Hofni Mariano</w:t>
      </w:r>
    </w:p>
    <w:p w14:paraId="060AE2D2" w14:textId="77777777" w:rsidR="00E27462" w:rsidRPr="00C3368B" w:rsidRDefault="00E27462" w:rsidP="00E27462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6AAC5247" w14:textId="77777777" w:rsidR="00E27462" w:rsidRPr="00C3368B" w:rsidRDefault="00E27462" w:rsidP="00E27462">
      <w:pPr>
        <w:ind w:left="738" w:hanging="738"/>
        <w:rPr>
          <w:rFonts w:ascii="Calibri" w:eastAsia="Meiryo" w:hAnsi="Calibri" w:cs="Calibri"/>
          <w:sz w:val="20"/>
          <w:szCs w:val="20"/>
          <w:lang w:val="pt-BR"/>
        </w:rPr>
      </w:pPr>
      <w:r w:rsidRPr="00C3368B">
        <w:rPr>
          <w:rFonts w:ascii="Calibri" w:eastAsia="Meiryo" w:hAnsi="Calibri" w:cs="Calibri"/>
          <w:sz w:val="20"/>
          <w:szCs w:val="20"/>
          <w:lang w:val="pt-BR"/>
        </w:rPr>
        <w:t xml:space="preserve">Data de submissão: (dia/mês/ano) Data de aprovação: (dia/mês/ano) </w:t>
      </w:r>
    </w:p>
    <w:p w14:paraId="6FDD4C46" w14:textId="77777777" w:rsidR="00E27462" w:rsidRPr="00C3368B" w:rsidRDefault="00E27462" w:rsidP="00E27462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17C41B82" w14:textId="77777777" w:rsidR="00E27462" w:rsidRPr="00E166CA" w:rsidRDefault="00E27462" w:rsidP="00E27462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E166CA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RESUMO</w:t>
      </w:r>
    </w:p>
    <w:p w14:paraId="3E640FB8" w14:textId="77777777" w:rsidR="00E27462" w:rsidRPr="00D60E6E" w:rsidRDefault="00E27462" w:rsidP="00E27462">
      <w:pPr>
        <w:rPr>
          <w:lang w:val="pt-BR"/>
        </w:rPr>
      </w:pPr>
    </w:p>
    <w:p w14:paraId="1FBBCCE1" w14:textId="77777777" w:rsidR="00E27462" w:rsidRPr="007A61DC" w:rsidRDefault="00E27462" w:rsidP="00E27462">
      <w:pPr>
        <w:rPr>
          <w:rFonts w:ascii="Calibri" w:hAnsi="Calibri" w:cs="Calibri"/>
          <w:b/>
          <w:sz w:val="24"/>
          <w:szCs w:val="24"/>
          <w:lang w:val="pt-BR"/>
        </w:rPr>
      </w:pPr>
    </w:p>
    <w:p w14:paraId="02AF8EB6" w14:textId="77777777" w:rsidR="00E27462" w:rsidRPr="007A61DC" w:rsidRDefault="00E27462" w:rsidP="00E27462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Palavras-chave:</w:t>
      </w:r>
    </w:p>
    <w:p w14:paraId="24028DB9" w14:textId="77777777" w:rsidR="00E27462" w:rsidRPr="007A61DC" w:rsidRDefault="00E27462" w:rsidP="00E27462">
      <w:pPr>
        <w:pStyle w:val="Default"/>
        <w:jc w:val="both"/>
        <w:rPr>
          <w:rFonts w:eastAsia="Meiryo"/>
        </w:rPr>
      </w:pPr>
    </w:p>
    <w:p w14:paraId="1103AF21" w14:textId="77777777" w:rsidR="00E27462" w:rsidRPr="00293EEB" w:rsidRDefault="00E27462" w:rsidP="00E27462">
      <w:pPr>
        <w:pStyle w:val="Ttulo1"/>
        <w:rPr>
          <w:rFonts w:ascii="Calibri" w:hAnsi="Calibri" w:cs="Calibri"/>
          <w:b/>
          <w:color w:val="auto"/>
          <w:sz w:val="24"/>
          <w:szCs w:val="24"/>
          <w:lang w:val="pt-BR"/>
        </w:rPr>
      </w:pPr>
      <w:r w:rsidRPr="00293EEB">
        <w:rPr>
          <w:rFonts w:ascii="Calibri" w:hAnsi="Calibri" w:cs="Calibri"/>
          <w:b/>
          <w:color w:val="auto"/>
          <w:sz w:val="24"/>
          <w:szCs w:val="24"/>
          <w:lang w:val="pt-BR"/>
        </w:rPr>
        <w:t>ABSTRACT</w:t>
      </w:r>
    </w:p>
    <w:p w14:paraId="556242F4" w14:textId="77777777" w:rsidR="00E27462" w:rsidRPr="007A61DC" w:rsidRDefault="00E27462" w:rsidP="00E27462">
      <w:pPr>
        <w:rPr>
          <w:rFonts w:ascii="Calibri" w:eastAsia="Meiryo" w:hAnsi="Calibri" w:cs="Calibri"/>
          <w:sz w:val="24"/>
          <w:szCs w:val="24"/>
          <w:lang w:val="pt-BR"/>
        </w:rPr>
      </w:pPr>
      <w:r>
        <w:rPr>
          <w:rFonts w:ascii="Calibri" w:eastAsia="Meiryo" w:hAnsi="Calibri" w:cs="Calibri"/>
          <w:sz w:val="24"/>
          <w:szCs w:val="24"/>
          <w:lang w:val="pt-BR"/>
        </w:rPr>
        <w:tab/>
      </w:r>
      <w:r>
        <w:rPr>
          <w:rFonts w:ascii="Calibri" w:eastAsia="Meiryo" w:hAnsi="Calibri" w:cs="Calibri"/>
          <w:sz w:val="24"/>
          <w:szCs w:val="24"/>
          <w:lang w:val="pt-BR"/>
        </w:rPr>
        <w:tab/>
      </w:r>
    </w:p>
    <w:p w14:paraId="35AF6CCC" w14:textId="77777777" w:rsidR="00E27462" w:rsidRPr="007A61DC" w:rsidRDefault="00E27462" w:rsidP="00E27462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Keywords:</w:t>
      </w:r>
    </w:p>
    <w:p w14:paraId="25EDA601" w14:textId="77777777" w:rsidR="00E27462" w:rsidRPr="008F3F35" w:rsidRDefault="00E27462" w:rsidP="00E27462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29062A50" w14:textId="77777777" w:rsidR="00E27462" w:rsidRPr="00902D6B" w:rsidRDefault="00E27462" w:rsidP="00E27462">
      <w:pPr>
        <w:rPr>
          <w:rFonts w:ascii="Calibri" w:hAnsi="Calibri" w:cs="Calibri"/>
          <w:sz w:val="24"/>
          <w:szCs w:val="24"/>
          <w:lang w:val="pt-BR"/>
        </w:rPr>
      </w:pPr>
    </w:p>
    <w:p w14:paraId="6C921082" w14:textId="77777777" w:rsidR="00E27462" w:rsidRPr="008A599C" w:rsidRDefault="00E27462" w:rsidP="00E27462">
      <w:pPr>
        <w:rPr>
          <w:lang w:val="pt-BR"/>
        </w:rPr>
      </w:pPr>
    </w:p>
    <w:p w14:paraId="3A903613" w14:textId="77777777" w:rsidR="00E27462" w:rsidRPr="008A599C" w:rsidRDefault="00E27462" w:rsidP="00E27462">
      <w:pPr>
        <w:rPr>
          <w:rFonts w:ascii="Calibri" w:hAnsi="Calibri" w:cs="Calibri"/>
          <w:lang w:val="pt-BR"/>
        </w:rPr>
      </w:pPr>
    </w:p>
    <w:p w14:paraId="497751A4" w14:textId="77777777" w:rsidR="00E27462" w:rsidRDefault="00E27462" w:rsidP="00E27462">
      <w:pPr>
        <w:numPr>
          <w:ilvl w:val="0"/>
          <w:numId w:val="2"/>
        </w:num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INTRODUÇÃO</w:t>
      </w:r>
    </w:p>
    <w:p w14:paraId="4DB1BBC8" w14:textId="3C0FD94E" w:rsidR="00D62305" w:rsidRPr="00D62305" w:rsidRDefault="00D62305" w:rsidP="00D62305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62305">
        <w:rPr>
          <w:rFonts w:ascii="Calibri" w:hAnsi="Calibri" w:cs="Calibri"/>
          <w:sz w:val="24"/>
          <w:szCs w:val="24"/>
          <w:lang w:val="pt-BR"/>
        </w:rPr>
        <w:t xml:space="preserve">Desde </w:t>
      </w:r>
      <w:r>
        <w:rPr>
          <w:rFonts w:ascii="Calibri" w:hAnsi="Calibri" w:cs="Calibri"/>
          <w:sz w:val="24"/>
          <w:szCs w:val="24"/>
          <w:lang w:val="pt-BR"/>
        </w:rPr>
        <w:t>a década de 1960 tem se consolidado um</w:t>
      </w:r>
      <w:r w:rsidR="009A596D">
        <w:rPr>
          <w:rFonts w:ascii="Calibri" w:hAnsi="Calibri" w:cs="Calibri"/>
          <w:sz w:val="24"/>
          <w:szCs w:val="24"/>
          <w:lang w:val="pt-BR"/>
        </w:rPr>
        <w:t xml:space="preserve">a </w:t>
      </w:r>
      <w:r>
        <w:rPr>
          <w:rFonts w:ascii="Calibri" w:hAnsi="Calibri" w:cs="Calibri"/>
          <w:sz w:val="24"/>
          <w:szCs w:val="24"/>
          <w:lang w:val="pt-BR"/>
        </w:rPr>
        <w:t xml:space="preserve">perspectiva diferente quanto a avaliações de serviços prestados, a qualidade </w:t>
      </w:r>
      <w:r w:rsidR="00346FC3">
        <w:rPr>
          <w:rFonts w:ascii="Calibri" w:hAnsi="Calibri" w:cs="Calibri"/>
          <w:sz w:val="24"/>
          <w:szCs w:val="24"/>
          <w:lang w:val="pt-BR"/>
        </w:rPr>
        <w:t>na perspectiva do cliente tem papel decisivo em ações estratégicas de empresas</w:t>
      </w:r>
      <w:bookmarkStart w:id="0" w:name="_Hlk205572068"/>
      <w:r w:rsidRPr="00D62305">
        <w:rPr>
          <w:rFonts w:ascii="Calibri" w:hAnsi="Calibri" w:cs="Calibri"/>
          <w:sz w:val="24"/>
          <w:szCs w:val="24"/>
          <w:lang w:val="pt-BR"/>
        </w:rPr>
        <w:t>, inicialmente direcionada para a análise da adesão ao tratamento em saúde (</w:t>
      </w:r>
      <w:proofErr w:type="spellStart"/>
      <w:r w:rsidRPr="00D62305">
        <w:rPr>
          <w:rFonts w:ascii="Calibri" w:hAnsi="Calibri" w:cs="Calibri"/>
          <w:sz w:val="24"/>
          <w:szCs w:val="24"/>
          <w:lang w:val="pt-BR"/>
        </w:rPr>
        <w:t>Ware</w:t>
      </w:r>
      <w:proofErr w:type="spellEnd"/>
      <w:r w:rsidRPr="00D62305">
        <w:rPr>
          <w:rFonts w:ascii="Calibri" w:hAnsi="Calibri" w:cs="Calibri"/>
          <w:sz w:val="24"/>
          <w:szCs w:val="24"/>
          <w:lang w:val="pt-BR"/>
        </w:rPr>
        <w:t xml:space="preserve"> &amp; Snyder, 1975). Nas décadas seguintes, esse enfoque foi incorporado aos movimentos voltados para a melhoria da qualidade, alicerçados em referenciais teóricos como a tríade proposta por </w:t>
      </w:r>
      <w:proofErr w:type="spellStart"/>
      <w:r w:rsidRPr="00D62305">
        <w:rPr>
          <w:rFonts w:ascii="Calibri" w:hAnsi="Calibri" w:cs="Calibri"/>
          <w:sz w:val="24"/>
          <w:szCs w:val="24"/>
          <w:lang w:val="pt-BR"/>
        </w:rPr>
        <w:t>Donabedian</w:t>
      </w:r>
      <w:proofErr w:type="spellEnd"/>
      <w:r w:rsidRPr="00D62305">
        <w:rPr>
          <w:rFonts w:ascii="Calibri" w:hAnsi="Calibri" w:cs="Calibri"/>
          <w:sz w:val="24"/>
          <w:szCs w:val="24"/>
          <w:lang w:val="pt-BR"/>
        </w:rPr>
        <w:t xml:space="preserve"> (1966), que avalia a qualidade com base na estrutura, no processo e nos resultados, e pela Escala SERVQUAL (</w:t>
      </w:r>
      <w:proofErr w:type="spellStart"/>
      <w:r w:rsidRPr="00D62305">
        <w:rPr>
          <w:rFonts w:ascii="Calibri" w:hAnsi="Calibri" w:cs="Calibri"/>
          <w:sz w:val="24"/>
          <w:szCs w:val="24"/>
          <w:lang w:val="pt-BR"/>
        </w:rPr>
        <w:t>Parasuraman</w:t>
      </w:r>
      <w:proofErr w:type="spellEnd"/>
      <w:r w:rsidRPr="00D62305">
        <w:rPr>
          <w:rFonts w:ascii="Calibri" w:hAnsi="Calibri" w:cs="Calibri"/>
          <w:sz w:val="24"/>
          <w:szCs w:val="24"/>
          <w:lang w:val="pt-BR"/>
        </w:rPr>
        <w:t xml:space="preserve">, </w:t>
      </w:r>
      <w:proofErr w:type="spellStart"/>
      <w:r w:rsidRPr="00D62305">
        <w:rPr>
          <w:rFonts w:ascii="Calibri" w:hAnsi="Calibri" w:cs="Calibri"/>
          <w:sz w:val="24"/>
          <w:szCs w:val="24"/>
          <w:lang w:val="pt-BR"/>
        </w:rPr>
        <w:t>Zeithaml</w:t>
      </w:r>
      <w:proofErr w:type="spellEnd"/>
      <w:r w:rsidRPr="00D62305">
        <w:rPr>
          <w:rFonts w:ascii="Calibri" w:hAnsi="Calibri" w:cs="Calibri"/>
          <w:sz w:val="24"/>
          <w:szCs w:val="24"/>
          <w:lang w:val="pt-BR"/>
        </w:rPr>
        <w:t xml:space="preserve"> &amp; Berry, 1985/1990), a qual mede discrepâncias entre expectativas e percepções dos usuários. Tais modelos reforçaram a compreensão da satisfação como um indicador sensível da efetividade dos serviços e da aceitação social de políticas públicas (</w:t>
      </w:r>
      <w:proofErr w:type="spellStart"/>
      <w:r w:rsidRPr="00D62305">
        <w:rPr>
          <w:rFonts w:ascii="Calibri" w:hAnsi="Calibri" w:cs="Calibri"/>
          <w:sz w:val="24"/>
          <w:szCs w:val="24"/>
          <w:lang w:val="pt-BR"/>
        </w:rPr>
        <w:t>Linder-Pelz</w:t>
      </w:r>
      <w:proofErr w:type="spellEnd"/>
      <w:r w:rsidRPr="00D62305">
        <w:rPr>
          <w:rFonts w:ascii="Calibri" w:hAnsi="Calibri" w:cs="Calibri"/>
          <w:sz w:val="24"/>
          <w:szCs w:val="24"/>
          <w:lang w:val="pt-BR"/>
        </w:rPr>
        <w:t xml:space="preserve">, 1982; </w:t>
      </w:r>
      <w:proofErr w:type="spellStart"/>
      <w:r w:rsidRPr="00D62305">
        <w:rPr>
          <w:rFonts w:ascii="Calibri" w:hAnsi="Calibri" w:cs="Calibri"/>
          <w:sz w:val="24"/>
          <w:szCs w:val="24"/>
          <w:lang w:val="pt-BR"/>
        </w:rPr>
        <w:t>Turris</w:t>
      </w:r>
      <w:proofErr w:type="spellEnd"/>
      <w:r w:rsidRPr="00D62305">
        <w:rPr>
          <w:rFonts w:ascii="Calibri" w:hAnsi="Calibri" w:cs="Calibri"/>
          <w:sz w:val="24"/>
          <w:szCs w:val="24"/>
          <w:lang w:val="pt-BR"/>
        </w:rPr>
        <w:t>, 2005; Williams, 1994).</w:t>
      </w:r>
    </w:p>
    <w:p w14:paraId="367DCFF6" w14:textId="24E97FC0" w:rsidR="00D62305" w:rsidRPr="00D62305" w:rsidRDefault="00D62305" w:rsidP="00D62305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62305">
        <w:rPr>
          <w:rFonts w:ascii="Calibri" w:hAnsi="Calibri" w:cs="Calibri"/>
          <w:sz w:val="24"/>
          <w:szCs w:val="24"/>
          <w:lang w:val="pt-BR"/>
        </w:rPr>
        <w:t xml:space="preserve">No Brasil, a temática ganhou força a partir da década de 1990, em um contexto de democratização da saúde e fortalecimento da </w:t>
      </w:r>
      <w:r w:rsidR="003E7873" w:rsidRPr="003E7873">
        <w:rPr>
          <w:rFonts w:ascii="Calibri" w:hAnsi="Calibri" w:cs="Calibri"/>
          <w:sz w:val="24"/>
          <w:szCs w:val="24"/>
          <w:lang w:val="pt-BR"/>
        </w:rPr>
        <w:t>responsabilidade</w:t>
      </w:r>
      <w:r w:rsidRPr="00D62305">
        <w:rPr>
          <w:rFonts w:ascii="Calibri" w:hAnsi="Calibri" w:cs="Calibri"/>
          <w:sz w:val="24"/>
          <w:szCs w:val="24"/>
          <w:lang w:val="pt-BR"/>
        </w:rPr>
        <w:t>. A criação do Sistema Único de Saúde (SUS), regulamentado em 1990, e a implementação da Estratégia Saúde da Família em 1994 constituíram marcos relevantes para a incorporação da participação dos usuários nos processos de planejamento e avaliação, ampliando a literatura sobre o tema (</w:t>
      </w:r>
      <w:proofErr w:type="spellStart"/>
      <w:r w:rsidRPr="00D62305">
        <w:rPr>
          <w:rFonts w:ascii="Calibri" w:hAnsi="Calibri" w:cs="Calibri"/>
          <w:sz w:val="24"/>
          <w:szCs w:val="24"/>
          <w:lang w:val="pt-BR"/>
        </w:rPr>
        <w:t>Aharony</w:t>
      </w:r>
      <w:proofErr w:type="spellEnd"/>
      <w:r w:rsidRPr="00D62305">
        <w:rPr>
          <w:rFonts w:ascii="Calibri" w:hAnsi="Calibri" w:cs="Calibri"/>
          <w:sz w:val="24"/>
          <w:szCs w:val="24"/>
          <w:lang w:val="pt-BR"/>
        </w:rPr>
        <w:t xml:space="preserve"> &amp; </w:t>
      </w:r>
      <w:proofErr w:type="spellStart"/>
      <w:r w:rsidRPr="00D62305">
        <w:rPr>
          <w:rFonts w:ascii="Calibri" w:hAnsi="Calibri" w:cs="Calibri"/>
          <w:sz w:val="24"/>
          <w:szCs w:val="24"/>
          <w:lang w:val="pt-BR"/>
        </w:rPr>
        <w:t>Strasser</w:t>
      </w:r>
      <w:proofErr w:type="spellEnd"/>
      <w:r w:rsidRPr="00D62305">
        <w:rPr>
          <w:rFonts w:ascii="Calibri" w:hAnsi="Calibri" w:cs="Calibri"/>
          <w:sz w:val="24"/>
          <w:szCs w:val="24"/>
          <w:lang w:val="pt-BR"/>
        </w:rPr>
        <w:t xml:space="preserve">, 1993; </w:t>
      </w:r>
      <w:proofErr w:type="spellStart"/>
      <w:r w:rsidRPr="00D62305">
        <w:rPr>
          <w:rFonts w:ascii="Calibri" w:hAnsi="Calibri" w:cs="Calibri"/>
          <w:sz w:val="24"/>
          <w:szCs w:val="24"/>
          <w:lang w:val="pt-BR"/>
        </w:rPr>
        <w:t>Sitzia</w:t>
      </w:r>
      <w:proofErr w:type="spellEnd"/>
      <w:r w:rsidRPr="00D62305">
        <w:rPr>
          <w:rFonts w:ascii="Calibri" w:hAnsi="Calibri" w:cs="Calibri"/>
          <w:sz w:val="24"/>
          <w:szCs w:val="24"/>
          <w:lang w:val="pt-BR"/>
        </w:rPr>
        <w:t xml:space="preserve"> &amp; Wood, 1997; Trad et al., 2001).</w:t>
      </w:r>
    </w:p>
    <w:p w14:paraId="139FD4DB" w14:textId="77777777" w:rsidR="00D62305" w:rsidRPr="00D62305" w:rsidRDefault="00D62305" w:rsidP="00D62305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62305">
        <w:rPr>
          <w:rFonts w:ascii="Calibri" w:hAnsi="Calibri" w:cs="Calibri"/>
          <w:sz w:val="24"/>
          <w:szCs w:val="24"/>
          <w:lang w:val="pt-BR"/>
        </w:rPr>
        <w:t xml:space="preserve">No campo educacional, a promulgação da Lei nº 10.861/2004, que instituiu o </w:t>
      </w:r>
      <w:r w:rsidRPr="00D62305">
        <w:rPr>
          <w:rFonts w:ascii="Calibri" w:hAnsi="Calibri" w:cs="Calibri"/>
          <w:b/>
          <w:bCs/>
          <w:sz w:val="24"/>
          <w:szCs w:val="24"/>
          <w:lang w:val="pt-BR"/>
        </w:rPr>
        <w:t>Sistema Nacional de Avaliação da Educação Superior (SINAES)</w:t>
      </w:r>
      <w:r w:rsidRPr="00D62305">
        <w:rPr>
          <w:rFonts w:ascii="Calibri" w:hAnsi="Calibri" w:cs="Calibri"/>
          <w:sz w:val="24"/>
          <w:szCs w:val="24"/>
          <w:lang w:val="pt-BR"/>
        </w:rPr>
        <w:t xml:space="preserve">, consolidou a obrigatoriedade da autoavaliação institucional por meio das </w:t>
      </w:r>
      <w:r w:rsidRPr="00D62305">
        <w:rPr>
          <w:rFonts w:ascii="Calibri" w:hAnsi="Calibri" w:cs="Calibri"/>
          <w:b/>
          <w:bCs/>
          <w:sz w:val="24"/>
          <w:szCs w:val="24"/>
          <w:lang w:val="pt-BR"/>
        </w:rPr>
        <w:t>Comissões Próprias de Avaliação (CPA)</w:t>
      </w:r>
      <w:r w:rsidRPr="00D62305">
        <w:rPr>
          <w:rFonts w:ascii="Calibri" w:hAnsi="Calibri" w:cs="Calibri"/>
          <w:sz w:val="24"/>
          <w:szCs w:val="24"/>
          <w:lang w:val="pt-BR"/>
        </w:rPr>
        <w:t>. Essas comissões têm como função promover processos avaliativos sistemáticos, baseados em pesquisas de satisfação junto a alunos, docentes e comunidade, com vistas ao aprimoramento da qualidade acadêmica, da infraestrutura e da gestão (Brasil, 2004).</w:t>
      </w:r>
    </w:p>
    <w:p w14:paraId="75B589C8" w14:textId="504CAEDA" w:rsidR="00D62305" w:rsidRPr="00D62305" w:rsidRDefault="00D62305" w:rsidP="00D62305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62305">
        <w:rPr>
          <w:rFonts w:ascii="Calibri" w:hAnsi="Calibri" w:cs="Calibri"/>
          <w:sz w:val="24"/>
          <w:szCs w:val="24"/>
          <w:lang w:val="pt-BR"/>
        </w:rPr>
        <w:t xml:space="preserve">Entretanto, apesar da relevância desse processo, a utilização de ferramentas </w:t>
      </w:r>
      <w:r w:rsidRPr="00D62305">
        <w:rPr>
          <w:rFonts w:ascii="Calibri" w:hAnsi="Calibri" w:cs="Calibri"/>
          <w:sz w:val="24"/>
          <w:szCs w:val="24"/>
          <w:lang w:val="pt-BR"/>
        </w:rPr>
        <w:lastRenderedPageBreak/>
        <w:t xml:space="preserve">convencionais, como o </w:t>
      </w:r>
      <w:r w:rsidRPr="00D62305">
        <w:rPr>
          <w:rFonts w:ascii="Calibri" w:hAnsi="Calibri" w:cs="Calibri"/>
          <w:i/>
          <w:iCs/>
          <w:sz w:val="24"/>
          <w:szCs w:val="24"/>
          <w:lang w:val="pt-BR"/>
        </w:rPr>
        <w:t xml:space="preserve">Microsoft </w:t>
      </w:r>
      <w:proofErr w:type="spellStart"/>
      <w:r w:rsidRPr="00D62305">
        <w:rPr>
          <w:rFonts w:ascii="Calibri" w:hAnsi="Calibri" w:cs="Calibri"/>
          <w:i/>
          <w:iCs/>
          <w:sz w:val="24"/>
          <w:szCs w:val="24"/>
          <w:lang w:val="pt-BR"/>
        </w:rPr>
        <w:t>Forms</w:t>
      </w:r>
      <w:proofErr w:type="spellEnd"/>
      <w:r w:rsidRPr="00D62305">
        <w:rPr>
          <w:rFonts w:ascii="Calibri" w:hAnsi="Calibri" w:cs="Calibri"/>
          <w:sz w:val="24"/>
          <w:szCs w:val="24"/>
          <w:lang w:val="pt-BR"/>
        </w:rPr>
        <w:t xml:space="preserve">, apresenta limitações relacionadas à gestão de dados e à segurança das informações. Nesse cenário, ganha destaque a adoção de soluções tecnológicas próprias, apoiadas em infraestruturas institucionais, que ampliem a confiabilidade e a eficiência dos sistemas de avaliação. Entre essas soluções, o uso de </w:t>
      </w:r>
      <w:proofErr w:type="spellStart"/>
      <w:r w:rsidRPr="00D62305">
        <w:rPr>
          <w:rFonts w:ascii="Calibri" w:hAnsi="Calibri" w:cs="Calibri"/>
          <w:b/>
          <w:bCs/>
          <w:sz w:val="24"/>
          <w:szCs w:val="24"/>
          <w:lang w:val="pt-BR"/>
        </w:rPr>
        <w:t>VLANs</w:t>
      </w:r>
      <w:proofErr w:type="spellEnd"/>
      <w:r w:rsidRPr="00D62305">
        <w:rPr>
          <w:rFonts w:ascii="Calibri" w:hAnsi="Calibri" w:cs="Calibri"/>
          <w:b/>
          <w:bCs/>
          <w:sz w:val="24"/>
          <w:szCs w:val="24"/>
          <w:lang w:val="pt-BR"/>
        </w:rPr>
        <w:t xml:space="preserve"> (Redes Locais Virtuais)</w:t>
      </w:r>
      <w:r w:rsidRPr="00D62305">
        <w:rPr>
          <w:rFonts w:ascii="Calibri" w:hAnsi="Calibri" w:cs="Calibri"/>
          <w:sz w:val="24"/>
          <w:szCs w:val="24"/>
          <w:lang w:val="pt-BR"/>
        </w:rPr>
        <w:t xml:space="preserve"> configura-se como estratégia relevante para segmentação da rede, isolamento de tráfego, controle de acesso e aumento da segurança, especialmente em ambientes educacionais de grande porte.</w:t>
      </w:r>
    </w:p>
    <w:p w14:paraId="128BC1BA" w14:textId="09487007" w:rsidR="00E27462" w:rsidRDefault="009A596D" w:rsidP="00E27462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9A596D">
        <w:rPr>
          <w:rFonts w:ascii="Calibri" w:hAnsi="Calibri" w:cs="Calibri"/>
          <w:sz w:val="24"/>
          <w:szCs w:val="24"/>
          <w:lang w:val="pt-BR"/>
        </w:rPr>
        <w:t>Assim, este artigo propõe o desenvolvimento de um sistema de avaliação institucional personalizado, alinhado às diretrizes da instituição, com o objetivo de proporcionar uma abordagem mais confiável e objetiva para a avaliação dos alunos. A proposta visa fortalecer a segurança e a eficiência dos processos avaliativos, garantindo maior transparência e qualidade nas informações obtidas, além de atender de maneira mais eficaz às necessidades da comunidade acadêmica.</w:t>
      </w:r>
    </w:p>
    <w:p w14:paraId="5C939E6B" w14:textId="77777777" w:rsidR="009A596D" w:rsidRPr="009A596D" w:rsidRDefault="009A596D" w:rsidP="00E27462">
      <w:p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</w:p>
    <w:p w14:paraId="1693C062" w14:textId="77777777" w:rsidR="00E27462" w:rsidRPr="005E54DF" w:rsidRDefault="00E27462" w:rsidP="00E27462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bookmarkStart w:id="1" w:name="_Hlk205572677"/>
      <w:bookmarkEnd w:id="0"/>
      <w:r w:rsidRPr="005E54DF">
        <w:rPr>
          <w:rFonts w:ascii="Calibri" w:hAnsi="Calibri" w:cs="Calibri"/>
          <w:b/>
          <w:bCs/>
          <w:sz w:val="24"/>
          <w:szCs w:val="24"/>
          <w:lang w:val="pt-BR"/>
        </w:rPr>
        <w:t>Problema de Pesquisa</w:t>
      </w:r>
    </w:p>
    <w:p w14:paraId="3D4831D7" w14:textId="77777777" w:rsidR="00E27462" w:rsidRPr="005E54DF" w:rsidRDefault="00E27462" w:rsidP="00E27462">
      <w:pPr>
        <w:jc w:val="both"/>
        <w:rPr>
          <w:rFonts w:ascii="Calibri" w:hAnsi="Calibri" w:cs="Calibri"/>
          <w:sz w:val="24"/>
          <w:szCs w:val="24"/>
          <w:lang w:val="pt-BR"/>
        </w:rPr>
      </w:pPr>
    </w:p>
    <w:bookmarkEnd w:id="1"/>
    <w:p w14:paraId="1B61BDBE" w14:textId="77777777" w:rsidR="00BA247D" w:rsidRPr="00BA247D" w:rsidRDefault="00BA247D" w:rsidP="00BA247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BA247D">
        <w:rPr>
          <w:rFonts w:ascii="Calibri" w:hAnsi="Calibri" w:cs="Calibri"/>
          <w:sz w:val="24"/>
          <w:szCs w:val="24"/>
          <w:lang w:val="pt-BR"/>
        </w:rPr>
        <w:t xml:space="preserve">A avaliação institucional é um processo fundamental para o monitoramento da qualidade dos serviços educacionais. No entanto, a aplicação de sistemas de avaliação na instituição enfrenta dois desafios críticos: limitações das ferramentas de coleta de dados e fragilidades na infraestrutura de rede que comprometem a acessibilidade e a segurança dos processos. Embora plataformas amplamente utilizadas, como o Microsoft </w:t>
      </w:r>
      <w:proofErr w:type="spellStart"/>
      <w:r w:rsidRPr="00BA247D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BA247D">
        <w:rPr>
          <w:rFonts w:ascii="Calibri" w:hAnsi="Calibri" w:cs="Calibri"/>
          <w:sz w:val="24"/>
          <w:szCs w:val="24"/>
          <w:lang w:val="pt-BR"/>
        </w:rPr>
        <w:t>, sejam práticas para a criação e distribuição de formulários, elas apresentam sérias limitações, como a incompatibilidade com diversos formatos de dados, falta de flexibilidade na personalização das avaliações, recursos insuficientes para análises qualitativas e preocupações com a conformidade à Lei Geral de Proteção de Dados (LGPD). Além disso, essas ferramentas não atraem suficientemente os alunos, prejudicando a eficácia das avaliações.</w:t>
      </w:r>
    </w:p>
    <w:p w14:paraId="0FB8D461" w14:textId="77777777" w:rsidR="00BA247D" w:rsidRPr="00BA247D" w:rsidRDefault="00BA247D" w:rsidP="00BA247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BA247D">
        <w:rPr>
          <w:rFonts w:ascii="Calibri" w:hAnsi="Calibri" w:cs="Calibri"/>
          <w:sz w:val="24"/>
          <w:szCs w:val="24"/>
          <w:lang w:val="pt-BR"/>
        </w:rPr>
        <w:t xml:space="preserve">Simultaneamente, a infraestrutura de rede da instituição, que utiliza </w:t>
      </w:r>
      <w:proofErr w:type="spellStart"/>
      <w:r w:rsidRPr="00BA247D">
        <w:rPr>
          <w:rFonts w:ascii="Calibri" w:hAnsi="Calibri" w:cs="Calibri"/>
          <w:sz w:val="24"/>
          <w:szCs w:val="24"/>
          <w:lang w:val="pt-BR"/>
        </w:rPr>
        <w:t>VLANs</w:t>
      </w:r>
      <w:proofErr w:type="spellEnd"/>
      <w:r w:rsidRPr="00BA247D">
        <w:rPr>
          <w:rFonts w:ascii="Calibri" w:hAnsi="Calibri" w:cs="Calibri"/>
          <w:sz w:val="24"/>
          <w:szCs w:val="24"/>
          <w:lang w:val="pt-BR"/>
        </w:rPr>
        <w:t xml:space="preserve"> para segmentação e segurança, não está adequadamente configurada para garantir um acesso pleno e estável às plataformas de avaliação. Problemas como falhas na segmentação da rede, controle de acesso inadequado e dificuldades na manutenção dos roteadores e switches resultam em instabilidade, lentidão e, em alguns casos, impossibilidade de acesso aos sistemas de avaliação. A segmentação inadequada e a má gestão das </w:t>
      </w:r>
      <w:proofErr w:type="spellStart"/>
      <w:r w:rsidRPr="00BA247D">
        <w:rPr>
          <w:rFonts w:ascii="Calibri" w:hAnsi="Calibri" w:cs="Calibri"/>
          <w:sz w:val="24"/>
          <w:szCs w:val="24"/>
          <w:lang w:val="pt-BR"/>
        </w:rPr>
        <w:t>VLANs</w:t>
      </w:r>
      <w:proofErr w:type="spellEnd"/>
      <w:r w:rsidRPr="00BA247D">
        <w:rPr>
          <w:rFonts w:ascii="Calibri" w:hAnsi="Calibri" w:cs="Calibri"/>
          <w:sz w:val="24"/>
          <w:szCs w:val="24"/>
          <w:lang w:val="pt-BR"/>
        </w:rPr>
        <w:t xml:space="preserve"> também geram desafios adicionais no que se refere à segurança dos dados, em especial no cumprimento da LGPD.</w:t>
      </w:r>
    </w:p>
    <w:p w14:paraId="40B8431D" w14:textId="77777777" w:rsidR="00BA247D" w:rsidRPr="00BA247D" w:rsidRDefault="00BA247D" w:rsidP="00BA247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BA247D">
        <w:rPr>
          <w:rFonts w:ascii="Calibri" w:hAnsi="Calibri" w:cs="Calibri"/>
          <w:sz w:val="24"/>
          <w:szCs w:val="24"/>
          <w:lang w:val="pt-BR"/>
        </w:rPr>
        <w:t xml:space="preserve">Portanto, o problema central não se limita à substituição das ferramentas de avaliação, mas envolve a necessidade urgente de implantar uma infraestrutura de rede robusta, eficiente e segura, capaz de garantir acesso universal e ininterrupto às avaliações em todos os setores da instituição. Além disso, é imprescindível que a nova solução de coleta de dados </w:t>
      </w:r>
      <w:proofErr w:type="spellStart"/>
      <w:r w:rsidRPr="00BA247D">
        <w:rPr>
          <w:rFonts w:ascii="Calibri" w:hAnsi="Calibri" w:cs="Calibri"/>
          <w:sz w:val="24"/>
          <w:szCs w:val="24"/>
          <w:lang w:val="pt-BR"/>
        </w:rPr>
        <w:t>esteja</w:t>
      </w:r>
      <w:proofErr w:type="spellEnd"/>
      <w:r w:rsidRPr="00BA247D">
        <w:rPr>
          <w:rFonts w:ascii="Calibri" w:hAnsi="Calibri" w:cs="Calibri"/>
          <w:sz w:val="24"/>
          <w:szCs w:val="24"/>
          <w:lang w:val="pt-BR"/>
        </w:rPr>
        <w:t xml:space="preserve"> em conformidade com a LGPD, oferecendo flexibilidade, personalização e recursos adequados para análise qualitativa dos resultados, assegurando a integridade e a confiabilidade do processo avaliativo.</w:t>
      </w:r>
    </w:p>
    <w:p w14:paraId="76502038" w14:textId="77777777" w:rsidR="00E27462" w:rsidRPr="00465150" w:rsidRDefault="00E27462" w:rsidP="00E27462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7AF10A76" w14:textId="77777777" w:rsidR="00E27462" w:rsidRPr="00465150" w:rsidRDefault="00E27462" w:rsidP="00E27462">
      <w:p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1.2 Objetivo</w:t>
      </w:r>
      <w:r>
        <w:rPr>
          <w:rFonts w:ascii="Calibri" w:hAnsi="Calibri" w:cs="Calibri"/>
          <w:b/>
          <w:bCs/>
          <w:sz w:val="24"/>
          <w:szCs w:val="24"/>
          <w:lang w:val="pt-BR"/>
        </w:rPr>
        <w:t>s</w:t>
      </w:r>
    </w:p>
    <w:p w14:paraId="0C2B5678" w14:textId="77777777" w:rsidR="00E27462" w:rsidRPr="00465150" w:rsidRDefault="00E27462" w:rsidP="00E27462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26A955F4" w14:textId="389B88E6" w:rsidR="00CE102B" w:rsidRPr="00CE102B" w:rsidRDefault="00CE102B" w:rsidP="00CE102B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49532890" w14:textId="7CC60421" w:rsidR="00CE102B" w:rsidRDefault="00CE102B" w:rsidP="00CE102B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  <w:r w:rsidRPr="00CE102B">
        <w:rPr>
          <w:rFonts w:ascii="Calibri" w:hAnsi="Calibri" w:cs="Calibri"/>
          <w:sz w:val="24"/>
          <w:szCs w:val="24"/>
          <w:lang w:val="pt-BR"/>
        </w:rPr>
        <w:t xml:space="preserve">Este trabalho tem como objetivo transformar o sistema de avaliação da </w:t>
      </w:r>
      <w:r w:rsidRPr="00CE102B">
        <w:rPr>
          <w:rFonts w:ascii="Calibri" w:hAnsi="Calibri" w:cs="Calibri"/>
          <w:sz w:val="24"/>
          <w:szCs w:val="24"/>
          <w:lang w:val="pt-BR"/>
        </w:rPr>
        <w:lastRenderedPageBreak/>
        <w:t xml:space="preserve">satisfação dos alunos em uma instituição de ensino superior, desenvolvendo uma plataforma que possibilite a coleta de feedbacks mais completos e detalhados. O sistema contará com questões baseadas em escalas de classificação, além de permitir que os alunos deixem críticas, sugestões e elogios. A plataforma será projetada com uma interface amigável e intuitiva para aumentar o engajamento dos alunos, incentivando o preenchimento completo das pesquisas, especialmente as questões de sugestões e críticas, que são essenciais para a melhoria contínua da instituição. O sistema gerará arquivos compatíveis com o formato utilizado pelo sistema administrativo </w:t>
      </w:r>
      <w:r>
        <w:rPr>
          <w:rFonts w:ascii="Calibri" w:hAnsi="Calibri" w:cs="Calibri"/>
          <w:sz w:val="24"/>
          <w:szCs w:val="24"/>
          <w:lang w:val="pt-BR"/>
        </w:rPr>
        <w:t>da instituição</w:t>
      </w:r>
      <w:r w:rsidRPr="00CE102B">
        <w:rPr>
          <w:rFonts w:ascii="Calibri" w:hAnsi="Calibri" w:cs="Calibri"/>
          <w:sz w:val="24"/>
          <w:szCs w:val="24"/>
          <w:lang w:val="pt-BR"/>
        </w:rPr>
        <w:t xml:space="preserve">, otimizando a integração dos dados. A hospedagem será feita na nuvem, utilizando tecnologias como SQL, </w:t>
      </w:r>
      <w:proofErr w:type="spellStart"/>
      <w:r w:rsidRPr="00CE102B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CE102B">
        <w:rPr>
          <w:rFonts w:ascii="Calibri" w:hAnsi="Calibri" w:cs="Calibri"/>
          <w:sz w:val="24"/>
          <w:szCs w:val="24"/>
          <w:lang w:val="pt-BR"/>
        </w:rPr>
        <w:t xml:space="preserve"> e HTML, visando superar as limitações do Microsoft </w:t>
      </w:r>
      <w:proofErr w:type="spellStart"/>
      <w:r w:rsidRPr="00CE102B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CE102B">
        <w:rPr>
          <w:rFonts w:ascii="Calibri" w:hAnsi="Calibri" w:cs="Calibri"/>
          <w:sz w:val="24"/>
          <w:szCs w:val="24"/>
          <w:lang w:val="pt-BR"/>
        </w:rPr>
        <w:t xml:space="preserve"> e promover melhorias no processo de coleta, análise e apresentação dos dados.</w:t>
      </w:r>
    </w:p>
    <w:p w14:paraId="6EF999BF" w14:textId="77777777" w:rsidR="00377353" w:rsidRDefault="00377353" w:rsidP="00CE102B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1E83FDC8" w14:textId="1189CC3E" w:rsidR="00665A7D" w:rsidRPr="00465150" w:rsidRDefault="00665A7D" w:rsidP="00665A7D">
      <w:p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1.2 Objetivo</w:t>
      </w:r>
      <w:r>
        <w:rPr>
          <w:rFonts w:ascii="Calibri" w:hAnsi="Calibri" w:cs="Calibri"/>
          <w:b/>
          <w:bCs/>
          <w:sz w:val="24"/>
          <w:szCs w:val="24"/>
          <w:lang w:val="pt-BR"/>
        </w:rPr>
        <w:t>s</w:t>
      </w:r>
    </w:p>
    <w:p w14:paraId="3F231546" w14:textId="77777777" w:rsidR="00665A7D" w:rsidRDefault="00665A7D" w:rsidP="00665A7D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7BBB9FEA" w14:textId="77777777" w:rsidR="00CE102B" w:rsidRPr="00CE102B" w:rsidRDefault="00CE102B" w:rsidP="00CE102B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0A6C2779" w14:textId="0A854411" w:rsidR="00377353" w:rsidRPr="00377353" w:rsidRDefault="00377353" w:rsidP="00377353">
      <w:pPr>
        <w:pStyle w:val="PargrafodaLista"/>
        <w:numPr>
          <w:ilvl w:val="0"/>
          <w:numId w:val="25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 xml:space="preserve"> Analisar as Limitações do Sistema de Avaliação Atual (Microsoft </w:t>
      </w:r>
      <w:proofErr w:type="spellStart"/>
      <w:r w:rsidRPr="00377353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377353">
        <w:rPr>
          <w:rFonts w:ascii="Calibri" w:hAnsi="Calibri" w:cs="Calibri"/>
          <w:sz w:val="24"/>
          <w:szCs w:val="24"/>
          <w:lang w:val="pt-BR"/>
        </w:rPr>
        <w:t>)</w:t>
      </w:r>
    </w:p>
    <w:p w14:paraId="7233126A" w14:textId="4853014A" w:rsid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 xml:space="preserve">Identificar as principais limitações do Microsoft </w:t>
      </w:r>
      <w:proofErr w:type="spellStart"/>
      <w:r w:rsidRPr="00377353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377353">
        <w:rPr>
          <w:rFonts w:ascii="Calibri" w:hAnsi="Calibri" w:cs="Calibri"/>
          <w:sz w:val="24"/>
          <w:szCs w:val="24"/>
          <w:lang w:val="pt-BR"/>
        </w:rPr>
        <w:t>, como a incompatibilidade de formatos de dados, falta de flexibilidade na personalização, recursos limitados para análise qualitativa, e a necessidade de maior conformidade com a Lei Geral de Proteção de Dados (LGPD). Essa análise deve permitir a definição de melhorias para garantir a eficiência e a conformidade do novo sistema com as necessidades da instituição.</w:t>
      </w:r>
    </w:p>
    <w:p w14:paraId="4F105324" w14:textId="77777777" w:rsidR="00377353" w:rsidRP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2C5654F6" w14:textId="3EEFF766" w:rsidR="00377353" w:rsidRPr="00377353" w:rsidRDefault="00377353" w:rsidP="00377353">
      <w:pPr>
        <w:pStyle w:val="PargrafodaLista"/>
        <w:numPr>
          <w:ilvl w:val="0"/>
          <w:numId w:val="25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 xml:space="preserve"> Desenvolver uma Arquitetura de Sistema em Nuvem</w:t>
      </w:r>
    </w:p>
    <w:p w14:paraId="07061CF0" w14:textId="77777777" w:rsid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>Criar uma arquitetura escalável e segura utilizando computação em nuvem, com foco em garantir altos níveis de controle sobre a privacidade e segurança dos dados dos alunos. A arquitetura será projetada para estar em conformidade com a LGPD, protegendo informações sensíveis e facilitando o acesso universal à plataforma de avaliação.</w:t>
      </w:r>
    </w:p>
    <w:p w14:paraId="322E504A" w14:textId="77777777" w:rsidR="00377353" w:rsidRP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1090E62D" w14:textId="1CEB4DD0" w:rsidR="00377353" w:rsidRPr="00377353" w:rsidRDefault="00377353" w:rsidP="00377353">
      <w:pPr>
        <w:pStyle w:val="PargrafodaLista"/>
        <w:numPr>
          <w:ilvl w:val="0"/>
          <w:numId w:val="25"/>
        </w:numPr>
        <w:jc w:val="both"/>
        <w:rPr>
          <w:rFonts w:ascii="Calibri" w:hAnsi="Calibri" w:cs="Calibri"/>
          <w:sz w:val="24"/>
          <w:szCs w:val="24"/>
        </w:rPr>
      </w:pPr>
      <w:r w:rsidRPr="00033314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spellStart"/>
      <w:r w:rsidRPr="00377353">
        <w:rPr>
          <w:rFonts w:ascii="Calibri" w:hAnsi="Calibri" w:cs="Calibri"/>
          <w:sz w:val="24"/>
          <w:szCs w:val="24"/>
        </w:rPr>
        <w:t>Desenvolver</w:t>
      </w:r>
      <w:proofErr w:type="spellEnd"/>
      <w:r w:rsidRPr="0037735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377353">
        <w:rPr>
          <w:rFonts w:ascii="Calibri" w:hAnsi="Calibri" w:cs="Calibri"/>
          <w:sz w:val="24"/>
          <w:szCs w:val="24"/>
        </w:rPr>
        <w:t>a</w:t>
      </w:r>
      <w:proofErr w:type="spellEnd"/>
      <w:r w:rsidRPr="00377353">
        <w:rPr>
          <w:rFonts w:ascii="Calibri" w:hAnsi="Calibri" w:cs="Calibri"/>
          <w:sz w:val="24"/>
          <w:szCs w:val="24"/>
        </w:rPr>
        <w:t xml:space="preserve"> Interface</w:t>
      </w:r>
      <w:proofErr w:type="gramEnd"/>
      <w:r w:rsidRPr="00377353">
        <w:rPr>
          <w:rFonts w:ascii="Calibri" w:hAnsi="Calibri" w:cs="Calibri"/>
          <w:sz w:val="24"/>
          <w:szCs w:val="24"/>
        </w:rPr>
        <w:t xml:space="preserve"> Front-End</w:t>
      </w:r>
    </w:p>
    <w:p w14:paraId="21DB0EA9" w14:textId="44D3EE50" w:rsid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>Projetar e desenvolver uma interface responsiva e intuitiva para garantir uma experiência de usuário fluída e acessível. A interface será otimizada para aumentar o engajamento dos alunos, facilitando o preenchimento de avaliações e a participação em pesquisas qualitativas (críticas, sugestões, elogios).</w:t>
      </w:r>
    </w:p>
    <w:p w14:paraId="3881EFA8" w14:textId="77777777" w:rsidR="00377353" w:rsidRP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6BCE39B7" w14:textId="11DA75CF" w:rsidR="00377353" w:rsidRPr="00377353" w:rsidRDefault="00377353" w:rsidP="00377353">
      <w:pPr>
        <w:pStyle w:val="PargrafodaLista"/>
        <w:numPr>
          <w:ilvl w:val="0"/>
          <w:numId w:val="25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 xml:space="preserve"> Projetar e Implementar o Banco de Dados Relacional</w:t>
      </w:r>
      <w:r>
        <w:rPr>
          <w:rFonts w:ascii="Calibri" w:hAnsi="Calibri" w:cs="Calibri"/>
          <w:sz w:val="24"/>
          <w:szCs w:val="24"/>
          <w:lang w:val="pt-BR"/>
        </w:rPr>
        <w:t>.</w:t>
      </w:r>
    </w:p>
    <w:p w14:paraId="618916E4" w14:textId="77777777" w:rsid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>Criar um banco de dados relacional utilizando SQL (MySQL), que permita armazenar e gerenciar os dados de forma eficiente e segura. A estrutura será baseada em tabelas inter-relacionadas, garantindo integridade e facilitando consultas e análises dos dados coletados de forma escalável e com alta performance.</w:t>
      </w:r>
    </w:p>
    <w:p w14:paraId="57DAA2BA" w14:textId="77777777" w:rsidR="00377353" w:rsidRP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63401AF1" w14:textId="311BC828" w:rsidR="00377353" w:rsidRPr="00377353" w:rsidRDefault="00377353" w:rsidP="00377353">
      <w:pPr>
        <w:pStyle w:val="PargrafodaLista"/>
        <w:numPr>
          <w:ilvl w:val="0"/>
          <w:numId w:val="25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 xml:space="preserve"> Garantir a Integração com o Sistema Administrativo</w:t>
      </w:r>
      <w:r>
        <w:rPr>
          <w:rFonts w:ascii="Calibri" w:hAnsi="Calibri" w:cs="Calibri"/>
          <w:sz w:val="24"/>
          <w:szCs w:val="24"/>
          <w:lang w:val="pt-BR"/>
        </w:rPr>
        <w:t>.</w:t>
      </w:r>
    </w:p>
    <w:p w14:paraId="2D5681E5" w14:textId="77777777" w:rsid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 xml:space="preserve">Desenvolver a integração do sistema de avaliação com o sistema administrativo </w:t>
      </w:r>
      <w:r w:rsidRPr="00377353">
        <w:rPr>
          <w:rFonts w:ascii="Calibri" w:hAnsi="Calibri" w:cs="Calibri"/>
          <w:sz w:val="24"/>
          <w:szCs w:val="24"/>
          <w:lang w:val="pt-BR"/>
        </w:rPr>
        <w:lastRenderedPageBreak/>
        <w:t>existente, permitindo a exportação de dados no formato exigido pela plataforma. A integração automatiza a transferência de dados, evitando manipulação manual e facilitando a análise dos resultados pelo time administrativo da instituição.</w:t>
      </w:r>
    </w:p>
    <w:p w14:paraId="104227E2" w14:textId="77777777" w:rsidR="00377353" w:rsidRP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6AC1E8B5" w14:textId="5500C8DD" w:rsidR="00377353" w:rsidRPr="00377353" w:rsidRDefault="00377353" w:rsidP="00377353">
      <w:pPr>
        <w:pStyle w:val="PargrafodaLista"/>
        <w:numPr>
          <w:ilvl w:val="0"/>
          <w:numId w:val="25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 xml:space="preserve"> Promover a Melhoria Contínua do Ensino e da Infraestrutura Institucional</w:t>
      </w:r>
      <w:r>
        <w:rPr>
          <w:rFonts w:ascii="Calibri" w:hAnsi="Calibri" w:cs="Calibri"/>
          <w:sz w:val="24"/>
          <w:szCs w:val="24"/>
          <w:lang w:val="pt-BR"/>
        </w:rPr>
        <w:t>.</w:t>
      </w:r>
    </w:p>
    <w:p w14:paraId="7B5C16DB" w14:textId="734DE9A1" w:rsid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>Utilizar os dados coletados pelo novo sistema para impulsionar melhorias contínuas no processo de ensino-aprendizagem e na infraestrutura institucional. A análise dos feedbacks qualitativos e quantitativos ajudará na tomada de decisões estratégicas baseadas em evidências, buscando aprimorar a qualidade do ensino e as condições operacionais da instituição</w:t>
      </w:r>
      <w:r>
        <w:rPr>
          <w:rFonts w:ascii="Calibri" w:hAnsi="Calibri" w:cs="Calibri"/>
          <w:sz w:val="24"/>
          <w:szCs w:val="24"/>
          <w:lang w:val="pt-BR"/>
        </w:rPr>
        <w:t>.</w:t>
      </w:r>
    </w:p>
    <w:p w14:paraId="5C0B4646" w14:textId="77777777" w:rsidR="00377353" w:rsidRP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68E4B6AE" w14:textId="17A723B4" w:rsidR="00377353" w:rsidRPr="00465150" w:rsidRDefault="00377353" w:rsidP="00377353">
      <w:p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pt-BR"/>
        </w:rPr>
        <w:tab/>
      </w: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1.2</w:t>
      </w:r>
      <w:r>
        <w:rPr>
          <w:rFonts w:ascii="Calibri" w:hAnsi="Calibri" w:cs="Calibri"/>
          <w:b/>
          <w:bCs/>
          <w:sz w:val="24"/>
          <w:szCs w:val="24"/>
          <w:lang w:val="pt-BR"/>
        </w:rPr>
        <w:t xml:space="preserve">.1 </w:t>
      </w:r>
      <w:r w:rsidRPr="00465150">
        <w:rPr>
          <w:rFonts w:ascii="Calibri" w:hAnsi="Calibri" w:cs="Calibri"/>
          <w:b/>
          <w:bCs/>
          <w:sz w:val="24"/>
          <w:szCs w:val="24"/>
          <w:lang w:val="pt-BR"/>
        </w:rPr>
        <w:t>Objetivo</w:t>
      </w:r>
      <w:r>
        <w:rPr>
          <w:rFonts w:ascii="Calibri" w:hAnsi="Calibri" w:cs="Calibri"/>
          <w:b/>
          <w:bCs/>
          <w:sz w:val="24"/>
          <w:szCs w:val="24"/>
          <w:lang w:val="pt-BR"/>
        </w:rPr>
        <w:t>s Gerais</w:t>
      </w:r>
    </w:p>
    <w:p w14:paraId="359D6948" w14:textId="77777777" w:rsidR="00377353" w:rsidRP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1E3AAF01" w14:textId="77777777" w:rsidR="00377353" w:rsidRDefault="00377353" w:rsidP="00377353">
      <w:pPr>
        <w:numPr>
          <w:ilvl w:val="0"/>
          <w:numId w:val="24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>Melhorar a qualidade das avaliações institucionais, garantindo uma ferramenta mais eficiente, segura e intuitiva.</w:t>
      </w:r>
    </w:p>
    <w:p w14:paraId="244CFAE0" w14:textId="77777777" w:rsidR="00377353" w:rsidRP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4C586D23" w14:textId="77777777" w:rsidR="00377353" w:rsidRDefault="00377353" w:rsidP="00377353">
      <w:pPr>
        <w:numPr>
          <w:ilvl w:val="0"/>
          <w:numId w:val="24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>Promover a conformidade com a LGPD e outras legislações relevantes, assegurando a privacidade e a segurança dos dados.</w:t>
      </w:r>
    </w:p>
    <w:p w14:paraId="3A62DEEE" w14:textId="77777777" w:rsidR="00377353" w:rsidRP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775FC542" w14:textId="77777777" w:rsidR="00377353" w:rsidRPr="00377353" w:rsidRDefault="00377353" w:rsidP="00377353">
      <w:pPr>
        <w:numPr>
          <w:ilvl w:val="0"/>
          <w:numId w:val="24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>Garantir a escalabilidade e flexibilidade do sistema, atendendo às necessidades de uma instituição em crescimento e evolução.</w:t>
      </w:r>
    </w:p>
    <w:p w14:paraId="301F643F" w14:textId="77777777" w:rsidR="00377353" w:rsidRPr="00377353" w:rsidRDefault="00377353" w:rsidP="00377353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>Esses objetivos visam não apenas substituir uma ferramenta de avaliação existente, mas também criar um sistema robusto, integrado e adaptado às necessidades da instituição, promovendo melhorias contínuas com base nos dados coletados.</w:t>
      </w:r>
    </w:p>
    <w:p w14:paraId="1EA57D8C" w14:textId="77777777" w:rsidR="00E27462" w:rsidRDefault="00E27462" w:rsidP="00E27462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4DCE219A" w14:textId="77777777" w:rsidR="00E27462" w:rsidRDefault="00E27462" w:rsidP="00E27462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77EBDE31" w14:textId="77777777" w:rsidR="00E27462" w:rsidRDefault="00E27462" w:rsidP="00E27462">
      <w:pPr>
        <w:ind w:left="72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2EB8086B" w14:textId="0F333641" w:rsidR="00E27462" w:rsidRPr="00665A7D" w:rsidRDefault="00E27462" w:rsidP="00665A7D">
      <w:pPr>
        <w:pStyle w:val="PargrafodaLista"/>
        <w:numPr>
          <w:ilvl w:val="1"/>
          <w:numId w:val="17"/>
        </w:num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r w:rsidRPr="00665A7D">
        <w:rPr>
          <w:rFonts w:ascii="Calibri" w:hAnsi="Calibri" w:cs="Calibri"/>
          <w:b/>
          <w:bCs/>
          <w:sz w:val="24"/>
          <w:szCs w:val="24"/>
          <w:lang w:val="pt-BR"/>
        </w:rPr>
        <w:t>Justificativa</w:t>
      </w:r>
    </w:p>
    <w:p w14:paraId="097C0FCB" w14:textId="4AFB465E" w:rsidR="00377353" w:rsidRPr="00377353" w:rsidRDefault="00377353" w:rsidP="00377353">
      <w:p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  <w:bookmarkStart w:id="2" w:name="_Hlk205572143"/>
    </w:p>
    <w:p w14:paraId="77769FB5" w14:textId="77777777" w:rsidR="00377353" w:rsidRPr="00377353" w:rsidRDefault="00377353" w:rsidP="0037735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 xml:space="preserve">A avaliação institucional é um componente essencial no processo de gestão educacional, pois permite medir a qualidade dos serviços oferecidos, identificar áreas de melhoria e garantir a satisfação dos alunos. No entanto, as ferramentas tradicionais utilizadas para a coleta e análise de dados, como o Microsoft </w:t>
      </w:r>
      <w:proofErr w:type="spellStart"/>
      <w:r w:rsidRPr="00377353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377353">
        <w:rPr>
          <w:rFonts w:ascii="Calibri" w:hAnsi="Calibri" w:cs="Calibri"/>
          <w:sz w:val="24"/>
          <w:szCs w:val="24"/>
          <w:lang w:val="pt-BR"/>
        </w:rPr>
        <w:t>, apresentam diversas limitações que comprometem a efetividade do processo avaliativo. A falta de personalização, a incompatibilidade de formatos de dados, a análise limitada dos feedbacks qualitativos e a insuficiente conformidade com a Lei Geral de Proteção de Dados (LGPD) são fatores que dificultam a coleta e análise de informações relevantes para a melhoria da qualidade acadêmica e institucional. Além disso, a baixa atratividade dessas ferramentas não favorece o engajamento dos alunos, prejudicando a representatividade das respostas e a eficácia das avaliações.</w:t>
      </w:r>
    </w:p>
    <w:p w14:paraId="1CD9CF1A" w14:textId="77777777" w:rsidR="00377353" w:rsidRPr="00377353" w:rsidRDefault="00377353" w:rsidP="0037735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 xml:space="preserve">A implementação de um novo sistema de avaliação, baseado em uma plataforma personalizada, surge como uma solução necessária para superar as limitações do sistema atual. A criação de uma ferramenta eficiente e segura permitirá uma coleta de dados mais precisa e qualitativa, assegurando que todas as informações coletadas sejam utilizadas para promover melhorias contínuas na qualidade do ensino e na gestão </w:t>
      </w:r>
      <w:r w:rsidRPr="00377353">
        <w:rPr>
          <w:rFonts w:ascii="Calibri" w:hAnsi="Calibri" w:cs="Calibri"/>
          <w:sz w:val="24"/>
          <w:szCs w:val="24"/>
          <w:lang w:val="pt-BR"/>
        </w:rPr>
        <w:lastRenderedPageBreak/>
        <w:t>institucional.</w:t>
      </w:r>
    </w:p>
    <w:p w14:paraId="6AEAE518" w14:textId="77777777" w:rsidR="00377353" w:rsidRPr="00377353" w:rsidRDefault="00377353" w:rsidP="0037735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 xml:space="preserve">A adoção de uma arquitetura de sistema em nuvem, associada ao desenvolvimento de uma interface amigável e à utilização de tecnologias como SQL, </w:t>
      </w:r>
      <w:proofErr w:type="spellStart"/>
      <w:r w:rsidRPr="00377353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377353">
        <w:rPr>
          <w:rFonts w:ascii="Calibri" w:hAnsi="Calibri" w:cs="Calibri"/>
          <w:sz w:val="24"/>
          <w:szCs w:val="24"/>
          <w:lang w:val="pt-BR"/>
        </w:rPr>
        <w:t xml:space="preserve"> e HTML, proporcionará maior escalabilidade e flexibilidade, adequando-se às necessidades específicas da instituição, que está em constante evolução. Além disso, a integração com o sistema administrativo existente permitirá uma otimização no processo de gestão de dados, evitando a manipulação manual e garantindo a confiabilidade das informações.</w:t>
      </w:r>
    </w:p>
    <w:p w14:paraId="5063C2F4" w14:textId="77777777" w:rsidR="00377353" w:rsidRPr="00377353" w:rsidRDefault="00377353" w:rsidP="0037735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 xml:space="preserve">Outro ponto crucial é a segurança dos dados dos alunos. A proposta de criar um sistema que esteja em conformidade com a LGPD não só assegura a proteção das informações sensíveis, mas também garante que a instituição atenda às exigências legais e regulatórias, proporcionando maior confiança e transparência no processo avaliativo. O uso de </w:t>
      </w:r>
      <w:proofErr w:type="spellStart"/>
      <w:r w:rsidRPr="00377353">
        <w:rPr>
          <w:rFonts w:ascii="Calibri" w:hAnsi="Calibri" w:cs="Calibri"/>
          <w:sz w:val="24"/>
          <w:szCs w:val="24"/>
          <w:lang w:val="pt-BR"/>
        </w:rPr>
        <w:t>VLANs</w:t>
      </w:r>
      <w:proofErr w:type="spellEnd"/>
      <w:r w:rsidRPr="00377353">
        <w:rPr>
          <w:rFonts w:ascii="Calibri" w:hAnsi="Calibri" w:cs="Calibri"/>
          <w:sz w:val="24"/>
          <w:szCs w:val="24"/>
          <w:lang w:val="pt-BR"/>
        </w:rPr>
        <w:t xml:space="preserve"> na infraestrutura de rede da instituição pode ser uma solução adicional para segmentar e proteger o tráfego de dados, garantindo acesso estável e seguro às plataformas de avaliação.</w:t>
      </w:r>
    </w:p>
    <w:p w14:paraId="1E3AE096" w14:textId="77777777" w:rsidR="00377353" w:rsidRPr="00377353" w:rsidRDefault="00377353" w:rsidP="0037735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377353">
        <w:rPr>
          <w:rFonts w:ascii="Calibri" w:hAnsi="Calibri" w:cs="Calibri"/>
          <w:sz w:val="24"/>
          <w:szCs w:val="24"/>
          <w:lang w:val="pt-BR"/>
        </w:rPr>
        <w:t>Em resumo, este trabalho justifica-se pela necessidade de criar uma solução tecnológica que supra as deficiências do sistema atual, permitindo que a instituição realize avaliações mais precisas e seguras, promova melhorias contínuas no processo educacional e assegure a conformidade com as normas legais vigentes. A proposta contribuirá diretamente para a qualidade do ensino e a gestão eficiente da infraestrutura institucional, impactando positivamente toda a comunidade acadêmica.</w:t>
      </w:r>
    </w:p>
    <w:p w14:paraId="50750D57" w14:textId="77777777" w:rsidR="00E27462" w:rsidRPr="003570C7" w:rsidRDefault="00E27462" w:rsidP="00E27462">
      <w:pPr>
        <w:jc w:val="both"/>
        <w:rPr>
          <w:rFonts w:ascii="Calibri" w:hAnsi="Calibri" w:cs="Calibri"/>
          <w:sz w:val="24"/>
          <w:szCs w:val="24"/>
          <w:lang w:val="pt-BR"/>
        </w:rPr>
      </w:pPr>
    </w:p>
    <w:bookmarkEnd w:id="2"/>
    <w:p w14:paraId="72A9DC33" w14:textId="77777777" w:rsidR="002E2A94" w:rsidRPr="002E2A94" w:rsidRDefault="002E2A94" w:rsidP="002E2A94">
      <w:pPr>
        <w:pStyle w:val="Ttulo2"/>
        <w:rPr>
          <w:rFonts w:ascii="Times New Roman" w:eastAsia="Times New Roman" w:hAnsi="Times New Roman" w:cs="Times New Roman"/>
          <w:color w:val="auto"/>
          <w:lang w:val="pt-BR"/>
        </w:rPr>
      </w:pPr>
      <w:r w:rsidRPr="002E2A94">
        <w:rPr>
          <w:color w:val="auto"/>
          <w:lang w:val="pt-BR"/>
        </w:rPr>
        <w:t xml:space="preserve">2. </w:t>
      </w:r>
      <w:r w:rsidRPr="002E2A94">
        <w:rPr>
          <w:rStyle w:val="Forte"/>
          <w:b w:val="0"/>
          <w:bCs w:val="0"/>
          <w:color w:val="auto"/>
          <w:lang w:val="pt-BR"/>
        </w:rPr>
        <w:t>Revisão de Literatura: Tecnologias para Desenvolvimento de Sistemas de Avaliação Institucional</w:t>
      </w:r>
    </w:p>
    <w:p w14:paraId="79718483" w14:textId="77777777" w:rsidR="002E2A94" w:rsidRDefault="002E2A94" w:rsidP="002E2A94">
      <w:pPr>
        <w:pStyle w:val="NormalWeb"/>
      </w:pPr>
      <w:r>
        <w:t xml:space="preserve">A crescente demanda por soluções tecnológicas para avaliação institucional tem impulsionado o desenvolvimento de sistemas que atendem a necessidades acadêmicas e administrativas. Este estudo aborda a utilização de </w:t>
      </w:r>
      <w:r>
        <w:rPr>
          <w:rStyle w:val="Forte"/>
          <w:rFonts w:eastAsiaTheme="majorEastAsia"/>
        </w:rPr>
        <w:t>Java</w:t>
      </w:r>
      <w:r>
        <w:t xml:space="preserve">, </w:t>
      </w:r>
      <w:r>
        <w:rPr>
          <w:rStyle w:val="Forte"/>
          <w:rFonts w:eastAsiaTheme="majorEastAsia"/>
        </w:rPr>
        <w:t>Spring Boot</w:t>
      </w:r>
      <w:r>
        <w:t xml:space="preserve">, </w:t>
      </w:r>
      <w:r>
        <w:rPr>
          <w:rStyle w:val="Forte"/>
          <w:rFonts w:eastAsiaTheme="majorEastAsia"/>
        </w:rPr>
        <w:t>MySQL</w:t>
      </w:r>
      <w:r>
        <w:t xml:space="preserve">, </w:t>
      </w:r>
      <w:r>
        <w:rPr>
          <w:rStyle w:val="Forte"/>
          <w:rFonts w:eastAsiaTheme="majorEastAsia"/>
        </w:rPr>
        <w:t>HTML</w:t>
      </w:r>
      <w:r>
        <w:t xml:space="preserve">, </w:t>
      </w:r>
      <w:proofErr w:type="spellStart"/>
      <w:r>
        <w:rPr>
          <w:rStyle w:val="Forte"/>
          <w:rFonts w:eastAsiaTheme="majorEastAsia"/>
        </w:rPr>
        <w:t>JavaScript</w:t>
      </w:r>
      <w:proofErr w:type="spellEnd"/>
      <w:r>
        <w:t xml:space="preserve"> e </w:t>
      </w:r>
      <w:proofErr w:type="spellStart"/>
      <w:r>
        <w:rPr>
          <w:rStyle w:val="Forte"/>
          <w:rFonts w:eastAsiaTheme="majorEastAsia"/>
        </w:rPr>
        <w:t>VLANs</w:t>
      </w:r>
      <w:proofErr w:type="spellEnd"/>
      <w:r>
        <w:t xml:space="preserve"> como tecnologias para o desenvolvimento de sistemas de avaliação institucional. A seguir, será apresentada uma análise das características e benefícios dessas tecnologias no contexto de sistemas educacionais.</w:t>
      </w:r>
    </w:p>
    <w:p w14:paraId="12F59CB0" w14:textId="77777777" w:rsidR="002E2A94" w:rsidRPr="002E2A94" w:rsidRDefault="002E2A94" w:rsidP="002E2A94">
      <w:pPr>
        <w:pStyle w:val="Ttulo3"/>
        <w:rPr>
          <w:color w:val="auto"/>
          <w:lang w:val="pt-BR"/>
        </w:rPr>
      </w:pPr>
      <w:r w:rsidRPr="002E2A94">
        <w:rPr>
          <w:color w:val="auto"/>
          <w:lang w:val="pt-BR"/>
        </w:rPr>
        <w:t xml:space="preserve">2.1 </w:t>
      </w:r>
      <w:r w:rsidRPr="002E2A94">
        <w:rPr>
          <w:rStyle w:val="Forte"/>
          <w:b w:val="0"/>
          <w:bCs w:val="0"/>
          <w:color w:val="auto"/>
          <w:lang w:val="pt-BR"/>
        </w:rPr>
        <w:t xml:space="preserve">Java como Linguagem de </w:t>
      </w:r>
      <w:proofErr w:type="spellStart"/>
      <w:r w:rsidRPr="002E2A94">
        <w:rPr>
          <w:rStyle w:val="Forte"/>
          <w:b w:val="0"/>
          <w:bCs w:val="0"/>
          <w:color w:val="auto"/>
          <w:lang w:val="pt-BR"/>
        </w:rPr>
        <w:t>Backend</w:t>
      </w:r>
      <w:proofErr w:type="spellEnd"/>
    </w:p>
    <w:p w14:paraId="7388D298" w14:textId="77777777" w:rsidR="002E2A94" w:rsidRDefault="002E2A94" w:rsidP="002E2A94">
      <w:pPr>
        <w:pStyle w:val="NormalWeb"/>
      </w:pPr>
      <w:r>
        <w:t xml:space="preserve">O </w:t>
      </w:r>
      <w:r>
        <w:rPr>
          <w:rStyle w:val="Forte"/>
          <w:rFonts w:eastAsiaTheme="majorEastAsia"/>
        </w:rPr>
        <w:t>Java</w:t>
      </w:r>
      <w:r>
        <w:t xml:space="preserve"> é amplamente reconhecido como uma das linguagens de programação mais robustas e escaláveis, sendo amplamente adotada no desenvolvimento de sistemas corporativos e educacionais. De acordo com Gosling, </w:t>
      </w:r>
      <w:proofErr w:type="spellStart"/>
      <w:r>
        <w:t>Joy</w:t>
      </w:r>
      <w:proofErr w:type="spellEnd"/>
      <w:r>
        <w:t xml:space="preserve"> e Steele (2005), o </w:t>
      </w:r>
      <w:r>
        <w:rPr>
          <w:rStyle w:val="Forte"/>
          <w:rFonts w:eastAsiaTheme="majorEastAsia"/>
        </w:rPr>
        <w:t>Java</w:t>
      </w:r>
      <w:r>
        <w:t xml:space="preserve"> se destaca pela sua portabilidade, garantindo que as aplicações possam ser executadas em diferentes plataformas sem alterações significativas no código, o que é essencial para ambientes de TI que exigem flexibilidade e alta disponibilidade.</w:t>
      </w:r>
    </w:p>
    <w:p w14:paraId="6303F612" w14:textId="77777777" w:rsidR="002E2A94" w:rsidRDefault="002E2A94" w:rsidP="002E2A94">
      <w:pPr>
        <w:pStyle w:val="NormalWeb"/>
      </w:pPr>
      <w:r>
        <w:t xml:space="preserve">Além disso, Java é uma linguagem orientada a objetos, o que facilita a criação de sistemas modulares e reutilizáveis. Essa característica permite a criação de sistemas de avaliação institucional escaláveis e fáceis de manter (Bloch, 2008). Como a segurança dos dados é um aspecto fundamental para sistemas educacionais, a utilização de Java oferece funcionalidades avançadas de </w:t>
      </w:r>
      <w:r>
        <w:rPr>
          <w:rStyle w:val="Forte"/>
          <w:rFonts w:eastAsiaTheme="majorEastAsia"/>
        </w:rPr>
        <w:t>criptografia</w:t>
      </w:r>
      <w:r>
        <w:t xml:space="preserve"> e </w:t>
      </w:r>
      <w:r>
        <w:rPr>
          <w:rStyle w:val="Forte"/>
          <w:rFonts w:eastAsiaTheme="majorEastAsia"/>
        </w:rPr>
        <w:t>controle de acesso</w:t>
      </w:r>
      <w:r>
        <w:t>, fundamentais para atender aos requisitos da Lei Geral de Proteção de Dados (LGPD).</w:t>
      </w:r>
    </w:p>
    <w:p w14:paraId="2A03FD43" w14:textId="77777777" w:rsidR="002E2A94" w:rsidRPr="002A5031" w:rsidRDefault="002E2A94" w:rsidP="002E2A94">
      <w:pPr>
        <w:pStyle w:val="Ttulo3"/>
        <w:rPr>
          <w:color w:val="auto"/>
          <w:lang w:val="pt-BR"/>
        </w:rPr>
      </w:pPr>
      <w:r w:rsidRPr="002A5031">
        <w:rPr>
          <w:color w:val="auto"/>
          <w:lang w:val="pt-BR"/>
        </w:rPr>
        <w:lastRenderedPageBreak/>
        <w:t xml:space="preserve">2.2 </w:t>
      </w:r>
      <w:r w:rsidRPr="002A5031">
        <w:rPr>
          <w:rStyle w:val="Forte"/>
          <w:b w:val="0"/>
          <w:bCs w:val="0"/>
          <w:color w:val="auto"/>
          <w:lang w:val="pt-BR"/>
        </w:rPr>
        <w:t>Spring Framework e Spring Boot</w:t>
      </w:r>
    </w:p>
    <w:p w14:paraId="7617BC51" w14:textId="77777777" w:rsidR="002E2A94" w:rsidRDefault="002E2A94" w:rsidP="002E2A94">
      <w:pPr>
        <w:pStyle w:val="NormalWeb"/>
      </w:pPr>
      <w:r>
        <w:t xml:space="preserve">O </w:t>
      </w:r>
      <w:r>
        <w:rPr>
          <w:rStyle w:val="Forte"/>
          <w:rFonts w:eastAsiaTheme="majorEastAsia"/>
        </w:rPr>
        <w:t>Spring Framework</w:t>
      </w:r>
      <w:r>
        <w:t xml:space="preserve"> é um dos frameworks mais utilizados no desenvolvimento de aplicações Java. Criado com o objetivo de simplificar o desenvolvimento de sistemas empresariais, o Spring resolve problemas comuns, como o acoplamento excessivo entre os componentes e a complexidade na configuração das aplicações (Johnson, 2004). O Spring promove práticas como a </w:t>
      </w:r>
      <w:r>
        <w:rPr>
          <w:rStyle w:val="Forte"/>
          <w:rFonts w:eastAsiaTheme="majorEastAsia"/>
        </w:rPr>
        <w:t>injeção de dependência</w:t>
      </w:r>
      <w:r>
        <w:t xml:space="preserve"> e a </w:t>
      </w:r>
      <w:r>
        <w:rPr>
          <w:rStyle w:val="Forte"/>
          <w:rFonts w:eastAsiaTheme="majorEastAsia"/>
        </w:rPr>
        <w:t>orientação a aspectos</w:t>
      </w:r>
      <w:r>
        <w:t>, que são fundamentais para criar sistemas modulares, facilmente testáveis e com alta manutenção.</w:t>
      </w:r>
    </w:p>
    <w:p w14:paraId="07A06C7C" w14:textId="77777777" w:rsidR="002E2A94" w:rsidRDefault="002E2A94" w:rsidP="002E2A94">
      <w:pPr>
        <w:pStyle w:val="NormalWeb"/>
      </w:pPr>
      <w:r>
        <w:t xml:space="preserve">A utilização do </w:t>
      </w:r>
      <w:r>
        <w:rPr>
          <w:rStyle w:val="Forte"/>
          <w:rFonts w:eastAsiaTheme="majorEastAsia"/>
        </w:rPr>
        <w:t>Spring Boot</w:t>
      </w:r>
      <w:r>
        <w:t xml:space="preserve">, uma extensão do Spring Framework, tem se tornado cada vez mais popular, especialmente no desenvolvimento de aplicações </w:t>
      </w:r>
      <w:proofErr w:type="spellStart"/>
      <w:r>
        <w:rPr>
          <w:rStyle w:val="Forte"/>
          <w:rFonts w:eastAsiaTheme="majorEastAsia"/>
        </w:rPr>
        <w:t>microservices</w:t>
      </w:r>
      <w:proofErr w:type="spellEnd"/>
      <w:r>
        <w:t xml:space="preserve">. O Spring Boot permite a criação de sistemas de maneira mais ágil, com configurações automáticas e otimizações de performance (Vogel, 2016). O </w:t>
      </w:r>
      <w:r>
        <w:rPr>
          <w:rStyle w:val="Forte"/>
          <w:rFonts w:eastAsiaTheme="majorEastAsia"/>
        </w:rPr>
        <w:t>Spring Boot</w:t>
      </w:r>
      <w:r>
        <w:t xml:space="preserve"> é altamente recomendado para o desenvolvimento de </w:t>
      </w:r>
      <w:r>
        <w:rPr>
          <w:rStyle w:val="Forte"/>
          <w:rFonts w:eastAsiaTheme="majorEastAsia"/>
        </w:rPr>
        <w:t xml:space="preserve">APIs </w:t>
      </w:r>
      <w:proofErr w:type="spellStart"/>
      <w:r>
        <w:rPr>
          <w:rStyle w:val="Forte"/>
          <w:rFonts w:eastAsiaTheme="majorEastAsia"/>
        </w:rPr>
        <w:t>RESTful</w:t>
      </w:r>
      <w:proofErr w:type="spellEnd"/>
      <w:r>
        <w:t xml:space="preserve"> e sistemas escaláveis, como o proposto neste trabalho, por facilitar a criação de </w:t>
      </w:r>
      <w:proofErr w:type="spellStart"/>
      <w:r>
        <w:t>endpoints</w:t>
      </w:r>
      <w:proofErr w:type="spellEnd"/>
      <w:r>
        <w:t xml:space="preserve"> HTTP e a gestão de requisições de forma eficiente (</w:t>
      </w:r>
      <w:proofErr w:type="spellStart"/>
      <w:r>
        <w:t>Pivotal</w:t>
      </w:r>
      <w:proofErr w:type="spellEnd"/>
      <w:r>
        <w:t>, 2021).</w:t>
      </w:r>
    </w:p>
    <w:p w14:paraId="306E8AAB" w14:textId="77777777" w:rsidR="002E2A94" w:rsidRDefault="002E2A94" w:rsidP="002E2A94">
      <w:pPr>
        <w:pStyle w:val="NormalWeb"/>
      </w:pPr>
      <w:r>
        <w:t xml:space="preserve">No contexto do sistema de avaliação, o </w:t>
      </w:r>
      <w:r>
        <w:rPr>
          <w:rStyle w:val="Forte"/>
          <w:rFonts w:eastAsiaTheme="majorEastAsia"/>
        </w:rPr>
        <w:t>Spring Boot</w:t>
      </w:r>
      <w:r>
        <w:t xml:space="preserve"> e o </w:t>
      </w:r>
      <w:r>
        <w:rPr>
          <w:rStyle w:val="Forte"/>
          <w:rFonts w:eastAsiaTheme="majorEastAsia"/>
        </w:rPr>
        <w:t>Spring Security</w:t>
      </w:r>
      <w:r>
        <w:t xml:space="preserve"> proporcionam a criação de APIs seguras e escaláveis, permitindo o armazenamento de dados dos alunos e o acesso seguro aos resultados de avaliações.</w:t>
      </w:r>
    </w:p>
    <w:p w14:paraId="1BCA8FC0" w14:textId="77777777" w:rsidR="002E2A94" w:rsidRPr="002A5031" w:rsidRDefault="002E2A94" w:rsidP="002E2A94">
      <w:pPr>
        <w:pStyle w:val="Ttulo3"/>
        <w:rPr>
          <w:color w:val="auto"/>
          <w:lang w:val="pt-BR"/>
        </w:rPr>
      </w:pPr>
      <w:r w:rsidRPr="002A5031">
        <w:rPr>
          <w:color w:val="auto"/>
          <w:lang w:val="pt-BR"/>
        </w:rPr>
        <w:t xml:space="preserve">2.3 </w:t>
      </w:r>
      <w:r w:rsidRPr="002A5031">
        <w:rPr>
          <w:rStyle w:val="Forte"/>
          <w:b w:val="0"/>
          <w:bCs w:val="0"/>
          <w:color w:val="auto"/>
          <w:lang w:val="pt-BR"/>
        </w:rPr>
        <w:t>Banco de Dados Relacional: MySQL</w:t>
      </w:r>
    </w:p>
    <w:p w14:paraId="44F9731F" w14:textId="77777777" w:rsidR="002E2A94" w:rsidRDefault="002E2A94" w:rsidP="002E2A94">
      <w:pPr>
        <w:pStyle w:val="NormalWeb"/>
      </w:pPr>
      <w:r>
        <w:t xml:space="preserve">O </w:t>
      </w:r>
      <w:r>
        <w:rPr>
          <w:rStyle w:val="Forte"/>
          <w:rFonts w:eastAsiaTheme="majorEastAsia"/>
        </w:rPr>
        <w:t>MySQL</w:t>
      </w:r>
      <w:r>
        <w:t xml:space="preserve"> é um dos sistemas de gerenciamento de banco de dados relacional mais utilizados, conhecido por sua </w:t>
      </w:r>
      <w:r>
        <w:rPr>
          <w:rStyle w:val="Forte"/>
          <w:rFonts w:eastAsiaTheme="majorEastAsia"/>
        </w:rPr>
        <w:t>alta performance</w:t>
      </w:r>
      <w:r>
        <w:t xml:space="preserve">, </w:t>
      </w:r>
      <w:r>
        <w:rPr>
          <w:rStyle w:val="Forte"/>
          <w:rFonts w:eastAsiaTheme="majorEastAsia"/>
        </w:rPr>
        <w:t>escalabilidade</w:t>
      </w:r>
      <w:r>
        <w:t xml:space="preserve"> e </w:t>
      </w:r>
      <w:r>
        <w:rPr>
          <w:rStyle w:val="Forte"/>
          <w:rFonts w:eastAsiaTheme="majorEastAsia"/>
        </w:rPr>
        <w:t>confiabilidade</w:t>
      </w:r>
      <w:r>
        <w:t>. O banco de dados relacional organiza os dados de forma estruturada, utilizando tabelas inter-relacionadas que facilitam consultas complexas e a integridade das informações (</w:t>
      </w:r>
      <w:proofErr w:type="spellStart"/>
      <w:r>
        <w:t>Elmasri</w:t>
      </w:r>
      <w:proofErr w:type="spellEnd"/>
      <w:r>
        <w:t xml:space="preserve">; </w:t>
      </w:r>
      <w:proofErr w:type="spellStart"/>
      <w:r>
        <w:t>Navathe</w:t>
      </w:r>
      <w:proofErr w:type="spellEnd"/>
      <w:r>
        <w:t>, 2015). Em um sistema de avaliação institucional, é essencial garantir a integridade e segurança dos dados dos alunos, como respostas e feedbacks de avaliações.</w:t>
      </w:r>
    </w:p>
    <w:p w14:paraId="30C232D8" w14:textId="77777777" w:rsidR="002E2A94" w:rsidRDefault="002E2A94" w:rsidP="002E2A94">
      <w:pPr>
        <w:pStyle w:val="NormalWeb"/>
      </w:pPr>
      <w:r>
        <w:t xml:space="preserve">A utilização de </w:t>
      </w:r>
      <w:r>
        <w:rPr>
          <w:rStyle w:val="Forte"/>
          <w:rFonts w:eastAsiaTheme="majorEastAsia"/>
        </w:rPr>
        <w:t>MySQL</w:t>
      </w:r>
      <w:r>
        <w:t xml:space="preserve"> permite a implementação de consultas rápidas e eficientes, facilitando a análise dos dados e a geração de relatórios acadêmicos. Segundo Krebs (2014), o MySQL é uma solução confiável e amplamente adotada, com robustas funcionalidades de segurança, como criptografia de dados e controle de acesso, que asseguram a proteção das informações dos alunos e o cumprimento da </w:t>
      </w:r>
      <w:r>
        <w:rPr>
          <w:rStyle w:val="Forte"/>
          <w:rFonts w:eastAsiaTheme="majorEastAsia"/>
        </w:rPr>
        <w:t>LGPD</w:t>
      </w:r>
      <w:r>
        <w:t>.</w:t>
      </w:r>
    </w:p>
    <w:p w14:paraId="2525665B" w14:textId="77777777" w:rsidR="002E2A94" w:rsidRPr="002A5031" w:rsidRDefault="002E2A94" w:rsidP="002E2A94">
      <w:pPr>
        <w:pStyle w:val="Ttulo3"/>
        <w:rPr>
          <w:color w:val="auto"/>
          <w:lang w:val="pt-BR"/>
        </w:rPr>
      </w:pPr>
      <w:r w:rsidRPr="002A5031">
        <w:rPr>
          <w:color w:val="auto"/>
          <w:lang w:val="pt-BR"/>
        </w:rPr>
        <w:t xml:space="preserve">2.4 </w:t>
      </w:r>
      <w:r w:rsidRPr="002A5031">
        <w:rPr>
          <w:rStyle w:val="Forte"/>
          <w:b w:val="0"/>
          <w:bCs w:val="0"/>
          <w:color w:val="auto"/>
          <w:lang w:val="pt-BR"/>
        </w:rPr>
        <w:t>Desenvolvimento Front-</w:t>
      </w:r>
      <w:proofErr w:type="spellStart"/>
      <w:r w:rsidRPr="002A5031">
        <w:rPr>
          <w:rStyle w:val="Forte"/>
          <w:b w:val="0"/>
          <w:bCs w:val="0"/>
          <w:color w:val="auto"/>
          <w:lang w:val="pt-BR"/>
        </w:rPr>
        <w:t>End</w:t>
      </w:r>
      <w:proofErr w:type="spellEnd"/>
      <w:r w:rsidRPr="002A5031">
        <w:rPr>
          <w:rStyle w:val="Forte"/>
          <w:b w:val="0"/>
          <w:bCs w:val="0"/>
          <w:color w:val="auto"/>
          <w:lang w:val="pt-BR"/>
        </w:rPr>
        <w:t xml:space="preserve"> com HTML e </w:t>
      </w:r>
      <w:proofErr w:type="spellStart"/>
      <w:r w:rsidRPr="002A5031">
        <w:rPr>
          <w:rStyle w:val="Forte"/>
          <w:b w:val="0"/>
          <w:bCs w:val="0"/>
          <w:color w:val="auto"/>
          <w:lang w:val="pt-BR"/>
        </w:rPr>
        <w:t>JavaScript</w:t>
      </w:r>
      <w:proofErr w:type="spellEnd"/>
    </w:p>
    <w:p w14:paraId="26D47B64" w14:textId="77777777" w:rsidR="002E2A94" w:rsidRDefault="002E2A94" w:rsidP="002E2A94">
      <w:pPr>
        <w:pStyle w:val="NormalWeb"/>
      </w:pPr>
      <w:r>
        <w:t xml:space="preserve">As tecnologias de </w:t>
      </w:r>
      <w:r>
        <w:rPr>
          <w:rStyle w:val="Forte"/>
          <w:rFonts w:eastAsiaTheme="majorEastAsia"/>
        </w:rPr>
        <w:t>HTML</w:t>
      </w:r>
      <w:r>
        <w:t xml:space="preserve"> e </w:t>
      </w:r>
      <w:proofErr w:type="spellStart"/>
      <w:r>
        <w:rPr>
          <w:rStyle w:val="Forte"/>
          <w:rFonts w:eastAsiaTheme="majorEastAsia"/>
        </w:rPr>
        <w:t>JavaScript</w:t>
      </w:r>
      <w:proofErr w:type="spellEnd"/>
      <w:r>
        <w:t xml:space="preserve"> são fundamentais para a criação de interfaces de usuário interativas e responsivas, essenciais para a experiência do aluno nas plataformas de avaliação. O </w:t>
      </w:r>
      <w:r>
        <w:rPr>
          <w:rStyle w:val="Forte"/>
          <w:rFonts w:eastAsiaTheme="majorEastAsia"/>
        </w:rPr>
        <w:t>HTML</w:t>
      </w:r>
      <w:r>
        <w:t xml:space="preserve"> (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) é a linguagem responsável pela estruturação das páginas da web, permitindo a exibição de textos, imagens, formulários e outros elementos essenciais. Como destaca </w:t>
      </w:r>
      <w:proofErr w:type="spellStart"/>
      <w:r>
        <w:t>Duckett</w:t>
      </w:r>
      <w:proofErr w:type="spellEnd"/>
      <w:r>
        <w:t xml:space="preserve"> (2011), o HTML, juntamente com o </w:t>
      </w:r>
      <w:r>
        <w:rPr>
          <w:rStyle w:val="Forte"/>
          <w:rFonts w:eastAsiaTheme="majorEastAsia"/>
        </w:rPr>
        <w:t>CSS</w:t>
      </w:r>
      <w:r>
        <w:t>, proporciona a base para criar interfaces amigáveis e bem estruturadas.</w:t>
      </w:r>
    </w:p>
    <w:p w14:paraId="408E65FF" w14:textId="77777777" w:rsidR="002E2A94" w:rsidRDefault="002E2A94" w:rsidP="002E2A94">
      <w:pPr>
        <w:pStyle w:val="NormalWeb"/>
      </w:pPr>
      <w:r>
        <w:t xml:space="preserve">O </w:t>
      </w:r>
      <w:proofErr w:type="spellStart"/>
      <w:r>
        <w:rPr>
          <w:rStyle w:val="Forte"/>
          <w:rFonts w:eastAsiaTheme="majorEastAsia"/>
        </w:rPr>
        <w:t>JavaScript</w:t>
      </w:r>
      <w:proofErr w:type="spellEnd"/>
      <w:r>
        <w:t xml:space="preserve"> é a linguagem de programação que permite a interação dinâmica com a página web. No contexto de um sistema de avaliação, o </w:t>
      </w:r>
      <w:proofErr w:type="spellStart"/>
      <w:r>
        <w:rPr>
          <w:rStyle w:val="Forte"/>
          <w:rFonts w:eastAsiaTheme="majorEastAsia"/>
        </w:rPr>
        <w:t>JavaScript</w:t>
      </w:r>
      <w:proofErr w:type="spellEnd"/>
      <w:r>
        <w:t xml:space="preserve"> é utilizado para </w:t>
      </w:r>
      <w:r>
        <w:lastRenderedPageBreak/>
        <w:t xml:space="preserve">validar em tempo real as respostas dos alunos, exibir gráficos interativos com os resultados das avaliações e otimizar a navegação na plataforma sem a necessidade de recarregar a página. Segundo </w:t>
      </w:r>
      <w:proofErr w:type="spellStart"/>
      <w:r>
        <w:t>Duckett</w:t>
      </w:r>
      <w:proofErr w:type="spellEnd"/>
      <w:r>
        <w:t xml:space="preserve"> (2011), o uso de </w:t>
      </w:r>
      <w:proofErr w:type="spellStart"/>
      <w:r>
        <w:rPr>
          <w:rStyle w:val="Forte"/>
          <w:rFonts w:eastAsiaTheme="majorEastAsia"/>
        </w:rPr>
        <w:t>JavaScript</w:t>
      </w:r>
      <w:proofErr w:type="spellEnd"/>
      <w:r>
        <w:t xml:space="preserve"> no desenvolvimento de sistemas educacionais contribui significativamente para aumentar a interatividade e a participação dos usuários nas avaliações.</w:t>
      </w:r>
    </w:p>
    <w:p w14:paraId="31EBCA18" w14:textId="77777777" w:rsidR="002E2A94" w:rsidRDefault="002E2A94" w:rsidP="002E2A94">
      <w:pPr>
        <w:pStyle w:val="NormalWeb"/>
      </w:pPr>
      <w:r>
        <w:t xml:space="preserve">A combinação de </w:t>
      </w:r>
      <w:r>
        <w:rPr>
          <w:rStyle w:val="Forte"/>
          <w:rFonts w:eastAsiaTheme="majorEastAsia"/>
        </w:rPr>
        <w:t>HTML</w:t>
      </w:r>
      <w:r>
        <w:t xml:space="preserve"> e </w:t>
      </w:r>
      <w:proofErr w:type="spellStart"/>
      <w:r>
        <w:rPr>
          <w:rStyle w:val="Forte"/>
          <w:rFonts w:eastAsiaTheme="majorEastAsia"/>
        </w:rPr>
        <w:t>JavaScript</w:t>
      </w:r>
      <w:proofErr w:type="spellEnd"/>
      <w:r>
        <w:t xml:space="preserve"> garante que as plataformas de avaliação sejam </w:t>
      </w:r>
      <w:r>
        <w:rPr>
          <w:rStyle w:val="Forte"/>
          <w:rFonts w:eastAsiaTheme="majorEastAsia"/>
        </w:rPr>
        <w:t>acessíveis e responsivas</w:t>
      </w:r>
      <w:r>
        <w:t>, permitindo que os alunos preencham as avaliações de qualquer dispositivo, seja um computador, tablet ou smartphone, o que contribui para a adesão e engajamento nas pesquisas.</w:t>
      </w:r>
    </w:p>
    <w:p w14:paraId="3DB4C81F" w14:textId="77777777" w:rsidR="002E2A94" w:rsidRPr="002A5031" w:rsidRDefault="002E2A94" w:rsidP="002E2A94">
      <w:pPr>
        <w:pStyle w:val="Ttulo3"/>
        <w:rPr>
          <w:color w:val="auto"/>
          <w:lang w:val="pt-BR"/>
        </w:rPr>
      </w:pPr>
      <w:r w:rsidRPr="002A5031">
        <w:rPr>
          <w:color w:val="auto"/>
          <w:lang w:val="pt-BR"/>
        </w:rPr>
        <w:t xml:space="preserve">2.5 </w:t>
      </w:r>
      <w:r w:rsidRPr="002A5031">
        <w:rPr>
          <w:rStyle w:val="Forte"/>
          <w:b w:val="0"/>
          <w:bCs w:val="0"/>
          <w:color w:val="auto"/>
          <w:lang w:val="pt-BR"/>
        </w:rPr>
        <w:t xml:space="preserve">Segurança de Rede com </w:t>
      </w:r>
      <w:proofErr w:type="spellStart"/>
      <w:r w:rsidRPr="002A5031">
        <w:rPr>
          <w:rStyle w:val="Forte"/>
          <w:b w:val="0"/>
          <w:bCs w:val="0"/>
          <w:color w:val="auto"/>
          <w:lang w:val="pt-BR"/>
        </w:rPr>
        <w:t>VLANs</w:t>
      </w:r>
      <w:proofErr w:type="spellEnd"/>
    </w:p>
    <w:p w14:paraId="5B6E1916" w14:textId="77777777" w:rsidR="002E2A94" w:rsidRDefault="002E2A94" w:rsidP="002E2A94">
      <w:pPr>
        <w:pStyle w:val="NormalWeb"/>
      </w:pPr>
      <w:r>
        <w:t xml:space="preserve">As </w:t>
      </w:r>
      <w:proofErr w:type="spellStart"/>
      <w:r>
        <w:rPr>
          <w:rStyle w:val="Forte"/>
          <w:rFonts w:eastAsiaTheme="majorEastAsia"/>
        </w:rPr>
        <w:t>VLANs</w:t>
      </w:r>
      <w:proofErr w:type="spellEnd"/>
      <w:r>
        <w:rPr>
          <w:rStyle w:val="Forte"/>
          <w:rFonts w:eastAsiaTheme="majorEastAsia"/>
        </w:rPr>
        <w:t xml:space="preserve"> (Redes Locais Virtuais)</w:t>
      </w:r>
      <w:r>
        <w:t xml:space="preserve"> são uma tecnologia de rede que permite segmentar o tráfego em uma rede, isolando diferentes tipos de dados e garantindo maior segurança e desempenho. Como explicam </w:t>
      </w:r>
      <w:proofErr w:type="spellStart"/>
      <w:r>
        <w:t>Hucaby</w:t>
      </w:r>
      <w:proofErr w:type="spellEnd"/>
      <w:r>
        <w:t xml:space="preserve"> (2005) e </w:t>
      </w:r>
      <w:proofErr w:type="spellStart"/>
      <w:r>
        <w:t>Scarfone</w:t>
      </w:r>
      <w:proofErr w:type="spellEnd"/>
      <w:r>
        <w:t xml:space="preserve"> &amp; </w:t>
      </w:r>
      <w:proofErr w:type="spellStart"/>
      <w:r>
        <w:t>Mell</w:t>
      </w:r>
      <w:proofErr w:type="spellEnd"/>
      <w:r>
        <w:t xml:space="preserve"> (2007), a utilização de </w:t>
      </w:r>
      <w:proofErr w:type="spellStart"/>
      <w:r>
        <w:t>VLANs</w:t>
      </w:r>
      <w:proofErr w:type="spellEnd"/>
      <w:r>
        <w:t xml:space="preserve"> em ambientes educacionais possibilita a criação de redes lógicas que isolam o tráfego de dados sensíveis, como as informações dos alunos, evitando acessos não autorizados.</w:t>
      </w:r>
    </w:p>
    <w:p w14:paraId="29C55A4E" w14:textId="77777777" w:rsidR="002E2A94" w:rsidRDefault="002E2A94" w:rsidP="002E2A94">
      <w:pPr>
        <w:pStyle w:val="NormalWeb"/>
      </w:pPr>
      <w:r>
        <w:t xml:space="preserve">Em um sistema de avaliação institucional, a segmentação da rede por </w:t>
      </w:r>
      <w:proofErr w:type="spellStart"/>
      <w:r>
        <w:rPr>
          <w:rStyle w:val="Forte"/>
          <w:rFonts w:eastAsiaTheme="majorEastAsia"/>
        </w:rPr>
        <w:t>VLANs</w:t>
      </w:r>
      <w:proofErr w:type="spellEnd"/>
      <w:r>
        <w:t xml:space="preserve"> é uma solução eficiente para garantir a </w:t>
      </w:r>
      <w:r>
        <w:rPr>
          <w:rStyle w:val="Forte"/>
          <w:rFonts w:eastAsiaTheme="majorEastAsia"/>
        </w:rPr>
        <w:t>segurança</w:t>
      </w:r>
      <w:r>
        <w:t xml:space="preserve"> e </w:t>
      </w:r>
      <w:r>
        <w:rPr>
          <w:rStyle w:val="Forte"/>
          <w:rFonts w:eastAsiaTheme="majorEastAsia"/>
        </w:rPr>
        <w:t>privacidade</w:t>
      </w:r>
      <w:r>
        <w:t xml:space="preserve"> dos dados. Essa tecnologia também otimiza o desempenho da rede, pois o tráfego de dados é organizado de forma eficiente, reduzindo o congestionamento e melhorando a comunicação entre os sistemas de avaliação e os bancos de dados. Além disso, a implementação de </w:t>
      </w:r>
      <w:proofErr w:type="spellStart"/>
      <w:r>
        <w:t>VLANs</w:t>
      </w:r>
      <w:proofErr w:type="spellEnd"/>
      <w:r>
        <w:t xml:space="preserve"> pode ser integrada ao uso de firewalls e sistemas de monitoramento para garantir um controle de acesso mais rígido, atendendo aos requisitos da </w:t>
      </w:r>
      <w:r>
        <w:rPr>
          <w:rStyle w:val="Forte"/>
          <w:rFonts w:eastAsiaTheme="majorEastAsia"/>
        </w:rPr>
        <w:t>LGPD</w:t>
      </w:r>
      <w:r>
        <w:t xml:space="preserve"> e outras regulamentações de proteção de dados.</w:t>
      </w:r>
    </w:p>
    <w:p w14:paraId="0CD115BC" w14:textId="4DE47FD7" w:rsidR="00E27462" w:rsidRPr="00665A7D" w:rsidRDefault="00E27462" w:rsidP="00665A7D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  <w:lang w:val="pt-BR"/>
        </w:rPr>
      </w:pPr>
    </w:p>
    <w:p w14:paraId="4C3B869E" w14:textId="77777777" w:rsidR="00E27462" w:rsidRPr="008F3F35" w:rsidRDefault="00E27462" w:rsidP="00E27462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</w:p>
    <w:p w14:paraId="22A83384" w14:textId="77777777" w:rsidR="00E27462" w:rsidRPr="008F3F35" w:rsidRDefault="00E27462" w:rsidP="00E27462">
      <w:pPr>
        <w:pStyle w:val="Ttulo1"/>
        <w:numPr>
          <w:ilvl w:val="0"/>
          <w:numId w:val="1"/>
        </w:numPr>
        <w:ind w:left="426"/>
        <w:rPr>
          <w:rFonts w:ascii="Calibri" w:eastAsia="Meiryo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M</w:t>
      </w:r>
      <w:r>
        <w:rPr>
          <w:rFonts w:ascii="Calibri" w:hAnsi="Calibri" w:cs="Calibri"/>
          <w:b/>
          <w:bCs/>
          <w:color w:val="auto"/>
          <w:sz w:val="24"/>
          <w:szCs w:val="24"/>
        </w:rPr>
        <w:t>E</w:t>
      </w: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TODOLOGIA </w:t>
      </w:r>
    </w:p>
    <w:p w14:paraId="29CD19CF" w14:textId="77777777" w:rsidR="00E27462" w:rsidRPr="008F3F35" w:rsidRDefault="00E27462" w:rsidP="00E27462">
      <w:pPr>
        <w:rPr>
          <w:rFonts w:ascii="Calibri" w:eastAsia="Times New Roman" w:hAnsi="Calibri" w:cs="Calibri"/>
          <w:i/>
          <w:iCs/>
          <w:sz w:val="24"/>
          <w:szCs w:val="24"/>
          <w:lang w:eastAsia="pt-BR"/>
        </w:rPr>
      </w:pPr>
    </w:p>
    <w:p w14:paraId="1BFEED7A" w14:textId="77777777" w:rsidR="00E27462" w:rsidRDefault="00E27462" w:rsidP="00E27462">
      <w:pPr>
        <w:rPr>
          <w:rFonts w:ascii="Calibri" w:hAnsi="Calibri" w:cs="Calibri"/>
          <w:sz w:val="24"/>
          <w:szCs w:val="24"/>
          <w:lang w:val="pt-BR"/>
        </w:rPr>
      </w:pPr>
      <w:bookmarkStart w:id="3" w:name="_Hlk205572196"/>
    </w:p>
    <w:bookmarkEnd w:id="3"/>
    <w:p w14:paraId="1DE92D3A" w14:textId="77777777" w:rsidR="00E27462" w:rsidRPr="00CC1EF3" w:rsidRDefault="00E27462" w:rsidP="00E27462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RESULTADOS E DISCUSSÕES</w:t>
      </w:r>
    </w:p>
    <w:p w14:paraId="1578BDA0" w14:textId="77777777" w:rsidR="00E27462" w:rsidRPr="008408E2" w:rsidRDefault="00E27462" w:rsidP="00E27462">
      <w:pPr>
        <w:rPr>
          <w:rFonts w:ascii="Calibri" w:hAnsi="Calibri" w:cs="Calibri"/>
          <w:i/>
          <w:iCs/>
          <w:sz w:val="24"/>
          <w:szCs w:val="24"/>
        </w:rPr>
      </w:pPr>
    </w:p>
    <w:p w14:paraId="540F5567" w14:textId="77777777" w:rsidR="00E27462" w:rsidRPr="008408E2" w:rsidRDefault="00E27462" w:rsidP="00E27462">
      <w:pPr>
        <w:rPr>
          <w:rFonts w:ascii="Calibri" w:hAnsi="Calibri" w:cs="Calibri"/>
          <w:iCs/>
          <w:sz w:val="24"/>
          <w:szCs w:val="24"/>
          <w:lang w:val="pt-BR"/>
        </w:rPr>
      </w:pPr>
      <w:r w:rsidRPr="008408E2">
        <w:rPr>
          <w:rFonts w:ascii="Calibri" w:hAnsi="Calibri" w:cs="Calibri"/>
          <w:iCs/>
          <w:sz w:val="24"/>
          <w:szCs w:val="24"/>
          <w:lang w:val="pt-BR"/>
        </w:rPr>
        <w:t xml:space="preserve">Apresentar as análises, os resultados e as discussões alcançados no desenvolvimento do trabalho. </w:t>
      </w:r>
    </w:p>
    <w:p w14:paraId="6B4C25AF" w14:textId="77777777" w:rsidR="00E27462" w:rsidRPr="008408E2" w:rsidRDefault="00E27462" w:rsidP="00E27462">
      <w:pPr>
        <w:rPr>
          <w:rFonts w:ascii="Calibri" w:hAnsi="Calibri" w:cs="Calibri"/>
          <w:i/>
          <w:iCs/>
          <w:sz w:val="24"/>
          <w:szCs w:val="24"/>
          <w:lang w:val="pt-BR"/>
        </w:rPr>
      </w:pPr>
    </w:p>
    <w:p w14:paraId="634E9F89" w14:textId="77777777" w:rsidR="00E27462" w:rsidRPr="00CC1EF3" w:rsidRDefault="00E27462" w:rsidP="00E27462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CONCLUSÃO</w:t>
      </w:r>
    </w:p>
    <w:p w14:paraId="5A4B3970" w14:textId="77777777" w:rsidR="00E27462" w:rsidRPr="008408E2" w:rsidRDefault="00E27462" w:rsidP="00E27462">
      <w:pPr>
        <w:rPr>
          <w:rFonts w:ascii="Calibri" w:hAnsi="Calibri" w:cs="Calibri"/>
          <w:sz w:val="24"/>
          <w:szCs w:val="24"/>
        </w:rPr>
      </w:pPr>
    </w:p>
    <w:p w14:paraId="12E76265" w14:textId="77777777" w:rsidR="00E27462" w:rsidRPr="008408E2" w:rsidRDefault="00E27462" w:rsidP="00E27462">
      <w:pPr>
        <w:pStyle w:val="Default"/>
        <w:jc w:val="both"/>
        <w:rPr>
          <w:rFonts w:eastAsia="Meiryo"/>
          <w:color w:val="auto"/>
        </w:rPr>
      </w:pPr>
      <w:r w:rsidRPr="008408E2">
        <w:rPr>
          <w:rFonts w:eastAsia="Meiryo"/>
          <w:color w:val="auto"/>
        </w:rPr>
        <w:t>Nesta seção é momento de demonstrar ou fazer um confronto entre o que se propôs como objetivo, as hipóteses e os resultados alcançados com a pesquisa.</w:t>
      </w:r>
    </w:p>
    <w:p w14:paraId="51B674F6" w14:textId="1DA3D83C" w:rsidR="003E7873" w:rsidRDefault="003E7873">
      <w:pPr>
        <w:widowControl/>
        <w:autoSpaceDE/>
        <w:autoSpaceDN/>
        <w:spacing w:after="160" w:line="259" w:lineRule="auto"/>
        <w:rPr>
          <w:rFonts w:ascii="Calibri" w:eastAsia="Times New Roman" w:hAnsi="Calibri" w:cs="Calibri"/>
          <w:i/>
          <w:iCs/>
          <w:sz w:val="24"/>
          <w:szCs w:val="24"/>
          <w:lang w:val="pt-BR"/>
        </w:rPr>
      </w:pPr>
      <w:r w:rsidRPr="00033314">
        <w:rPr>
          <w:i/>
          <w:iCs/>
          <w:lang w:val="pt-BR"/>
        </w:rPr>
        <w:br w:type="page"/>
      </w:r>
    </w:p>
    <w:p w14:paraId="31AB43B9" w14:textId="77777777" w:rsidR="00E27462" w:rsidRPr="008408E2" w:rsidRDefault="00E27462" w:rsidP="00E27462">
      <w:pPr>
        <w:pStyle w:val="Default"/>
        <w:ind w:firstLine="708"/>
        <w:jc w:val="both"/>
        <w:rPr>
          <w:i/>
          <w:iCs/>
          <w:color w:val="auto"/>
        </w:rPr>
      </w:pPr>
    </w:p>
    <w:p w14:paraId="5FB1EB04" w14:textId="1A26B63B" w:rsidR="00E27462" w:rsidRPr="00033314" w:rsidRDefault="00E27462" w:rsidP="00E27462">
      <w:pPr>
        <w:pStyle w:val="Ttulo1"/>
        <w:rPr>
          <w:rFonts w:ascii="Calibri" w:hAnsi="Calibri" w:cs="Calibri"/>
          <w:b/>
          <w:bCs/>
          <w:color w:val="auto"/>
          <w:sz w:val="24"/>
          <w:szCs w:val="24"/>
        </w:rPr>
      </w:pPr>
      <w:r w:rsidRPr="00033314">
        <w:rPr>
          <w:rFonts w:ascii="Calibri" w:hAnsi="Calibri" w:cs="Calibri"/>
          <w:b/>
          <w:bCs/>
          <w:color w:val="auto"/>
          <w:sz w:val="24"/>
          <w:szCs w:val="24"/>
        </w:rPr>
        <w:t>REFERÊNCIAS</w:t>
      </w:r>
      <w:r w:rsidR="00377353" w:rsidRPr="00033314">
        <w:rPr>
          <w:rFonts w:ascii="Calibri" w:hAnsi="Calibri" w:cs="Calibri"/>
          <w:b/>
          <w:bCs/>
          <w:color w:val="auto"/>
          <w:sz w:val="24"/>
          <w:szCs w:val="24"/>
        </w:rPr>
        <w:t>:</w:t>
      </w:r>
    </w:p>
    <w:p w14:paraId="423F792B" w14:textId="1CE1E5C7" w:rsidR="003E7873" w:rsidRPr="003E7873" w:rsidRDefault="003E7873" w:rsidP="003E7873">
      <w:pPr>
        <w:rPr>
          <w:rFonts w:ascii="Calibri" w:hAnsi="Calibri" w:cs="Calibri"/>
          <w:b/>
          <w:bCs/>
          <w:lang w:val="pt-BR"/>
        </w:rPr>
      </w:pPr>
      <w:r w:rsidRPr="003E7873">
        <w:rPr>
          <w:rFonts w:ascii="Calibri" w:hAnsi="Calibri" w:cs="Calibri"/>
          <w:b/>
          <w:bCs/>
        </w:rPr>
        <w:t xml:space="preserve">AHARONY, Lea; STRASSER, Stephen. </w:t>
      </w:r>
      <w:r w:rsidRPr="003E7873">
        <w:rPr>
          <w:rFonts w:ascii="Calibri" w:hAnsi="Calibri" w:cs="Calibri"/>
          <w:b/>
          <w:bCs/>
          <w:i/>
          <w:iCs/>
        </w:rPr>
        <w:t>Patient Satisfaction: What We Know About and What We Still Need to Explore</w:t>
      </w:r>
      <w:r w:rsidRPr="003E7873">
        <w:rPr>
          <w:rFonts w:ascii="Calibri" w:hAnsi="Calibri" w:cs="Calibri"/>
          <w:b/>
          <w:bCs/>
        </w:rPr>
        <w:t xml:space="preserve">. </w:t>
      </w:r>
      <w:r w:rsidRPr="003E7873">
        <w:rPr>
          <w:rFonts w:ascii="Calibri" w:hAnsi="Calibri" w:cs="Calibri"/>
          <w:b/>
          <w:bCs/>
          <w:lang w:val="pt-BR"/>
        </w:rPr>
        <w:t xml:space="preserve">Medical </w:t>
      </w:r>
      <w:proofErr w:type="spellStart"/>
      <w:r w:rsidRPr="003E7873">
        <w:rPr>
          <w:rFonts w:ascii="Calibri" w:hAnsi="Calibri" w:cs="Calibri"/>
          <w:b/>
          <w:bCs/>
          <w:lang w:val="pt-BR"/>
        </w:rPr>
        <w:t>Care</w:t>
      </w:r>
      <w:proofErr w:type="spellEnd"/>
      <w:r w:rsidRPr="003E7873">
        <w:rPr>
          <w:rFonts w:ascii="Calibri" w:hAnsi="Calibri" w:cs="Calibri"/>
          <w:b/>
          <w:bCs/>
          <w:lang w:val="pt-BR"/>
        </w:rPr>
        <w:t xml:space="preserve"> Review, v. 50, n. 1, p. 49-79, 1993. DOI: </w:t>
      </w:r>
      <w:hyperlink r:id="rId6" w:tgtFrame="_new" w:history="1">
        <w:r w:rsidRPr="003E7873">
          <w:rPr>
            <w:rStyle w:val="Hyperlink"/>
            <w:rFonts w:ascii="Calibri" w:hAnsi="Calibri" w:cs="Calibri"/>
            <w:b/>
            <w:bCs/>
            <w:lang w:val="pt-BR"/>
          </w:rPr>
          <w:t>10.1177/002570879305000104</w:t>
        </w:r>
      </w:hyperlink>
      <w:r w:rsidRPr="003E7873">
        <w:rPr>
          <w:rFonts w:ascii="Calibri" w:hAnsi="Calibri" w:cs="Calibri"/>
          <w:b/>
          <w:bCs/>
          <w:lang w:val="pt-BR"/>
        </w:rPr>
        <w:t xml:space="preserve">. Disponível em: </w:t>
      </w:r>
      <w:hyperlink r:id="rId7" w:tgtFrame="_new" w:history="1">
        <w:r w:rsidRPr="003E7873">
          <w:rPr>
            <w:rStyle w:val="Hyperlink"/>
            <w:rFonts w:ascii="Calibri" w:hAnsi="Calibri" w:cs="Calibri"/>
            <w:b/>
            <w:bCs/>
            <w:lang w:val="pt-BR"/>
          </w:rPr>
          <w:t>https://doi.org/10.1177/002570879305000104</w:t>
        </w:r>
      </w:hyperlink>
      <w:r w:rsidRPr="003E7873">
        <w:rPr>
          <w:rFonts w:ascii="Calibri" w:hAnsi="Calibri" w:cs="Calibri"/>
          <w:b/>
          <w:bCs/>
          <w:lang w:val="pt-BR"/>
        </w:rPr>
        <w:t>. Acesso em: 15 ago. 2025.</w:t>
      </w:r>
    </w:p>
    <w:p w14:paraId="1AFE9041" w14:textId="77777777" w:rsidR="00301808" w:rsidRDefault="00301808" w:rsidP="003E7873">
      <w:pPr>
        <w:rPr>
          <w:rFonts w:ascii="Calibri" w:hAnsi="Calibri" w:cs="Calibri"/>
          <w:b/>
          <w:bCs/>
          <w:lang w:val="pt-BR"/>
        </w:rPr>
      </w:pPr>
    </w:p>
    <w:p w14:paraId="18183C0B" w14:textId="32F0CB48" w:rsidR="003E7873" w:rsidRPr="003E7873" w:rsidRDefault="003E7873" w:rsidP="003E7873">
      <w:pPr>
        <w:rPr>
          <w:rFonts w:ascii="Calibri" w:hAnsi="Calibri" w:cs="Calibri"/>
          <w:b/>
          <w:bCs/>
        </w:rPr>
      </w:pPr>
      <w:r w:rsidRPr="003E7873">
        <w:rPr>
          <w:rFonts w:ascii="Calibri" w:hAnsi="Calibri" w:cs="Calibri"/>
          <w:b/>
          <w:bCs/>
          <w:lang w:val="pt-BR"/>
        </w:rPr>
        <w:t xml:space="preserve">  BRASIL. Lei nº 10.861, de 14 de abril de 2004. Institui o Sistema Nacional de Avaliação da Educação Superior – SINAES e dá outras providências. Diário Oficial da União, Brasília, DF, 15 abr. 2004. Disponível em: </w:t>
      </w:r>
      <w:hyperlink r:id="rId8" w:tgtFrame="_new" w:history="1">
        <w:r w:rsidRPr="003E7873">
          <w:rPr>
            <w:rStyle w:val="Hyperlink"/>
            <w:rFonts w:ascii="Calibri" w:hAnsi="Calibri" w:cs="Calibri"/>
            <w:b/>
            <w:bCs/>
            <w:lang w:val="pt-BR"/>
          </w:rPr>
          <w:t>https://www.planalto.gov.br/ccivil_03/_ato2004-2006/2004/lei/l10.861.htm</w:t>
        </w:r>
      </w:hyperlink>
      <w:r w:rsidRPr="003E7873">
        <w:rPr>
          <w:rFonts w:ascii="Calibri" w:hAnsi="Calibri" w:cs="Calibri"/>
          <w:b/>
          <w:bCs/>
          <w:lang w:val="pt-BR"/>
        </w:rPr>
        <w:t xml:space="preserve">. </w:t>
      </w:r>
      <w:proofErr w:type="spellStart"/>
      <w:r w:rsidRPr="003E7873">
        <w:rPr>
          <w:rFonts w:ascii="Calibri" w:hAnsi="Calibri" w:cs="Calibri"/>
          <w:b/>
          <w:bCs/>
        </w:rPr>
        <w:t>Acesso</w:t>
      </w:r>
      <w:proofErr w:type="spellEnd"/>
      <w:r w:rsidRPr="003E7873">
        <w:rPr>
          <w:rFonts w:ascii="Calibri" w:hAnsi="Calibri" w:cs="Calibri"/>
          <w:b/>
          <w:bCs/>
        </w:rPr>
        <w:t xml:space="preserve"> </w:t>
      </w:r>
      <w:proofErr w:type="spellStart"/>
      <w:r w:rsidRPr="003E7873">
        <w:rPr>
          <w:rFonts w:ascii="Calibri" w:hAnsi="Calibri" w:cs="Calibri"/>
          <w:b/>
          <w:bCs/>
        </w:rPr>
        <w:t>em</w:t>
      </w:r>
      <w:proofErr w:type="spellEnd"/>
      <w:r w:rsidRPr="003E7873">
        <w:rPr>
          <w:rFonts w:ascii="Calibri" w:hAnsi="Calibri" w:cs="Calibri"/>
          <w:b/>
          <w:bCs/>
        </w:rPr>
        <w:t>: 15 ago. 2025.</w:t>
      </w:r>
    </w:p>
    <w:p w14:paraId="4A31A8A6" w14:textId="77777777" w:rsidR="00301808" w:rsidRDefault="00301808" w:rsidP="003E7873">
      <w:pPr>
        <w:rPr>
          <w:rFonts w:ascii="Calibri" w:hAnsi="Calibri" w:cs="Calibri"/>
          <w:b/>
          <w:bCs/>
        </w:rPr>
      </w:pPr>
    </w:p>
    <w:p w14:paraId="74C4282B" w14:textId="5F012692" w:rsidR="003E7873" w:rsidRPr="003E7873" w:rsidRDefault="003E7873" w:rsidP="003E7873">
      <w:pPr>
        <w:rPr>
          <w:rFonts w:ascii="Calibri" w:hAnsi="Calibri" w:cs="Calibri"/>
          <w:b/>
          <w:bCs/>
          <w:lang w:val="pt-BR"/>
        </w:rPr>
      </w:pPr>
      <w:r w:rsidRPr="003E7873">
        <w:rPr>
          <w:rFonts w:ascii="Calibri" w:hAnsi="Calibri" w:cs="Calibri"/>
          <w:b/>
          <w:bCs/>
        </w:rPr>
        <w:t xml:space="preserve">  DONABEDIAN, Avedis. </w:t>
      </w:r>
      <w:r w:rsidRPr="003E7873">
        <w:rPr>
          <w:rFonts w:ascii="Calibri" w:hAnsi="Calibri" w:cs="Calibri"/>
          <w:b/>
          <w:bCs/>
          <w:i/>
          <w:iCs/>
        </w:rPr>
        <w:t>Evaluating the quality of medical care</w:t>
      </w:r>
      <w:r w:rsidRPr="003E7873">
        <w:rPr>
          <w:rFonts w:ascii="Calibri" w:hAnsi="Calibri" w:cs="Calibri"/>
          <w:b/>
          <w:bCs/>
        </w:rPr>
        <w:t xml:space="preserve">. Milbank Memorial Fund Quarterly, v. 44, n. 3, p. 166-206, 1966. </w:t>
      </w:r>
      <w:r w:rsidRPr="003E7873">
        <w:rPr>
          <w:rFonts w:ascii="Calibri" w:hAnsi="Calibri" w:cs="Calibri"/>
          <w:b/>
          <w:bCs/>
          <w:lang w:val="pt-BR"/>
        </w:rPr>
        <w:t xml:space="preserve">DOI: </w:t>
      </w:r>
      <w:hyperlink r:id="rId9" w:tgtFrame="_new" w:history="1">
        <w:r w:rsidRPr="003E7873">
          <w:rPr>
            <w:rStyle w:val="Hyperlink"/>
            <w:rFonts w:ascii="Calibri" w:hAnsi="Calibri" w:cs="Calibri"/>
            <w:b/>
            <w:bCs/>
            <w:lang w:val="pt-BR"/>
          </w:rPr>
          <w:t>10.2307/3348969</w:t>
        </w:r>
      </w:hyperlink>
      <w:r w:rsidRPr="003E7873">
        <w:rPr>
          <w:rFonts w:ascii="Calibri" w:hAnsi="Calibri" w:cs="Calibri"/>
          <w:b/>
          <w:bCs/>
          <w:lang w:val="pt-BR"/>
        </w:rPr>
        <w:t xml:space="preserve">. Disponível em: </w:t>
      </w:r>
      <w:hyperlink r:id="rId10" w:tgtFrame="_new" w:history="1">
        <w:r w:rsidRPr="003E7873">
          <w:rPr>
            <w:rStyle w:val="Hyperlink"/>
            <w:rFonts w:ascii="Calibri" w:hAnsi="Calibri" w:cs="Calibri"/>
            <w:b/>
            <w:bCs/>
            <w:lang w:val="pt-BR"/>
          </w:rPr>
          <w:t>https://doi.org/10.2307/3348969</w:t>
        </w:r>
      </w:hyperlink>
      <w:r w:rsidRPr="003E7873">
        <w:rPr>
          <w:rFonts w:ascii="Calibri" w:hAnsi="Calibri" w:cs="Calibri"/>
          <w:b/>
          <w:bCs/>
          <w:lang w:val="pt-BR"/>
        </w:rPr>
        <w:t>. Acesso em: 16 ago. 2025.</w:t>
      </w:r>
    </w:p>
    <w:p w14:paraId="70649DA8" w14:textId="77777777" w:rsidR="00301808" w:rsidRDefault="00301808" w:rsidP="003E7873">
      <w:pPr>
        <w:rPr>
          <w:rFonts w:ascii="Calibri" w:hAnsi="Calibri" w:cs="Calibri"/>
          <w:b/>
          <w:bCs/>
          <w:lang w:val="pt-BR"/>
        </w:rPr>
      </w:pPr>
    </w:p>
    <w:p w14:paraId="2445DFFA" w14:textId="6F502386" w:rsidR="003E7873" w:rsidRPr="003E7873" w:rsidRDefault="003E7873" w:rsidP="003E7873">
      <w:pPr>
        <w:rPr>
          <w:rFonts w:ascii="Calibri" w:hAnsi="Calibri" w:cs="Calibri"/>
          <w:b/>
          <w:bCs/>
        </w:rPr>
      </w:pPr>
      <w:r w:rsidRPr="003E7873">
        <w:rPr>
          <w:rFonts w:ascii="Calibri" w:hAnsi="Calibri" w:cs="Calibri"/>
          <w:b/>
          <w:bCs/>
          <w:lang w:val="pt-BR"/>
        </w:rPr>
        <w:t xml:space="preserve"> </w:t>
      </w:r>
      <w:r w:rsidRPr="002E2A94">
        <w:rPr>
          <w:rFonts w:ascii="Calibri" w:hAnsi="Calibri" w:cs="Calibri"/>
          <w:b/>
          <w:bCs/>
        </w:rPr>
        <w:t xml:space="preserve">LINDER-PELZ, Suzanne. </w:t>
      </w:r>
      <w:r w:rsidRPr="003E7873">
        <w:rPr>
          <w:rFonts w:ascii="Calibri" w:hAnsi="Calibri" w:cs="Calibri"/>
          <w:b/>
          <w:bCs/>
          <w:i/>
          <w:iCs/>
        </w:rPr>
        <w:t>Toward a theory of patient satisfaction</w:t>
      </w:r>
      <w:r w:rsidRPr="003E7873">
        <w:rPr>
          <w:rFonts w:ascii="Calibri" w:hAnsi="Calibri" w:cs="Calibri"/>
          <w:b/>
          <w:bCs/>
        </w:rPr>
        <w:t xml:space="preserve">. </w:t>
      </w:r>
      <w:r w:rsidRPr="003E7873">
        <w:rPr>
          <w:rFonts w:ascii="Calibri" w:hAnsi="Calibri" w:cs="Calibri"/>
          <w:b/>
          <w:bCs/>
          <w:lang w:val="pt-BR"/>
        </w:rPr>
        <w:t xml:space="preserve">Social Science &amp; Medicine, v. 16, n. 5, p. 577-582, 1982. Disponível em: </w:t>
      </w:r>
      <w:hyperlink r:id="rId11" w:tgtFrame="_new" w:history="1">
        <w:r w:rsidRPr="003E7873">
          <w:rPr>
            <w:rStyle w:val="Hyperlink"/>
            <w:rFonts w:ascii="Calibri" w:hAnsi="Calibri" w:cs="Calibri"/>
            <w:b/>
            <w:bCs/>
            <w:lang w:val="pt-BR"/>
          </w:rPr>
          <w:t>https://pubmed.ncbi.nlm.nih.gov/7100990/</w:t>
        </w:r>
      </w:hyperlink>
      <w:r w:rsidRPr="003E7873">
        <w:rPr>
          <w:rFonts w:ascii="Calibri" w:hAnsi="Calibri" w:cs="Calibri"/>
          <w:b/>
          <w:bCs/>
          <w:lang w:val="pt-BR"/>
        </w:rPr>
        <w:t xml:space="preserve">. </w:t>
      </w:r>
      <w:proofErr w:type="spellStart"/>
      <w:r w:rsidRPr="003E7873">
        <w:rPr>
          <w:rFonts w:ascii="Calibri" w:hAnsi="Calibri" w:cs="Calibri"/>
          <w:b/>
          <w:bCs/>
        </w:rPr>
        <w:t>Acesso</w:t>
      </w:r>
      <w:proofErr w:type="spellEnd"/>
      <w:r w:rsidRPr="003E7873">
        <w:rPr>
          <w:rFonts w:ascii="Calibri" w:hAnsi="Calibri" w:cs="Calibri"/>
          <w:b/>
          <w:bCs/>
        </w:rPr>
        <w:t xml:space="preserve"> </w:t>
      </w:r>
      <w:proofErr w:type="spellStart"/>
      <w:r w:rsidRPr="003E7873">
        <w:rPr>
          <w:rFonts w:ascii="Calibri" w:hAnsi="Calibri" w:cs="Calibri"/>
          <w:b/>
          <w:bCs/>
        </w:rPr>
        <w:t>em</w:t>
      </w:r>
      <w:proofErr w:type="spellEnd"/>
      <w:r w:rsidRPr="003E7873">
        <w:rPr>
          <w:rFonts w:ascii="Calibri" w:hAnsi="Calibri" w:cs="Calibri"/>
          <w:b/>
          <w:bCs/>
        </w:rPr>
        <w:t>: 16 ago. 2025.</w:t>
      </w:r>
    </w:p>
    <w:p w14:paraId="5245842D" w14:textId="77777777" w:rsidR="00301808" w:rsidRPr="00033314" w:rsidRDefault="00301808" w:rsidP="003E7873">
      <w:pPr>
        <w:rPr>
          <w:rFonts w:ascii="Calibri" w:hAnsi="Calibri" w:cs="Calibri"/>
          <w:b/>
          <w:bCs/>
        </w:rPr>
      </w:pPr>
    </w:p>
    <w:p w14:paraId="27AE3218" w14:textId="3FDF29B7" w:rsidR="003E7873" w:rsidRPr="00033314" w:rsidRDefault="003E7873" w:rsidP="003E7873">
      <w:pPr>
        <w:rPr>
          <w:rFonts w:ascii="Calibri" w:hAnsi="Calibri" w:cs="Calibri"/>
          <w:b/>
          <w:bCs/>
        </w:rPr>
      </w:pPr>
      <w:r w:rsidRPr="003E7873">
        <w:rPr>
          <w:rFonts w:ascii="Calibri" w:hAnsi="Calibri" w:cs="Calibri"/>
          <w:b/>
          <w:bCs/>
        </w:rPr>
        <w:t xml:space="preserve"> PARASURAMAN, A.; ZEITHAML, Valarie A.; BERRY, Leonard L. </w:t>
      </w:r>
      <w:r w:rsidRPr="003E7873">
        <w:rPr>
          <w:rFonts w:ascii="Calibri" w:hAnsi="Calibri" w:cs="Calibri"/>
          <w:b/>
          <w:bCs/>
          <w:i/>
          <w:iCs/>
        </w:rPr>
        <w:t>SERVQUAL: A multiple-item scale for measuring consumer perceptions of service quality</w:t>
      </w:r>
      <w:r w:rsidRPr="003E7873">
        <w:rPr>
          <w:rFonts w:ascii="Calibri" w:hAnsi="Calibri" w:cs="Calibri"/>
          <w:b/>
          <w:bCs/>
        </w:rPr>
        <w:t xml:space="preserve">. Journal of Retailing, v. 64, n. 1, p. 12-40, 1988. </w:t>
      </w:r>
      <w:proofErr w:type="spellStart"/>
      <w:r w:rsidRPr="003E7873">
        <w:rPr>
          <w:rFonts w:ascii="Calibri" w:hAnsi="Calibri" w:cs="Calibri"/>
          <w:b/>
          <w:bCs/>
        </w:rPr>
        <w:t>Disponível</w:t>
      </w:r>
      <w:proofErr w:type="spellEnd"/>
      <w:r w:rsidRPr="003E7873">
        <w:rPr>
          <w:rFonts w:ascii="Calibri" w:hAnsi="Calibri" w:cs="Calibri"/>
          <w:b/>
          <w:bCs/>
        </w:rPr>
        <w:t xml:space="preserve"> </w:t>
      </w:r>
      <w:proofErr w:type="spellStart"/>
      <w:r w:rsidRPr="003E7873">
        <w:rPr>
          <w:rFonts w:ascii="Calibri" w:hAnsi="Calibri" w:cs="Calibri"/>
          <w:b/>
          <w:bCs/>
        </w:rPr>
        <w:t>em</w:t>
      </w:r>
      <w:proofErr w:type="spellEnd"/>
      <w:r w:rsidRPr="003E7873">
        <w:rPr>
          <w:rFonts w:ascii="Calibri" w:hAnsi="Calibri" w:cs="Calibri"/>
          <w:b/>
          <w:bCs/>
        </w:rPr>
        <w:t xml:space="preserve">: </w:t>
      </w:r>
      <w:hyperlink r:id="rId12" w:tgtFrame="_new" w:history="1">
        <w:r w:rsidRPr="003E7873">
          <w:rPr>
            <w:rStyle w:val="Hyperlink"/>
            <w:rFonts w:ascii="Calibri" w:hAnsi="Calibri" w:cs="Calibri"/>
            <w:b/>
            <w:bCs/>
          </w:rPr>
          <w:t>https://www.marketeurexpert.fr/wp-content/uploads/2023/12/servqual.pdf</w:t>
        </w:r>
      </w:hyperlink>
      <w:r w:rsidRPr="003E7873">
        <w:rPr>
          <w:rFonts w:ascii="Calibri" w:hAnsi="Calibri" w:cs="Calibri"/>
          <w:b/>
          <w:bCs/>
        </w:rPr>
        <w:t xml:space="preserve">. </w:t>
      </w:r>
      <w:proofErr w:type="spellStart"/>
      <w:r w:rsidRPr="00033314">
        <w:rPr>
          <w:rFonts w:ascii="Calibri" w:hAnsi="Calibri" w:cs="Calibri"/>
          <w:b/>
          <w:bCs/>
        </w:rPr>
        <w:t>Acesso</w:t>
      </w:r>
      <w:proofErr w:type="spellEnd"/>
      <w:r w:rsidRPr="00033314">
        <w:rPr>
          <w:rFonts w:ascii="Calibri" w:hAnsi="Calibri" w:cs="Calibri"/>
          <w:b/>
          <w:bCs/>
        </w:rPr>
        <w:t xml:space="preserve"> </w:t>
      </w:r>
      <w:proofErr w:type="spellStart"/>
      <w:r w:rsidRPr="00033314">
        <w:rPr>
          <w:rFonts w:ascii="Calibri" w:hAnsi="Calibri" w:cs="Calibri"/>
          <w:b/>
          <w:bCs/>
        </w:rPr>
        <w:t>em</w:t>
      </w:r>
      <w:proofErr w:type="spellEnd"/>
      <w:r w:rsidRPr="00033314">
        <w:rPr>
          <w:rFonts w:ascii="Calibri" w:hAnsi="Calibri" w:cs="Calibri"/>
          <w:b/>
          <w:bCs/>
        </w:rPr>
        <w:t>: 15 ago. 2025.</w:t>
      </w:r>
    </w:p>
    <w:p w14:paraId="0341355A" w14:textId="77777777" w:rsidR="00301808" w:rsidRPr="00033314" w:rsidRDefault="00301808" w:rsidP="003E7873">
      <w:pPr>
        <w:rPr>
          <w:rFonts w:ascii="Calibri" w:hAnsi="Calibri" w:cs="Calibri"/>
          <w:b/>
          <w:bCs/>
        </w:rPr>
      </w:pPr>
    </w:p>
    <w:p w14:paraId="6E55B28C" w14:textId="3DEB3446" w:rsidR="003E7873" w:rsidRPr="003E7873" w:rsidRDefault="003E7873" w:rsidP="003E7873">
      <w:pPr>
        <w:rPr>
          <w:rFonts w:ascii="Calibri" w:hAnsi="Calibri" w:cs="Calibri"/>
          <w:b/>
          <w:bCs/>
        </w:rPr>
      </w:pPr>
      <w:r w:rsidRPr="003E7873">
        <w:rPr>
          <w:rFonts w:ascii="Calibri" w:hAnsi="Calibri" w:cs="Calibri"/>
          <w:b/>
          <w:bCs/>
        </w:rPr>
        <w:t xml:space="preserve">WILLIAMS, Alan H. </w:t>
      </w:r>
      <w:r w:rsidRPr="003E7873">
        <w:rPr>
          <w:rFonts w:ascii="Calibri" w:hAnsi="Calibri" w:cs="Calibri"/>
          <w:b/>
          <w:bCs/>
          <w:i/>
          <w:iCs/>
        </w:rPr>
        <w:t>Efficiency in Social Services</w:t>
      </w:r>
      <w:r w:rsidRPr="003E7873">
        <w:rPr>
          <w:rFonts w:ascii="Calibri" w:hAnsi="Calibri" w:cs="Calibri"/>
          <w:b/>
          <w:bCs/>
        </w:rPr>
        <w:t>. Oxford: Blackwell, 1975.</w:t>
      </w:r>
    </w:p>
    <w:p w14:paraId="68AF8B0F" w14:textId="6E13A301" w:rsidR="003E7873" w:rsidRDefault="003E7873" w:rsidP="003E7873">
      <w:pPr>
        <w:rPr>
          <w:rFonts w:ascii="Calibri" w:hAnsi="Calibri" w:cs="Calibri"/>
          <w:b/>
          <w:bCs/>
          <w:lang w:val="pt-BR"/>
        </w:rPr>
      </w:pPr>
      <w:r w:rsidRPr="003E7873">
        <w:rPr>
          <w:rFonts w:ascii="Calibri" w:hAnsi="Calibri" w:cs="Calibri"/>
          <w:b/>
          <w:bCs/>
        </w:rPr>
        <w:t xml:space="preserve">WARE, John E.; SNYDER, Mary K. </w:t>
      </w:r>
      <w:r w:rsidRPr="003E7873">
        <w:rPr>
          <w:rFonts w:ascii="Calibri" w:hAnsi="Calibri" w:cs="Calibri"/>
          <w:b/>
          <w:bCs/>
          <w:i/>
          <w:iCs/>
        </w:rPr>
        <w:t>Dimensions of patient attitudes regarding doctors and medical care services</w:t>
      </w:r>
      <w:r w:rsidRPr="003E7873">
        <w:rPr>
          <w:rFonts w:ascii="Calibri" w:hAnsi="Calibri" w:cs="Calibri"/>
          <w:b/>
          <w:bCs/>
        </w:rPr>
        <w:t xml:space="preserve">. Journal of Health and Social Behavior, v. 16, n. 2, p. 213-219, 1975. DOI: </w:t>
      </w:r>
      <w:hyperlink r:id="rId13" w:tgtFrame="_new" w:history="1">
        <w:r w:rsidRPr="003E7873">
          <w:rPr>
            <w:rStyle w:val="Hyperlink"/>
            <w:rFonts w:ascii="Calibri" w:hAnsi="Calibri" w:cs="Calibri"/>
            <w:b/>
            <w:bCs/>
          </w:rPr>
          <w:t>10.2307/2136400</w:t>
        </w:r>
      </w:hyperlink>
      <w:r w:rsidRPr="003E7873">
        <w:rPr>
          <w:rFonts w:ascii="Calibri" w:hAnsi="Calibri" w:cs="Calibri"/>
          <w:b/>
          <w:bCs/>
        </w:rPr>
        <w:t xml:space="preserve">. </w:t>
      </w:r>
      <w:r w:rsidRPr="003E7873">
        <w:rPr>
          <w:rFonts w:ascii="Calibri" w:hAnsi="Calibri" w:cs="Calibri"/>
          <w:b/>
          <w:bCs/>
          <w:lang w:val="pt-BR"/>
        </w:rPr>
        <w:t xml:space="preserve">Disponível em: </w:t>
      </w:r>
      <w:hyperlink r:id="rId14" w:tgtFrame="_new" w:history="1">
        <w:r w:rsidRPr="003E7873">
          <w:rPr>
            <w:rStyle w:val="Hyperlink"/>
            <w:rFonts w:ascii="Calibri" w:hAnsi="Calibri" w:cs="Calibri"/>
            <w:b/>
            <w:bCs/>
            <w:lang w:val="pt-BR"/>
          </w:rPr>
          <w:t>https://doi.org/10.2307/2136400</w:t>
        </w:r>
      </w:hyperlink>
      <w:r w:rsidRPr="003E7873">
        <w:rPr>
          <w:rFonts w:ascii="Calibri" w:hAnsi="Calibri" w:cs="Calibri"/>
          <w:b/>
          <w:bCs/>
          <w:lang w:val="pt-BR"/>
        </w:rPr>
        <w:t>. Acesso em: 16 ago. 2025.</w:t>
      </w:r>
    </w:p>
    <w:p w14:paraId="13E33025" w14:textId="77777777" w:rsidR="00301808" w:rsidRDefault="00301808" w:rsidP="00BA247D">
      <w:pPr>
        <w:rPr>
          <w:rFonts w:ascii="Calibri" w:hAnsi="Calibri" w:cs="Calibri"/>
          <w:b/>
          <w:bCs/>
          <w:lang w:val="pt-BR"/>
        </w:rPr>
      </w:pPr>
    </w:p>
    <w:p w14:paraId="19EFF5E3" w14:textId="3EC12CDF" w:rsidR="00BA247D" w:rsidRPr="00BA247D" w:rsidRDefault="00BA247D" w:rsidP="00BA247D">
      <w:pPr>
        <w:rPr>
          <w:rFonts w:ascii="Calibri" w:hAnsi="Calibri" w:cs="Calibri"/>
          <w:b/>
          <w:bCs/>
          <w:lang w:val="pt-BR"/>
        </w:rPr>
      </w:pPr>
      <w:r w:rsidRPr="00BA247D">
        <w:rPr>
          <w:rFonts w:ascii="Calibri" w:hAnsi="Calibri" w:cs="Calibri"/>
          <w:b/>
          <w:bCs/>
          <w:lang w:val="pt-BR"/>
        </w:rPr>
        <w:t xml:space="preserve">MICROSOFT. </w:t>
      </w:r>
      <w:r w:rsidRPr="00BA247D">
        <w:rPr>
          <w:rFonts w:ascii="Calibri" w:hAnsi="Calibri" w:cs="Calibri"/>
          <w:b/>
          <w:bCs/>
          <w:i/>
          <w:iCs/>
          <w:lang w:val="pt-BR"/>
        </w:rPr>
        <w:t xml:space="preserve">Microsoft </w:t>
      </w:r>
      <w:proofErr w:type="spellStart"/>
      <w:r w:rsidRPr="00BA247D">
        <w:rPr>
          <w:rFonts w:ascii="Calibri" w:hAnsi="Calibri" w:cs="Calibri"/>
          <w:b/>
          <w:bCs/>
          <w:i/>
          <w:iCs/>
          <w:lang w:val="pt-BR"/>
        </w:rPr>
        <w:t>Forms</w:t>
      </w:r>
      <w:proofErr w:type="spellEnd"/>
      <w:r w:rsidRPr="00BA247D">
        <w:rPr>
          <w:rFonts w:ascii="Calibri" w:hAnsi="Calibri" w:cs="Calibri"/>
          <w:b/>
          <w:bCs/>
          <w:i/>
          <w:iCs/>
          <w:lang w:val="pt-BR"/>
        </w:rPr>
        <w:t>: Limitações no uso e aspectos de conformidade com a LGPD</w:t>
      </w:r>
      <w:r w:rsidRPr="00BA247D">
        <w:rPr>
          <w:rFonts w:ascii="Calibri" w:hAnsi="Calibri" w:cs="Calibri"/>
          <w:b/>
          <w:bCs/>
          <w:lang w:val="pt-BR"/>
        </w:rPr>
        <w:t xml:space="preserve">. Disponível em: </w:t>
      </w:r>
      <w:hyperlink r:id="rId15" w:history="1">
        <w:r w:rsidRPr="00BA247D">
          <w:rPr>
            <w:rStyle w:val="Hyperlink"/>
            <w:rFonts w:ascii="Calibri" w:hAnsi="Calibri" w:cs="Calibri"/>
            <w:b/>
            <w:bCs/>
            <w:lang w:val="pt-BR"/>
          </w:rPr>
          <w:t>https://support.microsoft.com</w:t>
        </w:r>
      </w:hyperlink>
      <w:r w:rsidRPr="00BA247D">
        <w:rPr>
          <w:rFonts w:ascii="Calibri" w:hAnsi="Calibri" w:cs="Calibri"/>
          <w:b/>
          <w:bCs/>
          <w:lang w:val="pt-BR"/>
        </w:rPr>
        <w:t>. Acesso em: 15 ago. 2025.</w:t>
      </w:r>
    </w:p>
    <w:p w14:paraId="0776CEB1" w14:textId="77777777" w:rsidR="00301808" w:rsidRDefault="00301808" w:rsidP="00BA247D">
      <w:pPr>
        <w:rPr>
          <w:rFonts w:ascii="Calibri" w:hAnsi="Calibri" w:cs="Calibri"/>
          <w:b/>
          <w:bCs/>
          <w:lang w:val="pt-BR"/>
        </w:rPr>
      </w:pPr>
    </w:p>
    <w:p w14:paraId="25B8BC50" w14:textId="3032D8FA" w:rsidR="00BA247D" w:rsidRPr="00BA247D" w:rsidRDefault="00BA247D" w:rsidP="00BA247D">
      <w:pPr>
        <w:rPr>
          <w:rFonts w:ascii="Calibri" w:hAnsi="Calibri" w:cs="Calibri"/>
          <w:b/>
          <w:bCs/>
          <w:lang w:val="pt-BR"/>
        </w:rPr>
      </w:pPr>
      <w:r w:rsidRPr="00BA247D">
        <w:rPr>
          <w:rFonts w:ascii="Calibri" w:hAnsi="Calibri" w:cs="Calibri"/>
          <w:b/>
          <w:bCs/>
          <w:lang w:val="pt-BR"/>
        </w:rPr>
        <w:t xml:space="preserve">AUTORIDADE NACIONAL DE PROTEÇÃO DE DADOS (ANPD). </w:t>
      </w:r>
      <w:r w:rsidRPr="00BA247D">
        <w:rPr>
          <w:rFonts w:ascii="Calibri" w:hAnsi="Calibri" w:cs="Calibri"/>
          <w:b/>
          <w:bCs/>
          <w:i/>
          <w:iCs/>
          <w:lang w:val="pt-BR"/>
        </w:rPr>
        <w:t>Lei Geral de Proteção de Dados (LGPD): Desafios para garantir a conformidade em sistemas de coleta de dados e gestão de informações sensíveis</w:t>
      </w:r>
      <w:r w:rsidRPr="00BA247D">
        <w:rPr>
          <w:rFonts w:ascii="Calibri" w:hAnsi="Calibri" w:cs="Calibri"/>
          <w:b/>
          <w:bCs/>
          <w:lang w:val="pt-BR"/>
        </w:rPr>
        <w:t xml:space="preserve">. Disponível em: </w:t>
      </w:r>
      <w:hyperlink r:id="rId16" w:history="1">
        <w:r w:rsidRPr="00BA247D">
          <w:rPr>
            <w:rStyle w:val="Hyperlink"/>
            <w:rFonts w:ascii="Calibri" w:hAnsi="Calibri" w:cs="Calibri"/>
            <w:b/>
            <w:bCs/>
            <w:lang w:val="pt-BR"/>
          </w:rPr>
          <w:t>https://www.gov.br/anpd/pt-br</w:t>
        </w:r>
      </w:hyperlink>
      <w:r w:rsidRPr="00BA247D">
        <w:rPr>
          <w:rFonts w:ascii="Calibri" w:hAnsi="Calibri" w:cs="Calibri"/>
          <w:b/>
          <w:bCs/>
          <w:lang w:val="pt-BR"/>
        </w:rPr>
        <w:t>. Acesso em: 15 ago. 2025.</w:t>
      </w:r>
    </w:p>
    <w:p w14:paraId="504AF508" w14:textId="77777777" w:rsidR="00301808" w:rsidRDefault="00301808" w:rsidP="00BA247D">
      <w:pPr>
        <w:rPr>
          <w:rFonts w:ascii="Calibri" w:hAnsi="Calibri" w:cs="Calibri"/>
          <w:b/>
          <w:bCs/>
          <w:lang w:val="pt-BR"/>
        </w:rPr>
      </w:pPr>
    </w:p>
    <w:p w14:paraId="6045F2F3" w14:textId="77777777" w:rsidR="00301808" w:rsidRDefault="00301808" w:rsidP="00BA247D">
      <w:pPr>
        <w:rPr>
          <w:rFonts w:ascii="Calibri" w:hAnsi="Calibri" w:cs="Calibri"/>
          <w:b/>
          <w:bCs/>
          <w:lang w:val="pt-BR"/>
        </w:rPr>
      </w:pPr>
    </w:p>
    <w:p w14:paraId="67974C2D" w14:textId="108FDE1E" w:rsidR="00BA247D" w:rsidRDefault="00BA247D" w:rsidP="00BA247D">
      <w:pPr>
        <w:rPr>
          <w:rFonts w:ascii="Calibri" w:hAnsi="Calibri" w:cs="Calibri"/>
          <w:b/>
          <w:bCs/>
          <w:lang w:val="pt-BR"/>
        </w:rPr>
      </w:pPr>
      <w:r w:rsidRPr="00BA247D">
        <w:rPr>
          <w:rFonts w:ascii="Calibri" w:hAnsi="Calibri" w:cs="Calibri"/>
          <w:b/>
          <w:bCs/>
          <w:lang w:val="pt-BR"/>
        </w:rPr>
        <w:t xml:space="preserve">OLIVEIRA, Sérgio; PEREIRA, Mariana. </w:t>
      </w:r>
      <w:r w:rsidRPr="00BA247D">
        <w:rPr>
          <w:rFonts w:ascii="Calibri" w:hAnsi="Calibri" w:cs="Calibri"/>
          <w:b/>
          <w:bCs/>
          <w:i/>
          <w:iCs/>
          <w:lang w:val="pt-BR"/>
        </w:rPr>
        <w:t>Segmentação de Redes: Boas práticas em ambientes corporativos e educacionais</w:t>
      </w:r>
      <w:r w:rsidRPr="00BA247D">
        <w:rPr>
          <w:rFonts w:ascii="Calibri" w:hAnsi="Calibri" w:cs="Calibri"/>
          <w:b/>
          <w:bCs/>
          <w:lang w:val="pt-BR"/>
        </w:rPr>
        <w:t xml:space="preserve">. In: Congresso Nacional de Redes e Segurança da Informação, 18., 2020, São Paulo. Anais… São Paulo: Editora Redes Seguras, 2020. p. 104-112. Disponível em: </w:t>
      </w:r>
      <w:hyperlink r:id="rId17" w:history="1">
        <w:r w:rsidRPr="00BA247D">
          <w:rPr>
            <w:rStyle w:val="Hyperlink"/>
            <w:rFonts w:ascii="Calibri" w:hAnsi="Calibri" w:cs="Calibri"/>
            <w:b/>
            <w:bCs/>
            <w:lang w:val="pt-BR"/>
          </w:rPr>
          <w:t>https://www.redeseguras.com.br</w:t>
        </w:r>
      </w:hyperlink>
      <w:r w:rsidRPr="00BA247D">
        <w:rPr>
          <w:rFonts w:ascii="Calibri" w:hAnsi="Calibri" w:cs="Calibri"/>
          <w:b/>
          <w:bCs/>
          <w:lang w:val="pt-BR"/>
        </w:rPr>
        <w:t>. Acesso em: 16 ago. 2025.</w:t>
      </w:r>
    </w:p>
    <w:p w14:paraId="106E59D6" w14:textId="77777777" w:rsidR="00301808" w:rsidRDefault="00301808" w:rsidP="00BA247D">
      <w:pPr>
        <w:rPr>
          <w:rFonts w:ascii="Calibri" w:hAnsi="Calibri" w:cs="Calibri"/>
          <w:b/>
          <w:bCs/>
          <w:lang w:val="pt-BR"/>
        </w:rPr>
      </w:pPr>
    </w:p>
    <w:p w14:paraId="64854CCC" w14:textId="77777777" w:rsidR="00301808" w:rsidRDefault="00301808" w:rsidP="00BA247D">
      <w:pPr>
        <w:rPr>
          <w:rFonts w:ascii="Calibri" w:hAnsi="Calibri" w:cs="Calibri"/>
          <w:b/>
          <w:bCs/>
          <w:lang w:val="pt-BR"/>
        </w:rPr>
      </w:pPr>
    </w:p>
    <w:p w14:paraId="7B29C70F" w14:textId="77777777" w:rsidR="00301808" w:rsidRPr="00BA247D" w:rsidRDefault="00301808" w:rsidP="00BA247D">
      <w:pPr>
        <w:rPr>
          <w:rFonts w:ascii="Calibri" w:hAnsi="Calibri" w:cs="Calibri"/>
          <w:b/>
          <w:bCs/>
          <w:lang w:val="pt-BR"/>
        </w:rPr>
      </w:pPr>
    </w:p>
    <w:p w14:paraId="3252396F" w14:textId="12B2190C" w:rsidR="00BA247D" w:rsidRDefault="00BA247D" w:rsidP="00BA247D">
      <w:pPr>
        <w:rPr>
          <w:rFonts w:ascii="Calibri" w:hAnsi="Calibri" w:cs="Calibri"/>
          <w:b/>
          <w:bCs/>
          <w:lang w:val="pt-BR"/>
        </w:rPr>
      </w:pPr>
      <w:r w:rsidRPr="00BA247D">
        <w:rPr>
          <w:rFonts w:ascii="Calibri" w:hAnsi="Calibri" w:cs="Calibri"/>
          <w:b/>
          <w:bCs/>
          <w:lang w:val="pt-BR"/>
        </w:rPr>
        <w:t xml:space="preserve">BRASIL. Lei nº 13.709, de 14 de agosto de 2018. </w:t>
      </w:r>
      <w:r w:rsidRPr="00BA247D">
        <w:rPr>
          <w:rFonts w:ascii="Calibri" w:hAnsi="Calibri" w:cs="Calibri"/>
          <w:b/>
          <w:bCs/>
          <w:i/>
          <w:iCs/>
          <w:lang w:val="pt-BR"/>
        </w:rPr>
        <w:t>Lei Geral de Proteção de Dados Pessoais – LGPD</w:t>
      </w:r>
      <w:r w:rsidRPr="00BA247D">
        <w:rPr>
          <w:rFonts w:ascii="Calibri" w:hAnsi="Calibri" w:cs="Calibri"/>
          <w:b/>
          <w:bCs/>
          <w:lang w:val="pt-BR"/>
        </w:rPr>
        <w:t xml:space="preserve">. Diário Oficial da União, Brasília, DF, 15 ago. 2018. Disponível em: </w:t>
      </w:r>
      <w:hyperlink r:id="rId18" w:history="1">
        <w:r w:rsidRPr="00BA247D">
          <w:rPr>
            <w:rStyle w:val="Hyperlink"/>
            <w:rFonts w:ascii="Calibri" w:hAnsi="Calibri" w:cs="Calibri"/>
            <w:b/>
            <w:bCs/>
            <w:lang w:val="pt-BR"/>
          </w:rPr>
          <w:t>https://www.planalto.gov.br/ccivil_03/_ato2019-2023/2018/lei/l13709.htm</w:t>
        </w:r>
      </w:hyperlink>
      <w:r w:rsidRPr="00BA247D">
        <w:rPr>
          <w:rFonts w:ascii="Calibri" w:hAnsi="Calibri" w:cs="Calibri"/>
          <w:b/>
          <w:bCs/>
          <w:lang w:val="pt-BR"/>
        </w:rPr>
        <w:t xml:space="preserve">. Acesso em: 15 </w:t>
      </w:r>
      <w:r w:rsidRPr="00BA247D">
        <w:rPr>
          <w:rFonts w:ascii="Calibri" w:hAnsi="Calibri" w:cs="Calibri"/>
          <w:b/>
          <w:bCs/>
          <w:lang w:val="pt-BR"/>
        </w:rPr>
        <w:lastRenderedPageBreak/>
        <w:t>ago. 2025.</w:t>
      </w:r>
    </w:p>
    <w:p w14:paraId="46E0191D" w14:textId="77777777" w:rsidR="002A5031" w:rsidRDefault="002A5031" w:rsidP="002A5031">
      <w:pPr>
        <w:rPr>
          <w:rFonts w:ascii="Calibri" w:hAnsi="Calibri" w:cs="Calibri"/>
          <w:b/>
          <w:bCs/>
          <w:lang w:val="pt-BR"/>
        </w:rPr>
      </w:pPr>
      <w:r w:rsidRPr="002A5031">
        <w:rPr>
          <w:rFonts w:ascii="Calibri" w:hAnsi="Calibri" w:cs="Calibri"/>
          <w:b/>
          <w:bCs/>
        </w:rPr>
        <w:t xml:space="preserve">BLOCH, J. </w:t>
      </w:r>
      <w:r w:rsidRPr="002A5031">
        <w:rPr>
          <w:rFonts w:ascii="Calibri" w:hAnsi="Calibri" w:cs="Calibri"/>
          <w:b/>
          <w:bCs/>
          <w:i/>
          <w:iCs/>
        </w:rPr>
        <w:t>Effective Java</w:t>
      </w:r>
      <w:r w:rsidRPr="002A5031">
        <w:rPr>
          <w:rFonts w:ascii="Calibri" w:hAnsi="Calibri" w:cs="Calibri"/>
          <w:b/>
          <w:bCs/>
        </w:rPr>
        <w:t xml:space="preserve">. 2. ed. </w:t>
      </w:r>
      <w:r w:rsidRPr="002A5031">
        <w:rPr>
          <w:rFonts w:ascii="Calibri" w:hAnsi="Calibri" w:cs="Calibri"/>
          <w:b/>
          <w:bCs/>
          <w:lang w:val="pt-BR"/>
        </w:rPr>
        <w:t>Addison-Wesley, 2008.</w:t>
      </w:r>
    </w:p>
    <w:p w14:paraId="1760D884" w14:textId="77777777" w:rsidR="002A5031" w:rsidRPr="002A5031" w:rsidRDefault="002A5031" w:rsidP="002A5031">
      <w:pPr>
        <w:rPr>
          <w:rFonts w:ascii="Calibri" w:hAnsi="Calibri" w:cs="Calibri"/>
          <w:b/>
          <w:bCs/>
          <w:lang w:val="pt-BR"/>
        </w:rPr>
      </w:pPr>
    </w:p>
    <w:p w14:paraId="1E3041AF" w14:textId="77777777" w:rsidR="002A5031" w:rsidRDefault="002A5031" w:rsidP="002A5031">
      <w:pPr>
        <w:rPr>
          <w:rFonts w:ascii="Calibri" w:hAnsi="Calibri" w:cs="Calibri"/>
          <w:b/>
          <w:bCs/>
          <w:lang w:val="pt-BR"/>
        </w:rPr>
      </w:pPr>
      <w:r w:rsidRPr="002A5031">
        <w:rPr>
          <w:rFonts w:ascii="Calibri" w:hAnsi="Calibri" w:cs="Calibri"/>
          <w:b/>
          <w:bCs/>
          <w:lang w:val="pt-BR"/>
        </w:rPr>
        <w:t xml:space="preserve">BOAGLIO, F. </w:t>
      </w:r>
      <w:r w:rsidRPr="002A5031">
        <w:rPr>
          <w:rFonts w:ascii="Calibri" w:hAnsi="Calibri" w:cs="Calibri"/>
          <w:b/>
          <w:bCs/>
          <w:i/>
          <w:iCs/>
          <w:lang w:val="pt-BR"/>
        </w:rPr>
        <w:t>Spring Boot: Acelere o desenvolvimento de microsserviços</w:t>
      </w:r>
      <w:r w:rsidRPr="002A5031">
        <w:rPr>
          <w:rFonts w:ascii="Calibri" w:hAnsi="Calibri" w:cs="Calibri"/>
          <w:b/>
          <w:bCs/>
          <w:lang w:val="pt-BR"/>
        </w:rPr>
        <w:t>. Casa do Código, 2017.</w:t>
      </w:r>
    </w:p>
    <w:p w14:paraId="4C7F3FAE" w14:textId="77777777" w:rsidR="002A5031" w:rsidRPr="002A5031" w:rsidRDefault="002A5031" w:rsidP="002A5031">
      <w:pPr>
        <w:rPr>
          <w:rFonts w:ascii="Calibri" w:hAnsi="Calibri" w:cs="Calibri"/>
          <w:b/>
          <w:bCs/>
          <w:lang w:val="pt-BR"/>
        </w:rPr>
      </w:pPr>
    </w:p>
    <w:p w14:paraId="3C548960" w14:textId="77777777" w:rsidR="002A5031" w:rsidRPr="002A5031" w:rsidRDefault="002A5031" w:rsidP="002A5031">
      <w:pPr>
        <w:rPr>
          <w:rFonts w:ascii="Calibri" w:hAnsi="Calibri" w:cs="Calibri"/>
          <w:b/>
          <w:bCs/>
          <w:lang w:val="pt-BR"/>
        </w:rPr>
      </w:pPr>
      <w:r w:rsidRPr="002A5031">
        <w:rPr>
          <w:rFonts w:ascii="Calibri" w:hAnsi="Calibri" w:cs="Calibri"/>
          <w:b/>
          <w:bCs/>
          <w:lang w:val="pt-BR"/>
        </w:rPr>
        <w:t xml:space="preserve">ELMASRI, R.; NAVATHE, S. B. </w:t>
      </w:r>
      <w:r w:rsidRPr="002A5031">
        <w:rPr>
          <w:rFonts w:ascii="Calibri" w:hAnsi="Calibri" w:cs="Calibri"/>
          <w:b/>
          <w:bCs/>
          <w:i/>
          <w:iCs/>
          <w:lang w:val="pt-BR"/>
        </w:rPr>
        <w:t xml:space="preserve">Fundamentals </w:t>
      </w:r>
      <w:proofErr w:type="spellStart"/>
      <w:r w:rsidRPr="002A5031">
        <w:rPr>
          <w:rFonts w:ascii="Calibri" w:hAnsi="Calibri" w:cs="Calibri"/>
          <w:b/>
          <w:bCs/>
          <w:i/>
          <w:iCs/>
          <w:lang w:val="pt-BR"/>
        </w:rPr>
        <w:t>of</w:t>
      </w:r>
      <w:proofErr w:type="spellEnd"/>
      <w:r w:rsidRPr="002A5031">
        <w:rPr>
          <w:rFonts w:ascii="Calibri" w:hAnsi="Calibri" w:cs="Calibri"/>
          <w:b/>
          <w:bCs/>
          <w:i/>
          <w:iCs/>
          <w:lang w:val="pt-BR"/>
        </w:rPr>
        <w:t xml:space="preserve"> </w:t>
      </w:r>
      <w:proofErr w:type="spellStart"/>
      <w:r w:rsidRPr="002A5031">
        <w:rPr>
          <w:rFonts w:ascii="Calibri" w:hAnsi="Calibri" w:cs="Calibri"/>
          <w:b/>
          <w:bCs/>
          <w:i/>
          <w:iCs/>
          <w:lang w:val="pt-BR"/>
        </w:rPr>
        <w:t>Database</w:t>
      </w:r>
      <w:proofErr w:type="spellEnd"/>
      <w:r w:rsidRPr="002A5031">
        <w:rPr>
          <w:rFonts w:ascii="Calibri" w:hAnsi="Calibri" w:cs="Calibri"/>
          <w:b/>
          <w:bCs/>
          <w:i/>
          <w:iCs/>
          <w:lang w:val="pt-BR"/>
        </w:rPr>
        <w:t xml:space="preserve"> Systems</w:t>
      </w:r>
      <w:r w:rsidRPr="002A5031">
        <w:rPr>
          <w:rFonts w:ascii="Calibri" w:hAnsi="Calibri" w:cs="Calibri"/>
          <w:b/>
          <w:bCs/>
          <w:lang w:val="pt-BR"/>
        </w:rPr>
        <w:t>. 7. ed. Pearson, 2015.</w:t>
      </w:r>
    </w:p>
    <w:p w14:paraId="12270790" w14:textId="77777777" w:rsidR="002A5031" w:rsidRDefault="002A5031" w:rsidP="002A5031">
      <w:pPr>
        <w:rPr>
          <w:rFonts w:ascii="Calibri" w:hAnsi="Calibri" w:cs="Calibri"/>
          <w:b/>
          <w:bCs/>
        </w:rPr>
      </w:pPr>
      <w:r w:rsidRPr="002A5031">
        <w:rPr>
          <w:rFonts w:ascii="Calibri" w:hAnsi="Calibri" w:cs="Calibri"/>
          <w:b/>
          <w:bCs/>
          <w:lang w:val="pt-BR"/>
        </w:rPr>
        <w:t xml:space="preserve">GALINDO JUNIOR, E. A.; ROCHA, R. D.; MACIEL, R. S. </w:t>
      </w:r>
      <w:r w:rsidRPr="002A5031">
        <w:rPr>
          <w:rFonts w:ascii="Calibri" w:hAnsi="Calibri" w:cs="Calibri"/>
          <w:b/>
          <w:bCs/>
          <w:i/>
          <w:iCs/>
          <w:lang w:val="pt-BR"/>
        </w:rPr>
        <w:t>Desenvolvimento de API REST com Spring Boot</w:t>
      </w:r>
      <w:r w:rsidRPr="002A5031">
        <w:rPr>
          <w:rFonts w:ascii="Calibri" w:hAnsi="Calibri" w:cs="Calibri"/>
          <w:b/>
          <w:bCs/>
          <w:lang w:val="pt-BR"/>
        </w:rPr>
        <w:t xml:space="preserve">. Revista Científica do </w:t>
      </w:r>
      <w:proofErr w:type="spellStart"/>
      <w:r w:rsidRPr="002A5031">
        <w:rPr>
          <w:rFonts w:ascii="Calibri" w:hAnsi="Calibri" w:cs="Calibri"/>
          <w:b/>
          <w:bCs/>
          <w:lang w:val="pt-BR"/>
        </w:rPr>
        <w:t>UniRios</w:t>
      </w:r>
      <w:proofErr w:type="spellEnd"/>
      <w:r w:rsidRPr="002A5031">
        <w:rPr>
          <w:rFonts w:ascii="Calibri" w:hAnsi="Calibri" w:cs="Calibri"/>
          <w:b/>
          <w:bCs/>
          <w:lang w:val="pt-BR"/>
        </w:rPr>
        <w:t xml:space="preserve">, 2021. Disponível em: </w:t>
      </w:r>
      <w:hyperlink r:id="rId19" w:tgtFrame="_new" w:history="1">
        <w:r w:rsidRPr="002A5031">
          <w:rPr>
            <w:rStyle w:val="Hyperlink"/>
            <w:rFonts w:ascii="Calibri" w:hAnsi="Calibri" w:cs="Calibri"/>
            <w:b/>
            <w:bCs/>
            <w:lang w:val="pt-BR"/>
          </w:rPr>
          <w:t>https://www.unirios.edu.br/revistarios/media/revistas/2021/29/desenvolvimento_de_api_rest_com_spring_boot.pdf</w:t>
        </w:r>
      </w:hyperlink>
      <w:r w:rsidRPr="002A5031">
        <w:rPr>
          <w:rFonts w:ascii="Calibri" w:hAnsi="Calibri" w:cs="Calibri"/>
          <w:b/>
          <w:bCs/>
          <w:lang w:val="pt-BR"/>
        </w:rPr>
        <w:t xml:space="preserve">. </w:t>
      </w:r>
      <w:proofErr w:type="spellStart"/>
      <w:r w:rsidRPr="002A5031">
        <w:rPr>
          <w:rFonts w:ascii="Calibri" w:hAnsi="Calibri" w:cs="Calibri"/>
          <w:b/>
          <w:bCs/>
        </w:rPr>
        <w:t>Acesso</w:t>
      </w:r>
      <w:proofErr w:type="spellEnd"/>
      <w:r w:rsidRPr="002A5031">
        <w:rPr>
          <w:rFonts w:ascii="Calibri" w:hAnsi="Calibri" w:cs="Calibri"/>
          <w:b/>
          <w:bCs/>
        </w:rPr>
        <w:t xml:space="preserve"> </w:t>
      </w:r>
      <w:proofErr w:type="spellStart"/>
      <w:r w:rsidRPr="002A5031">
        <w:rPr>
          <w:rFonts w:ascii="Calibri" w:hAnsi="Calibri" w:cs="Calibri"/>
          <w:b/>
          <w:bCs/>
        </w:rPr>
        <w:t>em</w:t>
      </w:r>
      <w:proofErr w:type="spellEnd"/>
      <w:r w:rsidRPr="002A5031">
        <w:rPr>
          <w:rFonts w:ascii="Calibri" w:hAnsi="Calibri" w:cs="Calibri"/>
          <w:b/>
          <w:bCs/>
        </w:rPr>
        <w:t>: 15 ago. 2025.</w:t>
      </w:r>
    </w:p>
    <w:p w14:paraId="452AAD99" w14:textId="77777777" w:rsidR="002A5031" w:rsidRPr="002A5031" w:rsidRDefault="002A5031" w:rsidP="002A5031">
      <w:pPr>
        <w:rPr>
          <w:rFonts w:ascii="Calibri" w:hAnsi="Calibri" w:cs="Calibri"/>
          <w:b/>
          <w:bCs/>
        </w:rPr>
      </w:pPr>
    </w:p>
    <w:p w14:paraId="7E59D110" w14:textId="11529748" w:rsidR="002A5031" w:rsidRPr="002A5031" w:rsidRDefault="002A5031" w:rsidP="002A5031">
      <w:pPr>
        <w:rPr>
          <w:rFonts w:ascii="Calibri" w:hAnsi="Calibri" w:cs="Calibri"/>
          <w:b/>
          <w:bCs/>
        </w:rPr>
      </w:pPr>
      <w:r w:rsidRPr="002A5031">
        <w:rPr>
          <w:rFonts w:ascii="Calibri" w:hAnsi="Calibri" w:cs="Calibri"/>
          <w:b/>
          <w:bCs/>
        </w:rPr>
        <w:t xml:space="preserve">HUCABY, D. </w:t>
      </w:r>
      <w:r w:rsidRPr="002A5031">
        <w:rPr>
          <w:rFonts w:ascii="Calibri" w:hAnsi="Calibri" w:cs="Calibri"/>
          <w:b/>
          <w:bCs/>
          <w:i/>
          <w:iCs/>
        </w:rPr>
        <w:t>Cisco LAN Switching</w:t>
      </w:r>
      <w:r w:rsidRPr="002A5031">
        <w:rPr>
          <w:rFonts w:ascii="Calibri" w:hAnsi="Calibri" w:cs="Calibri"/>
          <w:b/>
          <w:bCs/>
        </w:rPr>
        <w:t>. Cisco Press, 2005.</w:t>
      </w:r>
    </w:p>
    <w:p w14:paraId="73E13307" w14:textId="77777777" w:rsidR="002A5031" w:rsidRDefault="002A5031" w:rsidP="002A5031">
      <w:pPr>
        <w:rPr>
          <w:rFonts w:ascii="Calibri" w:hAnsi="Calibri" w:cs="Calibri"/>
          <w:b/>
          <w:bCs/>
        </w:rPr>
      </w:pPr>
    </w:p>
    <w:p w14:paraId="56B64407" w14:textId="643C2EED" w:rsidR="002A5031" w:rsidRPr="002A5031" w:rsidRDefault="002A5031" w:rsidP="002A5031">
      <w:pPr>
        <w:rPr>
          <w:rFonts w:ascii="Calibri" w:hAnsi="Calibri" w:cs="Calibri"/>
          <w:b/>
          <w:bCs/>
        </w:rPr>
      </w:pPr>
      <w:r w:rsidRPr="002A5031">
        <w:rPr>
          <w:rFonts w:ascii="Calibri" w:hAnsi="Calibri" w:cs="Calibri"/>
          <w:b/>
          <w:bCs/>
        </w:rPr>
        <w:t xml:space="preserve">DUCKETT, J. </w:t>
      </w:r>
      <w:r w:rsidRPr="002A5031">
        <w:rPr>
          <w:rFonts w:ascii="Calibri" w:hAnsi="Calibri" w:cs="Calibri"/>
          <w:b/>
          <w:bCs/>
          <w:i/>
          <w:iCs/>
        </w:rPr>
        <w:t>HTML and CSS: Design and Build Websites</w:t>
      </w:r>
      <w:r w:rsidRPr="002A5031">
        <w:rPr>
          <w:rFonts w:ascii="Calibri" w:hAnsi="Calibri" w:cs="Calibri"/>
          <w:b/>
          <w:bCs/>
        </w:rPr>
        <w:t>. Wiley, 2011.</w:t>
      </w:r>
    </w:p>
    <w:p w14:paraId="517B0D03" w14:textId="77777777" w:rsidR="002A5031" w:rsidRDefault="002A5031" w:rsidP="002A5031">
      <w:pPr>
        <w:rPr>
          <w:rFonts w:ascii="Calibri" w:hAnsi="Calibri" w:cs="Calibri"/>
          <w:b/>
          <w:bCs/>
        </w:rPr>
      </w:pPr>
    </w:p>
    <w:p w14:paraId="295CAC11" w14:textId="216F9A31" w:rsidR="002A5031" w:rsidRPr="002A5031" w:rsidRDefault="002A5031" w:rsidP="002A5031">
      <w:pPr>
        <w:rPr>
          <w:rFonts w:ascii="Calibri" w:hAnsi="Calibri" w:cs="Calibri"/>
          <w:b/>
          <w:bCs/>
        </w:rPr>
      </w:pPr>
      <w:r w:rsidRPr="002A5031">
        <w:rPr>
          <w:rFonts w:ascii="Calibri" w:hAnsi="Calibri" w:cs="Calibri"/>
          <w:b/>
          <w:bCs/>
        </w:rPr>
        <w:t xml:space="preserve">KREBS, D. </w:t>
      </w:r>
      <w:r w:rsidRPr="002A5031">
        <w:rPr>
          <w:rFonts w:ascii="Calibri" w:hAnsi="Calibri" w:cs="Calibri"/>
          <w:b/>
          <w:bCs/>
          <w:i/>
          <w:iCs/>
        </w:rPr>
        <w:t>MySQL 5.7 Reference Manual</w:t>
      </w:r>
      <w:r w:rsidRPr="002A5031">
        <w:rPr>
          <w:rFonts w:ascii="Calibri" w:hAnsi="Calibri" w:cs="Calibri"/>
          <w:b/>
          <w:bCs/>
        </w:rPr>
        <w:t>. Oracle Corporation, 2014.</w:t>
      </w:r>
    </w:p>
    <w:p w14:paraId="6D1EB1A8" w14:textId="77777777" w:rsidR="002A5031" w:rsidRDefault="002A5031" w:rsidP="002A5031">
      <w:pPr>
        <w:rPr>
          <w:rFonts w:ascii="Calibri" w:hAnsi="Calibri" w:cs="Calibri"/>
          <w:b/>
          <w:bCs/>
        </w:rPr>
      </w:pPr>
    </w:p>
    <w:p w14:paraId="05F8321A" w14:textId="77777777" w:rsidR="002A5031" w:rsidRDefault="002A5031" w:rsidP="002A5031">
      <w:pPr>
        <w:rPr>
          <w:rFonts w:ascii="Calibri" w:hAnsi="Calibri" w:cs="Calibri"/>
          <w:b/>
          <w:bCs/>
          <w:lang w:val="pt-BR"/>
        </w:rPr>
      </w:pPr>
      <w:r w:rsidRPr="002A5031">
        <w:rPr>
          <w:rFonts w:ascii="Calibri" w:hAnsi="Calibri" w:cs="Calibri"/>
          <w:b/>
          <w:bCs/>
        </w:rPr>
        <w:t xml:space="preserve">PIVOTAL. </w:t>
      </w:r>
      <w:r w:rsidRPr="002A5031">
        <w:rPr>
          <w:rFonts w:ascii="Calibri" w:hAnsi="Calibri" w:cs="Calibri"/>
          <w:b/>
          <w:bCs/>
          <w:i/>
          <w:iCs/>
        </w:rPr>
        <w:t>Spring Boot Reference Documentation</w:t>
      </w:r>
      <w:r w:rsidRPr="002A5031">
        <w:rPr>
          <w:rFonts w:ascii="Calibri" w:hAnsi="Calibri" w:cs="Calibri"/>
          <w:b/>
          <w:bCs/>
        </w:rPr>
        <w:t xml:space="preserve">, 2018. </w:t>
      </w:r>
      <w:r w:rsidRPr="002A5031">
        <w:rPr>
          <w:rFonts w:ascii="Calibri" w:hAnsi="Calibri" w:cs="Calibri"/>
          <w:b/>
          <w:bCs/>
          <w:lang w:val="pt-BR"/>
        </w:rPr>
        <w:t xml:space="preserve">Disponível em: </w:t>
      </w:r>
    </w:p>
    <w:p w14:paraId="6341D4C0" w14:textId="4D9270A4" w:rsidR="002A5031" w:rsidRPr="002A5031" w:rsidRDefault="002A5031" w:rsidP="002A5031">
      <w:pPr>
        <w:rPr>
          <w:rFonts w:ascii="Calibri" w:hAnsi="Calibri" w:cs="Calibri"/>
          <w:b/>
          <w:bCs/>
        </w:rPr>
      </w:pPr>
      <w:r w:rsidRPr="002A5031">
        <w:rPr>
          <w:rFonts w:ascii="Calibri" w:hAnsi="Calibri" w:cs="Calibri"/>
          <w:b/>
          <w:bCs/>
          <w:lang w:val="pt-BR"/>
        </w:rPr>
        <w:t xml:space="preserve">https://docs.spring.io/spring-boot/docs/current/reference/html/. </w:t>
      </w:r>
      <w:proofErr w:type="spellStart"/>
      <w:r w:rsidRPr="002A5031">
        <w:rPr>
          <w:rFonts w:ascii="Calibri" w:hAnsi="Calibri" w:cs="Calibri"/>
          <w:b/>
          <w:bCs/>
        </w:rPr>
        <w:t>Acesso</w:t>
      </w:r>
      <w:proofErr w:type="spellEnd"/>
      <w:r w:rsidRPr="002A5031">
        <w:rPr>
          <w:rFonts w:ascii="Calibri" w:hAnsi="Calibri" w:cs="Calibri"/>
          <w:b/>
          <w:bCs/>
        </w:rPr>
        <w:t xml:space="preserve"> </w:t>
      </w:r>
      <w:proofErr w:type="spellStart"/>
      <w:r w:rsidRPr="002A5031">
        <w:rPr>
          <w:rFonts w:ascii="Calibri" w:hAnsi="Calibri" w:cs="Calibri"/>
          <w:b/>
          <w:bCs/>
        </w:rPr>
        <w:t>em</w:t>
      </w:r>
      <w:proofErr w:type="spellEnd"/>
      <w:r w:rsidRPr="002A5031">
        <w:rPr>
          <w:rFonts w:ascii="Calibri" w:hAnsi="Calibri" w:cs="Calibri"/>
          <w:b/>
          <w:bCs/>
        </w:rPr>
        <w:t>: 15 ago. 2025.</w:t>
      </w:r>
    </w:p>
    <w:p w14:paraId="211ACEB6" w14:textId="77777777" w:rsidR="002A5031" w:rsidRDefault="002A5031" w:rsidP="002A5031">
      <w:pPr>
        <w:rPr>
          <w:rFonts w:ascii="Calibri" w:hAnsi="Calibri" w:cs="Calibri"/>
          <w:b/>
          <w:bCs/>
        </w:rPr>
      </w:pPr>
    </w:p>
    <w:p w14:paraId="6F8BBC03" w14:textId="1DA6BFDA" w:rsidR="002A5031" w:rsidRPr="002A5031" w:rsidRDefault="002A5031" w:rsidP="002A5031">
      <w:pPr>
        <w:rPr>
          <w:rFonts w:ascii="Calibri" w:hAnsi="Calibri" w:cs="Calibri"/>
          <w:b/>
          <w:bCs/>
        </w:rPr>
      </w:pPr>
      <w:r w:rsidRPr="002A5031">
        <w:rPr>
          <w:rFonts w:ascii="Calibri" w:hAnsi="Calibri" w:cs="Calibri"/>
          <w:b/>
          <w:bCs/>
        </w:rPr>
        <w:t xml:space="preserve">VOGEL, R. </w:t>
      </w:r>
      <w:r w:rsidRPr="002A5031">
        <w:rPr>
          <w:rFonts w:ascii="Calibri" w:hAnsi="Calibri" w:cs="Calibri"/>
          <w:b/>
          <w:bCs/>
          <w:i/>
          <w:iCs/>
        </w:rPr>
        <w:t>Spring Boot in Action</w:t>
      </w:r>
      <w:r w:rsidRPr="002A5031">
        <w:rPr>
          <w:rFonts w:ascii="Calibri" w:hAnsi="Calibri" w:cs="Calibri"/>
          <w:b/>
          <w:bCs/>
        </w:rPr>
        <w:t>. Manning, 2016.</w:t>
      </w:r>
    </w:p>
    <w:p w14:paraId="68D2FB93" w14:textId="77777777" w:rsidR="002A5031" w:rsidRPr="002A5031" w:rsidRDefault="002A5031" w:rsidP="00BA247D">
      <w:pPr>
        <w:rPr>
          <w:rFonts w:ascii="Calibri" w:hAnsi="Calibri" w:cs="Calibri"/>
          <w:b/>
          <w:bCs/>
        </w:rPr>
      </w:pPr>
    </w:p>
    <w:p w14:paraId="109E3842" w14:textId="77777777" w:rsidR="00BA247D" w:rsidRPr="002A5031" w:rsidRDefault="00BA247D" w:rsidP="003E7873">
      <w:pPr>
        <w:rPr>
          <w:rFonts w:ascii="Calibri" w:hAnsi="Calibri" w:cs="Calibri"/>
          <w:b/>
          <w:bCs/>
        </w:rPr>
      </w:pPr>
    </w:p>
    <w:p w14:paraId="663BD56A" w14:textId="77777777" w:rsidR="00E27462" w:rsidRPr="002A5031" w:rsidRDefault="00E27462" w:rsidP="00E27462">
      <w:pPr>
        <w:rPr>
          <w:rFonts w:ascii="Calibri" w:eastAsia="Meiryo" w:hAnsi="Calibri" w:cs="Calibri"/>
          <w:sz w:val="24"/>
          <w:szCs w:val="24"/>
        </w:rPr>
      </w:pPr>
    </w:p>
    <w:p w14:paraId="207741D7" w14:textId="77777777" w:rsidR="00E27462" w:rsidRPr="00CC1EF3" w:rsidRDefault="00E27462" w:rsidP="00E27462">
      <w:pPr>
        <w:rPr>
          <w:rFonts w:ascii="Calibri" w:eastAsia="Meiryo" w:hAnsi="Calibri" w:cs="Calibri"/>
          <w:sz w:val="24"/>
          <w:szCs w:val="24"/>
          <w:lang w:val="pt-BR"/>
        </w:rPr>
      </w:pPr>
      <w:r w:rsidRPr="00206E01">
        <w:rPr>
          <w:rFonts w:ascii="Calibri" w:hAnsi="Calibri" w:cs="Calibri"/>
          <w:sz w:val="24"/>
          <w:szCs w:val="24"/>
          <w:lang w:val="pt-BR"/>
        </w:rPr>
        <w:t>AGRADECIMENTOS</w:t>
      </w:r>
    </w:p>
    <w:p w14:paraId="1A259206" w14:textId="77777777" w:rsidR="00E27462" w:rsidRPr="00CC1EF3" w:rsidRDefault="00E27462" w:rsidP="00E2746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 xml:space="preserve">Sobre os </w:t>
      </w:r>
      <w:r>
        <w:rPr>
          <w:rFonts w:ascii="Calibri" w:eastAsia="Meiryo" w:hAnsi="Calibri" w:cs="Calibri"/>
          <w:b/>
          <w:sz w:val="24"/>
          <w:szCs w:val="24"/>
          <w:lang w:val="pt-BR"/>
        </w:rPr>
        <w:t>A</w:t>
      </w: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utores:</w:t>
      </w:r>
    </w:p>
    <w:p w14:paraId="2E5FBD82" w14:textId="77777777" w:rsidR="00E27462" w:rsidRPr="00CC1EF3" w:rsidRDefault="00E27462" w:rsidP="00E2746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_________________</w:t>
      </w:r>
    </w:p>
    <w:p w14:paraId="29F5E916" w14:textId="77777777" w:rsidR="00E27462" w:rsidRPr="00CC1EF3" w:rsidRDefault="00E27462" w:rsidP="00E27462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59FBC80F" w14:textId="77777777" w:rsidR="00E27462" w:rsidRPr="00CC1EF3" w:rsidRDefault="00E27462" w:rsidP="00E27462">
      <w:pPr>
        <w:pStyle w:val="Textodenotadefim"/>
        <w:rPr>
          <w:rFonts w:cs="Calibri"/>
          <w:b/>
          <w:sz w:val="24"/>
          <w:szCs w:val="24"/>
        </w:rPr>
      </w:pPr>
      <w:r w:rsidRPr="00CC1EF3">
        <w:rPr>
          <w:rStyle w:val="Refdenotadefim"/>
          <w:rFonts w:cs="Calibri"/>
          <w:sz w:val="24"/>
          <w:szCs w:val="24"/>
        </w:rPr>
        <w:t>i</w:t>
      </w:r>
      <w:r w:rsidRPr="00CC1EF3">
        <w:rPr>
          <w:rFonts w:cs="Calibri"/>
          <w:sz w:val="24"/>
          <w:szCs w:val="24"/>
        </w:rPr>
        <w:t xml:space="preserve"> </w:t>
      </w:r>
      <w:r w:rsidRPr="00CC1EF3">
        <w:rPr>
          <w:rFonts w:cs="Calibri"/>
          <w:b/>
          <w:sz w:val="24"/>
          <w:szCs w:val="24"/>
        </w:rPr>
        <w:t>NOME DO AUTOR (Autor 1)</w:t>
      </w:r>
    </w:p>
    <w:p w14:paraId="2B36C3D6" w14:textId="77777777" w:rsidR="00E27462" w:rsidRPr="00CC1EF3" w:rsidRDefault="00E27462" w:rsidP="00E27462">
      <w:pPr>
        <w:pStyle w:val="Textodenotadefim"/>
        <w:rPr>
          <w:rFonts w:cs="Calibri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7148"/>
      </w:tblGrid>
      <w:tr w:rsidR="00E27462" w:rsidRPr="002E2A94" w14:paraId="0F6C5C9B" w14:textId="77777777" w:rsidTr="00E0515F">
        <w:tc>
          <w:tcPr>
            <w:tcW w:w="1418" w:type="dxa"/>
          </w:tcPr>
          <w:p w14:paraId="6F03C128" w14:textId="77777777" w:rsidR="00E27462" w:rsidRPr="00CC1EF3" w:rsidRDefault="00E27462" w:rsidP="00E0515F">
            <w:pPr>
              <w:pStyle w:val="Textodenotadefim"/>
              <w:rPr>
                <w:rFonts w:cs="Calibri"/>
                <w:sz w:val="24"/>
                <w:szCs w:val="24"/>
              </w:rPr>
            </w:pPr>
          </w:p>
          <w:p w14:paraId="7E160241" w14:textId="77777777" w:rsidR="00E27462" w:rsidRPr="00CC1EF3" w:rsidRDefault="00E27462" w:rsidP="00E0515F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>Foto</w:t>
            </w:r>
          </w:p>
        </w:tc>
        <w:tc>
          <w:tcPr>
            <w:tcW w:w="7643" w:type="dxa"/>
          </w:tcPr>
          <w:p w14:paraId="2D617904" w14:textId="77777777" w:rsidR="00E27462" w:rsidRPr="00CC1EF3" w:rsidRDefault="00E27462" w:rsidP="00E0515F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 xml:space="preserve">(Exemplo) - Possui graduação em Engenharia Mecânica pela Faculdade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(2000), cursando atualmente a Pós-Graduação em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pela Faculdade SENAI de Tecnologia Mecatrônica (2016). Tem experiência na área de Engenharia Mecânica, com ênfase em Projetos de Máquinas e Planejamento de Manutenção. É supervisor de manutenção na empresa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responsável pelos setores de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</w:t>
            </w:r>
            <w:proofErr w:type="spellEnd"/>
          </w:p>
        </w:tc>
      </w:tr>
    </w:tbl>
    <w:p w14:paraId="4B296B18" w14:textId="77777777" w:rsidR="00E27462" w:rsidRPr="00CC1EF3" w:rsidRDefault="00E27462" w:rsidP="00E27462">
      <w:pPr>
        <w:pStyle w:val="Textodenotadefim"/>
        <w:rPr>
          <w:rFonts w:cs="Calibri"/>
          <w:sz w:val="24"/>
          <w:szCs w:val="24"/>
        </w:rPr>
      </w:pPr>
    </w:p>
    <w:p w14:paraId="0EFE47D2" w14:textId="77777777" w:rsidR="00E27462" w:rsidRPr="00CC1EF3" w:rsidRDefault="00E27462" w:rsidP="00E27462">
      <w:pPr>
        <w:rPr>
          <w:rFonts w:ascii="Calibri" w:hAnsi="Calibri" w:cs="Calibri"/>
          <w:b/>
          <w:sz w:val="24"/>
          <w:szCs w:val="24"/>
          <w:lang w:val="pt-BR"/>
        </w:rPr>
      </w:pPr>
      <w:proofErr w:type="spellStart"/>
      <w:r w:rsidRPr="00CC1EF3">
        <w:rPr>
          <w:rStyle w:val="Refdenotadefim"/>
          <w:rFonts w:cs="Calibri"/>
          <w:sz w:val="24"/>
          <w:szCs w:val="24"/>
          <w:lang w:val="pt-BR"/>
        </w:rPr>
        <w:t>i</w:t>
      </w:r>
      <w:r w:rsidRPr="00CC1EF3">
        <w:rPr>
          <w:rFonts w:ascii="Calibri" w:hAnsi="Calibri" w:cs="Calibri"/>
          <w:sz w:val="24"/>
          <w:szCs w:val="24"/>
          <w:vertAlign w:val="superscript"/>
          <w:lang w:val="pt-BR"/>
        </w:rPr>
        <w:t>i</w:t>
      </w:r>
      <w:proofErr w:type="spellEnd"/>
      <w:r w:rsidRPr="00CC1EF3"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CC1EF3">
        <w:rPr>
          <w:rFonts w:ascii="Calibri" w:hAnsi="Calibri" w:cs="Calibri"/>
          <w:b/>
          <w:sz w:val="24"/>
          <w:szCs w:val="24"/>
          <w:lang w:val="pt-BR"/>
        </w:rPr>
        <w:t>NOME DO AUTOR (Autor 2)</w:t>
      </w:r>
    </w:p>
    <w:p w14:paraId="4C15FD6F" w14:textId="77777777" w:rsidR="00E27462" w:rsidRPr="00CC1EF3" w:rsidRDefault="00E27462" w:rsidP="00E27462">
      <w:pPr>
        <w:rPr>
          <w:rFonts w:ascii="Calibri" w:hAnsi="Calibri" w:cs="Calibri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7153"/>
      </w:tblGrid>
      <w:tr w:rsidR="00E27462" w:rsidRPr="002E2A94" w14:paraId="7CF6978E" w14:textId="77777777" w:rsidTr="00E0515F">
        <w:tc>
          <w:tcPr>
            <w:tcW w:w="1413" w:type="dxa"/>
          </w:tcPr>
          <w:p w14:paraId="02A8635E" w14:textId="77777777" w:rsidR="00E27462" w:rsidRPr="00CC1EF3" w:rsidRDefault="00E27462" w:rsidP="00E0515F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14:paraId="10F8D109" w14:textId="77777777" w:rsidR="00E27462" w:rsidRPr="00CC1EF3" w:rsidRDefault="00E27462" w:rsidP="00E0515F">
            <w:pPr>
              <w:rPr>
                <w:rFonts w:ascii="Calibri" w:hAnsi="Calibri" w:cs="Calibri"/>
                <w:sz w:val="24"/>
                <w:szCs w:val="24"/>
              </w:rPr>
            </w:pPr>
            <w:r w:rsidRPr="00CC1EF3">
              <w:rPr>
                <w:rFonts w:ascii="Calibri" w:hAnsi="Calibri" w:cs="Calibri"/>
                <w:sz w:val="24"/>
                <w:szCs w:val="24"/>
              </w:rPr>
              <w:t>Foto</w:t>
            </w:r>
          </w:p>
        </w:tc>
        <w:tc>
          <w:tcPr>
            <w:tcW w:w="7648" w:type="dxa"/>
          </w:tcPr>
          <w:p w14:paraId="34780F7A" w14:textId="77777777" w:rsidR="00E27462" w:rsidRPr="00CC1EF3" w:rsidRDefault="00E27462" w:rsidP="00E0515F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(Exemplo) - Possui graduação em Engenharia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com especialização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pela Faculdade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(2000), e Mestrado (2001) e Doutorado (2012)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pela Universidade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. Atualmente é professor da Faculdade Senai de Tecnologia Mecatrônica, lecionando as disciplinas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no curso Tecnológico em Mecatrônica e na Pós-graduação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. Tem experiência na área de Engenharia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, com ênfase em </w:t>
            </w:r>
            <w:proofErr w:type="gram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Mecatrônica, etc.</w:t>
            </w:r>
            <w:proofErr w:type="gramEnd"/>
          </w:p>
        </w:tc>
      </w:tr>
    </w:tbl>
    <w:p w14:paraId="1B21136E" w14:textId="77777777" w:rsidR="00E27462" w:rsidRDefault="00E27462" w:rsidP="00E27462">
      <w:pPr>
        <w:rPr>
          <w:rFonts w:ascii="Calibri" w:hAnsi="Calibri" w:cs="Calibri"/>
          <w:sz w:val="24"/>
          <w:szCs w:val="24"/>
          <w:lang w:val="pt-BR"/>
        </w:rPr>
      </w:pPr>
    </w:p>
    <w:p w14:paraId="5EF32BB7" w14:textId="77777777" w:rsidR="00E27462" w:rsidRPr="00CC1EF3" w:rsidRDefault="00E27462" w:rsidP="00E27462">
      <w:pPr>
        <w:rPr>
          <w:rFonts w:ascii="Calibri" w:hAnsi="Calibri" w:cs="Calibri"/>
          <w:sz w:val="24"/>
          <w:szCs w:val="24"/>
          <w:lang w:val="pt-BR"/>
        </w:rPr>
      </w:pPr>
    </w:p>
    <w:p w14:paraId="38659962" w14:textId="77777777" w:rsidR="00046D62" w:rsidRPr="00E27462" w:rsidRDefault="00046D62">
      <w:pPr>
        <w:rPr>
          <w:lang w:val="pt-BR"/>
        </w:rPr>
      </w:pPr>
    </w:p>
    <w:sectPr w:rsidR="00046D62" w:rsidRPr="00E27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chivo-SemiBold">
    <w:altName w:val="Cambria"/>
    <w:charset w:val="4D"/>
    <w:family w:val="auto"/>
    <w:pitch w:val="variable"/>
    <w:sig w:usb0="A00000FF" w:usb1="500020EB" w:usb2="00000008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32BCC"/>
    <w:multiLevelType w:val="multilevel"/>
    <w:tmpl w:val="C754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4B5"/>
    <w:multiLevelType w:val="multilevel"/>
    <w:tmpl w:val="DD76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A40B3"/>
    <w:multiLevelType w:val="multilevel"/>
    <w:tmpl w:val="AC805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477108"/>
    <w:multiLevelType w:val="multilevel"/>
    <w:tmpl w:val="35F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12CD0"/>
    <w:multiLevelType w:val="multilevel"/>
    <w:tmpl w:val="E29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F3934"/>
    <w:multiLevelType w:val="multilevel"/>
    <w:tmpl w:val="9D4E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E08F7"/>
    <w:multiLevelType w:val="multilevel"/>
    <w:tmpl w:val="2D52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A3418"/>
    <w:multiLevelType w:val="multilevel"/>
    <w:tmpl w:val="5F78E6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93D21"/>
    <w:multiLevelType w:val="hybridMultilevel"/>
    <w:tmpl w:val="7550FA36"/>
    <w:lvl w:ilvl="0" w:tplc="A77E1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FC238A"/>
    <w:multiLevelType w:val="multilevel"/>
    <w:tmpl w:val="2562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45338"/>
    <w:multiLevelType w:val="multilevel"/>
    <w:tmpl w:val="97E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93846"/>
    <w:multiLevelType w:val="multilevel"/>
    <w:tmpl w:val="0B02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01065"/>
    <w:multiLevelType w:val="multilevel"/>
    <w:tmpl w:val="717AC1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7B7537"/>
    <w:multiLevelType w:val="multilevel"/>
    <w:tmpl w:val="06F2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509FE"/>
    <w:multiLevelType w:val="multilevel"/>
    <w:tmpl w:val="EA26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C268D9"/>
    <w:multiLevelType w:val="multilevel"/>
    <w:tmpl w:val="5AF4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F05C9A"/>
    <w:multiLevelType w:val="multilevel"/>
    <w:tmpl w:val="B25AC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7951BE"/>
    <w:multiLevelType w:val="multilevel"/>
    <w:tmpl w:val="E6D29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616E81"/>
    <w:multiLevelType w:val="multilevel"/>
    <w:tmpl w:val="2678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CC206D"/>
    <w:multiLevelType w:val="multilevel"/>
    <w:tmpl w:val="51F0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E6080D"/>
    <w:multiLevelType w:val="multilevel"/>
    <w:tmpl w:val="2C50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3227FE"/>
    <w:multiLevelType w:val="multilevel"/>
    <w:tmpl w:val="08F2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BC0455"/>
    <w:multiLevelType w:val="multilevel"/>
    <w:tmpl w:val="B8FA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CE5912"/>
    <w:multiLevelType w:val="multilevel"/>
    <w:tmpl w:val="B06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C061A"/>
    <w:multiLevelType w:val="multilevel"/>
    <w:tmpl w:val="76A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675557">
    <w:abstractNumId w:val="17"/>
  </w:num>
  <w:num w:numId="2" w16cid:durableId="428625946">
    <w:abstractNumId w:val="0"/>
  </w:num>
  <w:num w:numId="3" w16cid:durableId="1003167010">
    <w:abstractNumId w:val="21"/>
  </w:num>
  <w:num w:numId="4" w16cid:durableId="725841306">
    <w:abstractNumId w:val="19"/>
  </w:num>
  <w:num w:numId="5" w16cid:durableId="281497151">
    <w:abstractNumId w:val="18"/>
  </w:num>
  <w:num w:numId="6" w16cid:durableId="1392072737">
    <w:abstractNumId w:val="1"/>
  </w:num>
  <w:num w:numId="7" w16cid:durableId="978073003">
    <w:abstractNumId w:val="9"/>
  </w:num>
  <w:num w:numId="8" w16cid:durableId="1234244426">
    <w:abstractNumId w:val="6"/>
  </w:num>
  <w:num w:numId="9" w16cid:durableId="1992371645">
    <w:abstractNumId w:val="16"/>
  </w:num>
  <w:num w:numId="10" w16cid:durableId="1771898336">
    <w:abstractNumId w:val="15"/>
  </w:num>
  <w:num w:numId="11" w16cid:durableId="1763793646">
    <w:abstractNumId w:val="5"/>
  </w:num>
  <w:num w:numId="12" w16cid:durableId="1185243478">
    <w:abstractNumId w:val="22"/>
  </w:num>
  <w:num w:numId="13" w16cid:durableId="1632052619">
    <w:abstractNumId w:val="12"/>
  </w:num>
  <w:num w:numId="14" w16cid:durableId="1306157903">
    <w:abstractNumId w:val="20"/>
  </w:num>
  <w:num w:numId="15" w16cid:durableId="370153883">
    <w:abstractNumId w:val="7"/>
  </w:num>
  <w:num w:numId="16" w16cid:durableId="707800192">
    <w:abstractNumId w:val="14"/>
  </w:num>
  <w:num w:numId="17" w16cid:durableId="1337884141">
    <w:abstractNumId w:val="2"/>
  </w:num>
  <w:num w:numId="18" w16cid:durableId="1668288890">
    <w:abstractNumId w:val="24"/>
  </w:num>
  <w:num w:numId="19" w16cid:durableId="1878472592">
    <w:abstractNumId w:val="10"/>
  </w:num>
  <w:num w:numId="20" w16cid:durableId="1980723321">
    <w:abstractNumId w:val="11"/>
  </w:num>
  <w:num w:numId="21" w16cid:durableId="1461342508">
    <w:abstractNumId w:val="4"/>
  </w:num>
  <w:num w:numId="22" w16cid:durableId="1292512415">
    <w:abstractNumId w:val="13"/>
  </w:num>
  <w:num w:numId="23" w16cid:durableId="693045087">
    <w:abstractNumId w:val="3"/>
  </w:num>
  <w:num w:numId="24" w16cid:durableId="1201554555">
    <w:abstractNumId w:val="23"/>
  </w:num>
  <w:num w:numId="25" w16cid:durableId="1683703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62"/>
    <w:rsid w:val="00033314"/>
    <w:rsid w:val="00046D62"/>
    <w:rsid w:val="002A5031"/>
    <w:rsid w:val="002E2A94"/>
    <w:rsid w:val="00301808"/>
    <w:rsid w:val="00346FC3"/>
    <w:rsid w:val="00377353"/>
    <w:rsid w:val="003E7873"/>
    <w:rsid w:val="004B34D7"/>
    <w:rsid w:val="0061393C"/>
    <w:rsid w:val="00665A7D"/>
    <w:rsid w:val="006E6A9E"/>
    <w:rsid w:val="00825985"/>
    <w:rsid w:val="00845C98"/>
    <w:rsid w:val="009A596D"/>
    <w:rsid w:val="00A12CC6"/>
    <w:rsid w:val="00BA247D"/>
    <w:rsid w:val="00BE0B61"/>
    <w:rsid w:val="00CE102B"/>
    <w:rsid w:val="00D35868"/>
    <w:rsid w:val="00D62305"/>
    <w:rsid w:val="00E2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C3AF"/>
  <w15:chartTrackingRefBased/>
  <w15:docId w15:val="{7CB6DCAA-F549-45E1-8E6E-971C9B51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462"/>
    <w:pPr>
      <w:widowControl w:val="0"/>
      <w:autoSpaceDE w:val="0"/>
      <w:autoSpaceDN w:val="0"/>
      <w:spacing w:after="0" w:line="240" w:lineRule="auto"/>
    </w:pPr>
    <w:rPr>
      <w:rFonts w:ascii="Archivo-SemiBold" w:eastAsia="Archivo-SemiBold" w:hAnsi="Archivo-SemiBold" w:cs="Archivo-SemiBold"/>
      <w:kern w:val="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2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7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7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74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74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74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74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7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7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7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74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74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7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74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7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7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74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74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74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74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7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74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7462"/>
    <w:rPr>
      <w:b/>
      <w:bCs/>
      <w:smallCaps/>
      <w:color w:val="0F4761" w:themeColor="accent1" w:themeShade="BF"/>
      <w:spacing w:val="5"/>
    </w:rPr>
  </w:style>
  <w:style w:type="character" w:styleId="Refdenotadefim">
    <w:name w:val="endnote reference"/>
    <w:basedOn w:val="Fontepargpadro"/>
    <w:uiPriority w:val="99"/>
    <w:semiHidden/>
    <w:unhideWhenUsed/>
    <w:rsid w:val="00E27462"/>
    <w:rPr>
      <w:vertAlign w:val="superscript"/>
    </w:rPr>
  </w:style>
  <w:style w:type="paragraph" w:customStyle="1" w:styleId="Default">
    <w:name w:val="Default"/>
    <w:rsid w:val="00E2746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unhideWhenUsed/>
    <w:rsid w:val="00E27462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E27462"/>
    <w:rPr>
      <w:rFonts w:ascii="Calibri" w:eastAsia="Calibri" w:hAnsi="Calibri" w:cs="Times New Roman"/>
      <w:kern w:val="0"/>
      <w:sz w:val="20"/>
      <w:szCs w:val="20"/>
    </w:rPr>
  </w:style>
  <w:style w:type="table" w:styleId="Tabelacomgrade">
    <w:name w:val="Table Grid"/>
    <w:basedOn w:val="Tabelanormal"/>
    <w:uiPriority w:val="39"/>
    <w:rsid w:val="00E27462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2746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96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596D"/>
    <w:rPr>
      <w:color w:val="96607D" w:themeColor="followedHyperlink"/>
      <w:u w:val="single"/>
    </w:rPr>
  </w:style>
  <w:style w:type="character" w:styleId="Forte">
    <w:name w:val="Strong"/>
    <w:basedOn w:val="Fontepargpadro"/>
    <w:uiPriority w:val="22"/>
    <w:qFormat/>
    <w:rsid w:val="002E2A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2A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_ato2004-2006/2004/lei/l10.861.htm" TargetMode="External"/><Relationship Id="rId13" Type="http://schemas.openxmlformats.org/officeDocument/2006/relationships/hyperlink" Target="https://doi.org/10.2307/2136400" TargetMode="External"/><Relationship Id="rId18" Type="http://schemas.openxmlformats.org/officeDocument/2006/relationships/hyperlink" Target="https://www.planalto.gov.br/ccivil_03/_ato2019-2023/2018/lei/l13709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oi.org/10.1177/002570879305000104" TargetMode="External"/><Relationship Id="rId12" Type="http://schemas.openxmlformats.org/officeDocument/2006/relationships/hyperlink" Target="https://www.marketeurexpert.fr/wp-content/uploads/2023/12/servqual.pdf" TargetMode="External"/><Relationship Id="rId17" Type="http://schemas.openxmlformats.org/officeDocument/2006/relationships/hyperlink" Target="https://www.redeseguras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v.br/anpd/pt-b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77/002570879305000104" TargetMode="External"/><Relationship Id="rId11" Type="http://schemas.openxmlformats.org/officeDocument/2006/relationships/hyperlink" Target="https://pubmed.ncbi.nlm.nih.gov/710099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" TargetMode="External"/><Relationship Id="rId10" Type="http://schemas.openxmlformats.org/officeDocument/2006/relationships/hyperlink" Target="https://doi.org/10.2307/3348969" TargetMode="External"/><Relationship Id="rId19" Type="http://schemas.openxmlformats.org/officeDocument/2006/relationships/hyperlink" Target="https://www.unirios.edu.br/revistarios/media/revistas/2021/29/desenvolvimento_de_api_rest_com_spring_boot.pdf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2307/3348969" TargetMode="External"/><Relationship Id="rId14" Type="http://schemas.openxmlformats.org/officeDocument/2006/relationships/hyperlink" Target="https://doi.org/10.2307/21364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14039-7D3B-4166-AAFF-4CC200C8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3790</Words>
  <Characters>20470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Hofni Mariano</dc:creator>
  <cp:keywords/>
  <dc:description/>
  <cp:lastModifiedBy>Eli Hofni Mariano</cp:lastModifiedBy>
  <cp:revision>5</cp:revision>
  <dcterms:created xsi:type="dcterms:W3CDTF">2025-08-22T15:47:00Z</dcterms:created>
  <dcterms:modified xsi:type="dcterms:W3CDTF">2025-09-08T21:22:00Z</dcterms:modified>
</cp:coreProperties>
</file>