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D5C"/>
          <w:sz w:val="40"/>
          <w:szCs w:val="40"/>
        </w:rPr>
        <w:t xml:space="preserve">Eli Daniel Senyo</w:t>
      </w:r>
    </w:p>
    <w:p>
      <w:pPr>
        <w:spacing w:after="60"/>
      </w:pPr>
      <w:r>
        <w:rPr>
          <w:color w:val="2E6E8E"/>
          <w:sz w:val="22"/>
          <w:szCs w:val="22"/>
        </w:rPr>
        <w:t xml:space="preserve">Technicien analyste en cybersécurité  ·  Détection et réponse aux incidents</w:t>
      </w:r>
    </w:p>
    <w:p>
      <w:pPr>
        <w:spacing w:after="40"/>
      </w:pPr>
      <w:r>
        <w:rPr>
          <w:color w:val="555555"/>
          <w:sz w:val="18"/>
          <w:szCs w:val="18"/>
        </w:rPr>
        <w:t xml:space="preserve">Lévis, Québec</w:t>
      </w:r>
      <w:r>
        <w:rPr>
          <w:color w:val="555555"/>
          <w:sz w:val="18"/>
          <w:szCs w:val="18"/>
        </w:rPr>
        <w:t xml:space="preserve">   ·   </w:t>
      </w:r>
      <w:r>
        <w:rPr>
          <w:color w:val="555555"/>
          <w:sz w:val="18"/>
          <w:szCs w:val="18"/>
        </w:rPr>
        <w:t xml:space="preserve">514 430-8296</w:t>
      </w:r>
      <w:r>
        <w:rPr>
          <w:color w:val="555555"/>
          <w:sz w:val="18"/>
          <w:szCs w:val="18"/>
        </w:rPr>
        <w:t xml:space="preserve">   ·   </w:t>
      </w:r>
      <w:hyperlink w:history="1" r:id="rId2txucdfyj71v_c6oken9u">
        <w:r>
          <w:rPr>
            <w:color w:val="0563C1"/>
            <w:sz w:val="18"/>
            <w:szCs w:val="18"/>
            <w:u w:val="single"/>
          </w:rPr>
          <w:t xml:space="preserve">elidanielsenyo@gmail.com</w:t>
        </w:r>
      </w:hyperlink>
      <w:r>
        <w:rPr>
          <w:color w:val="555555"/>
          <w:sz w:val="18"/>
          <w:szCs w:val="18"/>
        </w:rPr>
        <w:t xml:space="preserve">   ·   </w:t>
      </w:r>
      <w:hyperlink w:history="1" r:id="rIdru1plw1fiaepijxkgqx9j">
        <w:r>
          <w:rPr>
            <w:color w:val="0563C1"/>
            <w:sz w:val="18"/>
            <w:szCs w:val="18"/>
            <w:u w:val="single"/>
          </w:rPr>
          <w:t xml:space="preserve">GitHub</w:t>
        </w:r>
      </w:hyperlink>
      <w:r>
        <w:rPr>
          <w:color w:val="555555"/>
          <w:sz w:val="18"/>
          <w:szCs w:val="18"/>
        </w:rPr>
        <w:t xml:space="preserve">   ·   </w:t>
      </w:r>
      <w:hyperlink w:history="1" r:id="rId5gxevp9cgoxmgyhqgdynb">
        <w:r>
          <w:rPr>
            <w:color w:val="0563C1"/>
            <w:sz w:val="18"/>
            <w:szCs w:val="18"/>
            <w:u w:val="single"/>
          </w:rPr>
          <w:t xml:space="preserve">Portfolio</w:t>
        </w:r>
      </w:hyperlink>
      <w:r>
        <w:rPr>
          <w:color w:val="555555"/>
          <w:sz w:val="18"/>
          <w:szCs w:val="18"/>
        </w:rPr>
        <w:t xml:space="preserve">   ·   </w:t>
      </w:r>
      <w:hyperlink w:history="1" r:id="rIdkrxidw1ekeuivosu7tihg">
        <w:r>
          <w:rPr>
            <w:color w:val="0563C1"/>
            <w:sz w:val="18"/>
            <w:szCs w:val="18"/>
            <w:u w:val="single"/>
          </w:rPr>
          <w:t xml:space="preserve">LinkedIn</w:t>
        </w:r>
      </w:hyperlink>
    </w:p>
    <w:p>
      <w:pPr>
        <w:spacing w:after="90" w:before="240"/>
      </w:pPr>
      <w:r>
        <w:rPr>
          <w:b/>
          <w:bCs/>
          <w:color w:val="1F3D5C"/>
          <w:sz w:val="22"/>
          <w:szCs w:val="22"/>
        </w:rPr>
        <w:t xml:space="preserve">PROFIL</w:t>
      </w:r>
    </w:p>
    <w:p>
      <w:pPr>
        <w:spacing w:after="70"/>
      </w:pPr>
      <w:r>
        <w:rPr>
          <w:color w:val="222222"/>
          <w:sz w:val="20"/>
          <w:szCs w:val="20"/>
        </w:rPr>
        <w:t xml:space="preserve">Technicien analyste en cybersécurité, orienté détection et réponse aux incidents : surveillance, analyse de journaux, triage des alertes et durcissement réseau. Titulaire du Google Cybersecurity Certificate et 3e place au CTF CyberHack ; CompTIA Security+ en préparation. Double compétence rare : j'analyse les menaces et je développe du logiciel sécurisé en C#/.NET et cryptographie appliquée.</w:t>
      </w:r>
    </w:p>
    <w:p>
      <w:pPr>
        <w:spacing w:after="90" w:before="240"/>
      </w:pPr>
      <w:r>
        <w:rPr>
          <w:b/>
          <w:bCs/>
          <w:color w:val="1F3D5C"/>
          <w:sz w:val="22"/>
          <w:szCs w:val="22"/>
        </w:rPr>
        <w:t xml:space="preserve">COMPÉTENCES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Détection et incidents : </w:t>
      </w:r>
      <w:r>
        <w:rPr>
          <w:color w:val="222222"/>
          <w:sz w:val="20"/>
          <w:szCs w:val="20"/>
        </w:rPr>
        <w:t xml:space="preserve">SIEM, analyse de journaux et de trafic réseau, triage d'alertes, IDS Suricata, VirusTotal et IoC, protocoles TCP/UDP/ICMP, attaques DoS et force brute.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Réseau et systèmes : </w:t>
      </w:r>
      <w:r>
        <w:rPr>
          <w:color w:val="222222"/>
          <w:sz w:val="20"/>
          <w:szCs w:val="20"/>
        </w:rPr>
        <w:t xml:space="preserve">TCP/IP, DNS, VPN, SSH, pare-feu, zones de sécurité, Active Directory, Linux Ubuntu et Kali.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Outils : </w:t>
      </w:r>
      <w:r>
        <w:rPr>
          <w:color w:val="222222"/>
          <w:sz w:val="20"/>
          <w:szCs w:val="20"/>
        </w:rPr>
        <w:t xml:space="preserve">Wireshark, tcpdump, Suricata, Kali Linux, SQL, Bash.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Cadres et gouvernance : </w:t>
      </w:r>
      <w:r>
        <w:rPr>
          <w:color w:val="222222"/>
          <w:sz w:val="20"/>
          <w:szCs w:val="20"/>
        </w:rPr>
        <w:t xml:space="preserve">NIST RMF et CSF, NIST SP 800-30 et 800-53, ISO/IEC 27001, triade CIA, OWASP, modélisation des menaces PASTA ; conformité PCI DSS, RGPD, SOC ; audits internes.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Cryptographie : </w:t>
      </w:r>
      <w:r>
        <w:rPr>
          <w:color w:val="222222"/>
          <w:sz w:val="20"/>
          <w:szCs w:val="20"/>
        </w:rPr>
        <w:t xml:space="preserve">AES, RSA, SHA-256, MD5.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Développement sécurisé : </w:t>
      </w:r>
      <w:r>
        <w:rPr>
          <w:color w:val="222222"/>
          <w:sz w:val="20"/>
          <w:szCs w:val="20"/>
        </w:rPr>
        <w:t xml:space="preserve">C#, .NET, Python, SQL ; secondaire : JS/TS, Java, C, Docker.</w:t>
      </w:r>
    </w:p>
    <w:p>
      <w:pPr>
        <w:spacing w:after="90" w:before="240"/>
      </w:pPr>
      <w:r>
        <w:rPr>
          <w:b/>
          <w:bCs/>
          <w:color w:val="1F3D5C"/>
          <w:sz w:val="22"/>
          <w:szCs w:val="22"/>
        </w:rPr>
        <w:t xml:space="preserve">PROJETS DE SÉCURITÉ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SecPrep, plateforme Security+ et SOC. </w:t>
      </w:r>
      <w:r>
        <w:rPr>
          <w:color w:val="222222"/>
          <w:sz w:val="20"/>
          <w:szCs w:val="20"/>
        </w:rPr>
        <w:t xml:space="preserve">Application web conçue et déployée : quiz et examens chronométrés, SIEM simulé, terminal sandbox, analyse de paquets, environ 1 800 questions. Next.js, TypeScript, Prisma, PostgreSQL.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Système d'authentification OTP double facteur. </w:t>
      </w:r>
      <w:r>
        <w:rPr>
          <w:color w:val="222222"/>
          <w:sz w:val="20"/>
          <w:szCs w:val="20"/>
        </w:rPr>
        <w:t xml:space="preserve">C#, WPF, API REST et cryptographie. Jetons temporaires, validation côté serveur, gestion d'expiration et journaux sécurisés.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Outil de dictionnaires et chiffrement. </w:t>
      </w:r>
      <w:r>
        <w:rPr>
          <w:color w:val="222222"/>
          <w:sz w:val="20"/>
          <w:szCs w:val="20"/>
        </w:rPr>
        <w:t xml:space="preserve">C#, WPF. AES, RSA, SHA-256 et MD5 avec interface temps réel ; pentesting WiFi et cryptographie appliquée.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Audit de sécurité interne, Botium Toys. </w:t>
      </w:r>
      <w:r>
        <w:rPr>
          <w:color w:val="222222"/>
          <w:sz w:val="20"/>
          <w:szCs w:val="20"/>
        </w:rPr>
        <w:t xml:space="preserve">Évaluation de 14 contrôles et 12 exigences PCI DSS, RGPD et SOC ; score de risque 8 sur 10 ; recommandations priorisées.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Analyse d'attaque SYN flood. </w:t>
      </w:r>
      <w:r>
        <w:rPr>
          <w:color w:val="222222"/>
          <w:sz w:val="20"/>
          <w:szCs w:val="20"/>
        </w:rPr>
        <w:t xml:space="preserve">Wireshark. Identification via des poignées de main TCP incomplètes ; rapport d'incident étayé par les paquets RST et ACK et l'erreur HTTP 504.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Analyse selon le NIST CSF, ICMP flood. </w:t>
      </w:r>
      <w:r>
        <w:rPr>
          <w:color w:val="222222"/>
          <w:sz w:val="20"/>
          <w:szCs w:val="20"/>
        </w:rPr>
        <w:t xml:space="preserve">Application des cinq fonctions Identifier, Protéger, Détecter, Répondre et Récupérer ; plan de réponse justifié.</w:t>
      </w:r>
    </w:p>
    <w:p>
      <w:pPr>
        <w:spacing w:after="90" w:before="240"/>
      </w:pPr>
      <w:r>
        <w:rPr>
          <w:b/>
          <w:bCs/>
          <w:color w:val="1F3D5C"/>
          <w:sz w:val="22"/>
          <w:szCs w:val="22"/>
        </w:rPr>
        <w:t xml:space="preserve">DISTINCTION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3e place au CTF CyberHack, UQAR, avril 2025. </w:t>
      </w:r>
      <w:r>
        <w:rPr>
          <w:color w:val="222222"/>
          <w:sz w:val="20"/>
          <w:szCs w:val="20"/>
        </w:rPr>
        <w:t xml:space="preserve">Contre 12 équipes : exploitation de vulnérabilités Linux, forensics, scripting Bash et Python ; Wireshark et Kali Linux.</w:t>
      </w:r>
    </w:p>
    <w:p>
      <w:pPr>
        <w:spacing w:after="90" w:before="240"/>
      </w:pPr>
      <w:r>
        <w:rPr>
          <w:b/>
          <w:bCs/>
          <w:color w:val="1F3D5C"/>
          <w:sz w:val="22"/>
          <w:szCs w:val="22"/>
        </w:rPr>
        <w:t xml:space="preserve">CERTIFICATIONS</w:t>
      </w:r>
    </w:p>
    <w:p>
      <w:pPr>
        <w:spacing w:after="40"/>
      </w:pPr>
      <w:r>
        <w:rPr>
          <w:b/>
          <w:bCs/>
          <w:color w:val="000000"/>
          <w:sz w:val="20"/>
          <w:szCs w:val="20"/>
        </w:rPr>
        <w:t xml:space="preserve">Google Cybersecurity Certificate, Coursera. </w:t>
      </w:r>
      <w:r>
        <w:rPr>
          <w:color w:val="222222"/>
          <w:sz w:val="20"/>
          <w:szCs w:val="20"/>
        </w:rPr>
        <w:t xml:space="preserve">Complété, cours 1 à 9 : fondations, gestion des risques avec NIST RMF et CSF, triade CIA, OWASP et audits internes, réseaux et sécurité réseau, outils du métier : Linux, ligne de commande, Bash et SQL.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CompTIA Security+ SY0-701. </w:t>
      </w:r>
      <w:r>
        <w:rPr>
          <w:color w:val="222222"/>
          <w:sz w:val="20"/>
          <w:szCs w:val="20"/>
        </w:rPr>
        <w:t xml:space="preserve">En préparation : les 5 domaines du référentiel SY0-701.</w:t>
      </w:r>
    </w:p>
    <w:p>
      <w:pPr>
        <w:spacing w:after="90" w:before="240"/>
      </w:pPr>
      <w:r>
        <w:rPr>
          <w:b/>
          <w:bCs/>
          <w:color w:val="1F3D5C"/>
          <w:sz w:val="22"/>
          <w:szCs w:val="22"/>
        </w:rPr>
        <w:t xml:space="preserve">FORMATION</w:t>
      </w:r>
    </w:p>
    <w:p>
      <w:pPr>
        <w:spacing w:after="70"/>
      </w:pPr>
      <w:r>
        <w:rPr>
          <w:b/>
          <w:bCs/>
          <w:color w:val="000000"/>
          <w:sz w:val="20"/>
          <w:szCs w:val="20"/>
        </w:rPr>
        <w:t xml:space="preserve">Baccalauréat en informatique. </w:t>
      </w:r>
      <w:r>
        <w:rPr>
          <w:color w:val="222222"/>
          <w:sz w:val="20"/>
          <w:szCs w:val="20"/>
        </w:rPr>
        <w:t xml:space="preserve">UQAR, Lévis, 2023 à 2026. Concentration développement logiciel et cybersécurité.</w:t>
      </w:r>
    </w:p>
    <w:p>
      <w:pPr>
        <w:spacing w:after="70"/>
      </w:pPr>
      <w:r>
        <w:rPr>
          <w:color w:val="222222"/>
          <w:sz w:val="20"/>
          <w:szCs w:val="20"/>
        </w:rPr>
        <w:t xml:space="preserve">Cours clés : Sécurité informatique, Introduction à l'Internet, Téléinformatique, Systèmes d'exploitation, Systèmes distribués, Architecture des systèmes, Bases de données, Génie logiciel, Structures de données et algorithmes, Compilation.</w:t>
      </w:r>
    </w:p>
    <w:p>
      <w:pPr>
        <w:spacing w:after="90" w:before="240"/>
      </w:pPr>
      <w:r>
        <w:rPr>
          <w:b/>
          <w:bCs/>
          <w:color w:val="1F3D5C"/>
          <w:sz w:val="22"/>
          <w:szCs w:val="22"/>
        </w:rPr>
        <w:t xml:space="preserve">EXPÉRIENCE</w:t>
      </w:r>
    </w:p>
    <w:p>
      <w:pPr>
        <w:spacing w:after="40"/>
      </w:pPr>
      <w:r>
        <w:rPr>
          <w:b/>
          <w:bCs/>
          <w:color w:val="000000"/>
          <w:sz w:val="20"/>
          <w:szCs w:val="20"/>
        </w:rPr>
        <w:t xml:space="preserve">Représentant en magasin. </w:t>
      </w:r>
      <w:r>
        <w:rPr>
          <w:color w:val="222222"/>
          <w:sz w:val="20"/>
          <w:szCs w:val="20"/>
        </w:rPr>
        <w:t xml:space="preserve">Brand Momentum et Walmart, Lévis, 2024 à aujourd'hui.</w:t>
      </w:r>
    </w:p>
    <w:p>
      <w:pPr>
        <w:spacing w:after="40"/>
      </w:pPr>
      <w:r>
        <w:rPr>
          <w:b/>
          <w:bCs/>
          <w:color w:val="000000"/>
          <w:sz w:val="20"/>
          <w:szCs w:val="20"/>
        </w:rPr>
        <w:t xml:space="preserve">Préposé au service à la clientèle. </w:t>
      </w:r>
      <w:r>
        <w:rPr>
          <w:color w:val="222222"/>
          <w:sz w:val="20"/>
          <w:szCs w:val="20"/>
        </w:rPr>
        <w:t xml:space="preserve">Couche-Tard, Lévis, 2023 à aujourd'hui.</w:t>
      </w:r>
    </w:p>
    <w:p>
      <w:pPr>
        <w:spacing w:after="90" w:before="240"/>
      </w:pPr>
      <w:r>
        <w:rPr>
          <w:b/>
          <w:bCs/>
          <w:color w:val="1F3D5C"/>
          <w:sz w:val="22"/>
          <w:szCs w:val="22"/>
        </w:rPr>
        <w:t xml:space="preserve">LANGUES</w:t>
      </w:r>
    </w:p>
    <w:p>
      <w:pPr>
        <w:spacing w:after="70"/>
      </w:pPr>
      <w:r>
        <w:rPr>
          <w:color w:val="222222"/>
          <w:sz w:val="20"/>
          <w:szCs w:val="20"/>
        </w:rPr>
        <w:t xml:space="preserve">Français natif, anglais fonctionnel.</w:t>
      </w:r>
    </w:p>
    <w:sectPr>
      <w:pgSz w:w="12240" w:h="15840" w:orient="portrait"/>
      <w:pgMar w:top="720" w:right="900" w:bottom="6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txucdfyj71v_c6oken9u" Type="http://schemas.openxmlformats.org/officeDocument/2006/relationships/hyperlink" Target="mailto:elidanielsenyo@gmail.com" TargetMode="External"/><Relationship Id="rIdru1plw1fiaepijxkgqx9j" Type="http://schemas.openxmlformats.org/officeDocument/2006/relationships/hyperlink" Target="https://github.com/eliDaniel007" TargetMode="External"/><Relationship Id="rId5gxevp9cgoxmgyhqgdynb" Type="http://schemas.openxmlformats.org/officeDocument/2006/relationships/hyperlink" Target="https://elidaniel007.github.io" TargetMode="External"/><Relationship Id="rIdkrxidw1ekeuivosu7tihg" Type="http://schemas.openxmlformats.org/officeDocument/2006/relationships/hyperlink" Target="https://www.linkedin.com/in/eli-senyo-79651929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2026-10-04T05:30:42.553Z</dcterms:created>
  <dcterms:modified xsi:type="dcterms:W3CDTF">2026-10-04T05:30:42.555Z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