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b/>
          <w:color w:val="009FCC"/>
          <w:sz w:val="56"/>
        </w:rPr>
        <w:t>B-Managed — Project Book (English summary)</w:t>
      </w:r>
    </w:p>
    <w:p>
      <w:pPr>
        <w:bidi/>
        <w:ind w:left="340" w:right="340"/>
        <w:pBdr>
          <w:right w:val="single" w:sz="12" w:space="8" w:color="F39C12"/>
        </w:pBdr>
      </w:pPr>
      <w:r>
        <w:rPr>
          <w:i/>
          <w:color w:val="555555"/>
        </w:rPr>
        <w:t>Companion to the full Hebrew project book (`ספר_פרויקט_B_Managed_HE.md`). This file covers the same chapters, condensed, in English.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1. Introduction</w:t>
      </w:r>
    </w:p>
    <w:p>
      <w:pPr>
        <w:bidi/>
      </w:pPr>
      <w:r>
        <w:rPr>
          <w:b/>
        </w:rPr>
        <w:t>B-Managed</w:t>
      </w:r>
      <w:r>
        <w:t xml:space="preserve"> is an All-in-One management system for freelancers and small businesses, built on the same architecture as the sister project </w:t>
      </w:r>
      <w:r>
        <w:rPr>
          <w:i/>
        </w:rPr>
        <w:t>Driver-moodle</w:t>
      </w:r>
      <w:r>
        <w:t>: WCF service backed by an MS Access (.accdb) database, consumed by two clients — a Windows WPF desktop app and an ASP.NET Razor Pages web app.</w:t>
      </w:r>
    </w:p>
    <w:p>
      <w:pPr>
        <w:bidi/>
      </w:pPr>
      <w:r>
        <w:rPr>
          <w:b/>
        </w:rPr>
        <w:t>Why two projects?</w:t>
      </w:r>
      <w:r>
        <w:t xml:space="preserve"> The Hebrew syllabus </w:t>
      </w:r>
      <w:r>
        <w:rPr>
          <w:i/>
        </w:rPr>
        <w:t>"Web Services, Async Programming and Databases"</w:t>
      </w:r>
      <w:r>
        <w:t xml:space="preserve"> requires demonstrating mastery of WCF + parameterized SQL + multi-client architecture. Driver-moodle covered driving-school management; B-Managed reuses every reusable pattern but applies it to a higher-stakes domain — money flow.</w:t>
      </w:r>
    </w:p>
    <w:p>
      <w:pPr>
        <w:bidi/>
      </w:pPr>
      <w:r>
        <w:rPr>
          <w:b/>
        </w:rPr>
        <w:t>Roles:</w:t>
      </w:r>
      <w:r>
        <w:t xml:space="preserve"> Owner, Employee, Client (3-tier).</w:t>
      </w:r>
    </w:p>
    <w:p>
      <w:pPr>
        <w:bidi/>
      </w:pPr>
      <w:r>
        <w:rPr>
          <w:b/>
        </w:rPr>
        <w:t>Stack:</w:t>
      </w:r>
      <w:r>
        <w:t xml:space="preserve"> WCF (BasicHttpBinding) ↔ Access via OleDb / WPF .NET 4.7.2 / ASP.NET Razor Pages .NET 8 / Tailwind CDN with Plus Jakarta Sans + Clash Display.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2. Architecture (3 layers)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[WPF / Web client]  →  [WCF Service1]  →  [ViewDB.* per-table]  →  [Access BManaged.accdb]</w:t>
        <w:br/>
        <w:t xml:space="preserve">                            ↑</w:t>
        <w:br/>
        <w:t xml:space="preserve">                        [BusinessLogic: VAT calc, PDF, Currency converter]</w:t>
      </w:r>
    </w:p>
    <w:p>
      <w:pPr>
        <w:bidi/>
      </w:pPr>
      <w:r>
        <w:t xml:space="preserve">App.config wires </w:t>
      </w:r>
      <w:r>
        <w:rPr>
          <w:rFonts w:ascii="Consolas" w:hAnsi="Consolas"/>
          <w:color w:val="C7254E"/>
          <w:sz w:val="18"/>
        </w:rPr>
        <w:t>basicHttpBinding</w:t>
      </w:r>
      <w:r>
        <w:t xml:space="preserve">, </w:t>
      </w:r>
      <w:r>
        <w:rPr>
          <w:rFonts w:ascii="Consolas" w:hAnsi="Consolas"/>
          <w:color w:val="C7254E"/>
          <w:sz w:val="18"/>
        </w:rPr>
        <w:t>maxReceivedMessageSize=20MB</w:t>
      </w:r>
      <w:r>
        <w:t xml:space="preserve"> (PDF over wire), </w:t>
      </w:r>
      <w:r>
        <w:rPr>
          <w:rFonts w:ascii="Consolas" w:hAnsi="Consolas"/>
          <w:color w:val="C7254E"/>
          <w:sz w:val="18"/>
        </w:rPr>
        <w:t>includeExceptionDetailInFaults=True</w:t>
      </w:r>
      <w:r>
        <w:t xml:space="preserve"> for development. Endpoint </w:t>
      </w:r>
      <w:r>
        <w:rPr>
          <w:rFonts w:ascii="Consolas" w:hAnsi="Consolas"/>
          <w:color w:val="C7254E"/>
          <w:sz w:val="18"/>
        </w:rPr>
        <w:t>localhost:8744</w:t>
      </w:r>
      <w:r>
        <w:t>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3. Database — 10 tables</w:t>
      </w:r>
    </w:p>
    <w:p>
      <w:pPr>
        <w:bidi/>
      </w:pPr>
      <w:r>
        <w:rPr>
          <w:rFonts w:ascii="Consolas" w:hAnsi="Consolas"/>
          <w:color w:val="C7254E"/>
          <w:sz w:val="18"/>
        </w:rPr>
        <w:t>Users</w:t>
      </w:r>
      <w:r>
        <w:t xml:space="preserve">, </w:t>
      </w:r>
      <w:r>
        <w:rPr>
          <w:rFonts w:ascii="Consolas" w:hAnsi="Consolas"/>
          <w:color w:val="C7254E"/>
          <w:sz w:val="18"/>
        </w:rPr>
        <w:t>Customers</w:t>
      </w:r>
      <w:r>
        <w:t xml:space="preserve">, </w:t>
      </w:r>
      <w:r>
        <w:rPr>
          <w:rFonts w:ascii="Consolas" w:hAnsi="Consolas"/>
          <w:color w:val="C7254E"/>
          <w:sz w:val="18"/>
        </w:rPr>
        <w:t>Projects</w:t>
      </w:r>
      <w:r>
        <w:t xml:space="preserve">, </w:t>
      </w:r>
      <w:r>
        <w:rPr>
          <w:rFonts w:ascii="Consolas" w:hAnsi="Consolas"/>
          <w:color w:val="C7254E"/>
          <w:sz w:val="18"/>
        </w:rPr>
        <w:t>Invoices</w:t>
      </w:r>
      <w:r>
        <w:t xml:space="preserve">, </w:t>
      </w:r>
      <w:r>
        <w:rPr>
          <w:rFonts w:ascii="Consolas" w:hAnsi="Consolas"/>
          <w:color w:val="C7254E"/>
          <w:sz w:val="18"/>
        </w:rPr>
        <w:t>InvoiceLines</w:t>
      </w:r>
      <w:r>
        <w:t xml:space="preserve">, </w:t>
      </w:r>
      <w:r>
        <w:rPr>
          <w:rFonts w:ascii="Consolas" w:hAnsi="Consolas"/>
          <w:color w:val="C7254E"/>
          <w:sz w:val="18"/>
        </w:rPr>
        <w:t>Expenses</w:t>
      </w:r>
      <w:r>
        <w:t xml:space="preserve">, </w:t>
      </w:r>
      <w:r>
        <w:rPr>
          <w:rFonts w:ascii="Consolas" w:hAnsi="Consolas"/>
          <w:color w:val="C7254E"/>
          <w:sz w:val="18"/>
        </w:rPr>
        <w:t>ExpenseCategories</w:t>
      </w:r>
      <w:r>
        <w:t xml:space="preserve">, </w:t>
      </w:r>
      <w:r>
        <w:rPr>
          <w:rFonts w:ascii="Consolas" w:hAnsi="Consolas"/>
          <w:color w:val="C7254E"/>
          <w:sz w:val="18"/>
        </w:rPr>
        <w:t>TaxPeriods</w:t>
      </w:r>
      <w:r>
        <w:t xml:space="preserve">, </w:t>
      </w:r>
      <w:r>
        <w:rPr>
          <w:rFonts w:ascii="Consolas" w:hAnsi="Consolas"/>
          <w:color w:val="C7254E"/>
          <w:sz w:val="18"/>
        </w:rPr>
        <w:t>Notifications</w:t>
      </w:r>
      <w:r>
        <w:t xml:space="preserve">, </w:t>
      </w:r>
      <w:r>
        <w:rPr>
          <w:rFonts w:ascii="Consolas" w:hAnsi="Consolas"/>
          <w:color w:val="C7254E"/>
          <w:sz w:val="18"/>
        </w:rPr>
        <w:t>ExchangeRates</w:t>
      </w:r>
      <w:r>
        <w:t xml:space="preserve">. PowerShell bootstrap script </w:t>
      </w:r>
      <w:r>
        <w:rPr>
          <w:rFonts w:ascii="Consolas" w:hAnsi="Consolas"/>
          <w:color w:val="C7254E"/>
          <w:sz w:val="18"/>
        </w:rPr>
        <w:t>_init_db.ps1</w:t>
      </w:r>
      <w:r>
        <w:t xml:space="preserve"> creates the .accdb via ADOX, runs DDL, seeds an admin owner (</w:t>
      </w:r>
      <w:r>
        <w:rPr>
          <w:rFonts w:ascii="Consolas" w:hAnsi="Consolas"/>
          <w:color w:val="C7254E"/>
          <w:sz w:val="18"/>
        </w:rPr>
        <w:t>admin</w:t>
      </w:r>
      <w:r>
        <w:t xml:space="preserve"> / </w:t>
      </w:r>
      <w:r>
        <w:rPr>
          <w:rFonts w:ascii="Consolas" w:hAnsi="Consolas"/>
          <w:color w:val="C7254E"/>
          <w:sz w:val="18"/>
        </w:rPr>
        <w:t>admin1234</w:t>
      </w:r>
      <w:r>
        <w:t>), 8 default categories and ILS↔USD rates.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4. Service contract</w:t>
      </w:r>
    </w:p>
    <w:p>
      <w:pPr>
        <w:bidi/>
      </w:pPr>
      <w:r>
        <w:rPr>
          <w:rFonts w:ascii="Consolas" w:hAnsi="Consolas"/>
          <w:color w:val="C7254E"/>
          <w:sz w:val="18"/>
        </w:rPr>
        <w:t>IService1.cs</w:t>
      </w:r>
      <w:r>
        <w:t xml:space="preserve"> exposes ~64 </w:t>
      </w:r>
      <w:r>
        <w:rPr>
          <w:rFonts w:ascii="Consolas" w:hAnsi="Consolas"/>
          <w:color w:val="C7254E"/>
          <w:sz w:val="18"/>
        </w:rPr>
        <w:t>OperationContract</w:t>
      </w:r>
      <w:r>
        <w:t xml:space="preserve"> methods grouped by 8 banners: Auth, Customers, Projects, Invoices, Expenses, Reports/VAT, Currency, Notifications. Each mutating call in </w:t>
      </w:r>
      <w:r>
        <w:rPr>
          <w:rFonts w:ascii="Consolas" w:hAnsi="Consolas"/>
          <w:color w:val="C7254E"/>
          <w:sz w:val="18"/>
        </w:rPr>
        <w:t>Service1.cs</w:t>
      </w:r>
      <w:r>
        <w:t xml:space="preserve"> wraps DB exceptions in </w:t>
      </w:r>
      <w:r>
        <w:rPr>
          <w:rFonts w:ascii="Consolas" w:hAnsi="Consolas"/>
          <w:color w:val="C7254E"/>
          <w:sz w:val="18"/>
        </w:rPr>
        <w:t>FaultException</w:t>
      </w:r>
      <w:r>
        <w:t xml:space="preserve"> so error text reaches the client (lesson from Driver-moodle bug-fix work).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5. ViewDB — parameterized everywhere</w:t>
      </w:r>
    </w:p>
    <w:p>
      <w:pPr>
        <w:bidi/>
      </w:pPr>
      <w:r>
        <w:t xml:space="preserve">All SQL goes through </w:t>
      </w:r>
      <w:r>
        <w:rPr>
          <w:rFonts w:ascii="Consolas" w:hAnsi="Consolas"/>
          <w:color w:val="C7254E"/>
          <w:sz w:val="18"/>
        </w:rPr>
        <w:t>OleDbParameter</w:t>
      </w:r>
      <w:r>
        <w:t xml:space="preserve">. INSERT/UPDATE/DELETE either through </w:t>
      </w:r>
      <w:r>
        <w:rPr>
          <w:rFonts w:ascii="Consolas" w:hAnsi="Consolas"/>
          <w:color w:val="C7254E"/>
          <w:sz w:val="18"/>
        </w:rPr>
        <w:t>BaseDB.SaveChanges</w:t>
      </w:r>
      <w:r>
        <w:t xml:space="preserve"> or — for ops that must surface errors — through a direct </w:t>
      </w:r>
      <w:r>
        <w:rPr>
          <w:rFonts w:ascii="Consolas" w:hAnsi="Consolas"/>
          <w:color w:val="C7254E"/>
          <w:sz w:val="18"/>
        </w:rPr>
        <w:t>OleDbCommand</w:t>
      </w:r>
      <w:r>
        <w:t xml:space="preserve"> block. Reports use INNER JOIN + GROUP BY + SUM:</w:t>
      </w:r>
    </w:p>
    <w:p>
      <w:pPr>
        <w:pStyle w:val="ListBullet"/>
        <w:bidi/>
      </w:pPr>
      <w:r>
        <w:t xml:space="preserve">2-table JOIN: </w:t>
      </w:r>
      <w:r>
        <w:rPr>
          <w:rFonts w:ascii="Consolas" w:hAnsi="Consolas"/>
          <w:color w:val="C7254E"/>
          <w:sz w:val="18"/>
        </w:rPr>
        <w:t>Projects ⨝ Customers</w:t>
      </w:r>
      <w:r>
        <w:t xml:space="preserve"> (filter by owner).</w:t>
      </w:r>
    </w:p>
    <w:p>
      <w:pPr>
        <w:pStyle w:val="ListBullet"/>
        <w:bidi/>
      </w:pPr>
      <w:r>
        <w:t xml:space="preserve">4-table JOIN: </w:t>
      </w:r>
      <w:r>
        <w:rPr>
          <w:rFonts w:ascii="Consolas" w:hAnsi="Consolas"/>
          <w:color w:val="C7254E"/>
          <w:sz w:val="18"/>
        </w:rPr>
        <w:t>Invoices ⨝ Projects ⨝ Users ⨝ Customers</w:t>
      </w:r>
      <w:r>
        <w:t xml:space="preserve"> (employee revenue report).</w:t>
      </w:r>
    </w:p>
    <w:p>
      <w:pPr>
        <w:pStyle w:val="ListBullet"/>
        <w:bidi/>
      </w:pPr>
      <w:r>
        <w:t>GROUP BY + SUM: top customers by revenue, expense breakdown by category.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6. Multi-currency (ILS + USD)</w:t>
      </w:r>
    </w:p>
    <w:p>
      <w:pPr>
        <w:bidi/>
      </w:pPr>
      <w:r>
        <w:t xml:space="preserve">Every monetary table has a </w:t>
      </w:r>
      <w:r>
        <w:rPr>
          <w:rFonts w:ascii="Consolas" w:hAnsi="Consolas"/>
          <w:color w:val="C7254E"/>
          <w:sz w:val="18"/>
        </w:rPr>
        <w:t>currency</w:t>
      </w:r>
      <w:r>
        <w:t xml:space="preserve"> column. </w:t>
      </w:r>
      <w:r>
        <w:rPr>
          <w:rFonts w:ascii="Consolas" w:hAnsi="Consolas"/>
          <w:color w:val="C7254E"/>
          <w:sz w:val="18"/>
        </w:rPr>
        <w:t>CurrencyConverter</w:t>
      </w:r>
      <w:r>
        <w:t xml:space="preserve"> reads the latest matching row from </w:t>
      </w:r>
      <w:r>
        <w:rPr>
          <w:rFonts w:ascii="Consolas" w:hAnsi="Consolas"/>
          <w:color w:val="C7254E"/>
          <w:sz w:val="18"/>
        </w:rPr>
        <w:t>ExchangeRates</w:t>
      </w:r>
      <w:r>
        <w:t xml:space="preserve"> (effectiveDate ≤ asOfDate). Reports accept a </w:t>
      </w:r>
      <w:r>
        <w:rPr>
          <w:rFonts w:ascii="Consolas" w:hAnsi="Consolas"/>
          <w:color w:val="C7254E"/>
          <w:sz w:val="18"/>
        </w:rPr>
        <w:t>displayCurrency</w:t>
      </w:r>
      <w:r>
        <w:t xml:space="preserve"> parameter and normalize each row via the converter before aggregating.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7. Security</w:t>
      </w:r>
    </w:p>
    <w:p>
      <w:pPr>
        <w:pStyle w:val="ListBullet"/>
        <w:bidi/>
      </w:pPr>
      <w:r>
        <w:rPr>
          <w:b/>
        </w:rPr>
        <w:t>PBKDF2 hashing</w:t>
      </w:r>
      <w:r>
        <w:t xml:space="preserve"> — 16-byte salt + 10000 iterations + constant-time comparison (</w:t>
      </w:r>
      <w:r>
        <w:rPr>
          <w:rFonts w:ascii="Consolas" w:hAnsi="Consolas"/>
          <w:color w:val="C7254E"/>
          <w:sz w:val="18"/>
        </w:rPr>
        <w:t>SecurityHelper.HashPassword</w:t>
      </w:r>
      <w:r>
        <w:t xml:space="preserve"> / </w:t>
      </w:r>
      <w:r>
        <w:rPr>
          <w:rFonts w:ascii="Consolas" w:hAnsi="Consolas"/>
          <w:color w:val="C7254E"/>
          <w:sz w:val="18"/>
        </w:rPr>
        <w:t>VerifyPassword</w:t>
      </w:r>
      <w:r>
        <w:t xml:space="preserve"> / </w:t>
      </w:r>
      <w:r>
        <w:rPr>
          <w:rFonts w:ascii="Consolas" w:hAnsi="Consolas"/>
          <w:color w:val="C7254E"/>
          <w:sz w:val="18"/>
        </w:rPr>
        <w:t>SlowEquals</w:t>
      </w:r>
      <w:r>
        <w:t>).</w:t>
      </w:r>
    </w:p>
    <w:p>
      <w:pPr>
        <w:pStyle w:val="ListBullet"/>
        <w:bidi/>
      </w:pPr>
      <w:r>
        <w:rPr>
          <w:b/>
        </w:rPr>
        <w:t>Sanitization</w:t>
      </w:r>
      <w:r>
        <w:t xml:space="preserve"> — </w:t>
      </w:r>
      <w:r>
        <w:rPr>
          <w:rFonts w:ascii="Consolas" w:hAnsi="Consolas"/>
          <w:color w:val="C7254E"/>
          <w:sz w:val="18"/>
        </w:rPr>
        <w:t>IsSafeString(input, maxLength)</w:t>
      </w:r>
      <w:r>
        <w:t xml:space="preserve"> rejects injection chars before any string is even passed to a parameterized query.</w:t>
      </w:r>
    </w:p>
    <w:p>
      <w:pPr>
        <w:pStyle w:val="ListBullet"/>
        <w:bidi/>
      </w:pPr>
      <w:r>
        <w:rPr>
          <w:b/>
        </w:rPr>
        <w:t>WPF ValidationRule</w:t>
      </w:r>
      <w:r>
        <w:t xml:space="preserve"> — 7 client-side rules (email regex, phone regex, min length, age range, lesson-price range, role enum, teacher-id existence check).</w:t>
      </w:r>
    </w:p>
    <w:p>
      <w:pPr>
        <w:pStyle w:val="ListBullet"/>
        <w:bidi/>
      </w:pPr>
      <w:r>
        <w:rPr>
          <w:b/>
        </w:rPr>
        <w:t>WPF IValueConverter</w:t>
      </w:r>
      <w:r>
        <w:t xml:space="preserve"> — </w:t>
      </w:r>
      <w:r>
        <w:rPr>
          <w:rFonts w:ascii="Consolas" w:hAnsi="Consolas"/>
          <w:color w:val="C7254E"/>
          <w:sz w:val="18"/>
        </w:rPr>
        <w:t>ImgConventer</w:t>
      </w:r>
      <w:r>
        <w:t xml:space="preserve"> maps </w:t>
      </w:r>
      <w:r>
        <w:rPr>
          <w:rFonts w:ascii="Consolas" w:hAnsi="Consolas"/>
          <w:color w:val="C7254E"/>
          <w:sz w:val="18"/>
        </w:rPr>
        <w:t>Yes/No</w:t>
      </w:r>
      <w:r>
        <w:t xml:space="preserve"> → image path.</w:t>
      </w:r>
    </w:p>
    <w:p>
      <w:pPr>
        <w:pStyle w:val="ListBullet"/>
        <w:bidi/>
      </w:pPr>
      <w:r>
        <w:rPr>
          <w:b/>
        </w:rPr>
        <w:t>WCF FaultException</w:t>
      </w:r>
      <w:r>
        <w:t xml:space="preserve"> — all mutating service methods wrap DB errors so the client sees real messages.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8. Polling (async UI)</w:t>
      </w:r>
    </w:p>
    <w:p>
      <w:pPr>
        <w:pStyle w:val="ListBullet"/>
        <w:bidi/>
      </w:pPr>
      <w:r>
        <w:rPr>
          <w:b/>
        </w:rPr>
        <w:t>WPF</w:t>
      </w:r>
      <w:r>
        <w:t xml:space="preserve">: </w:t>
      </w:r>
      <w:r>
        <w:rPr>
          <w:rFonts w:ascii="Consolas" w:hAnsi="Consolas"/>
          <w:color w:val="C7254E"/>
          <w:sz w:val="18"/>
        </w:rPr>
        <w:t>DispatcherTimer</w:t>
      </w:r>
      <w:r>
        <w:t xml:space="preserve"> (15s) on </w:t>
      </w:r>
      <w:r>
        <w:rPr>
          <w:rFonts w:ascii="Consolas" w:hAnsi="Consolas"/>
          <w:color w:val="C7254E"/>
          <w:sz w:val="18"/>
        </w:rPr>
        <w:t>OwnerHome</w:t>
      </w:r>
      <w:r>
        <w:t xml:space="preserve"> — refresh KPI cards + notification badge.</w:t>
      </w:r>
    </w:p>
    <w:p>
      <w:pPr>
        <w:pStyle w:val="ListBullet"/>
        <w:bidi/>
      </w:pPr>
      <w:r>
        <w:rPr>
          <w:b/>
        </w:rPr>
        <w:t>Web</w:t>
      </w:r>
      <w:r>
        <w:t xml:space="preserve">: </w:t>
      </w:r>
      <w:r>
        <w:rPr>
          <w:rFonts w:ascii="Consolas" w:hAnsi="Consolas"/>
          <w:color w:val="C7254E"/>
          <w:sz w:val="18"/>
        </w:rPr>
        <w:t>setInterval</w:t>
      </w:r>
      <w:r>
        <w:t xml:space="preserve"> (15s) calls </w:t>
      </w:r>
      <w:r>
        <w:rPr>
          <w:rFonts w:ascii="Consolas" w:hAnsi="Consolas"/>
          <w:color w:val="C7254E"/>
          <w:sz w:val="18"/>
        </w:rPr>
        <w:t>/Owner/Home?handler=Stats</w:t>
      </w:r>
      <w:r>
        <w:t>, an Razor JSON endpoint that returns lightweight counters; client patches the DOM in place. No full-page reload.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9. Inheritance</w:t>
      </w:r>
    </w:p>
    <w:p>
      <w:pPr>
        <w:pStyle w:val="ListBullet"/>
        <w:bidi/>
      </w:pPr>
      <w:r>
        <w:t xml:space="preserve">All models inherit from </w:t>
      </w:r>
      <w:r>
        <w:rPr>
          <w:rFonts w:ascii="Consolas" w:hAnsi="Consolas"/>
          <w:color w:val="C7254E"/>
          <w:sz w:val="18"/>
        </w:rPr>
        <w:t>Base</w:t>
      </w:r>
      <w:r>
        <w:t xml:space="preserve"> ({ Id }) → 11 entity classes.</w:t>
      </w:r>
    </w:p>
    <w:p>
      <w:pPr>
        <w:pStyle w:val="ListBullet"/>
        <w:bidi/>
      </w:pPr>
      <w:r>
        <w:t xml:space="preserve">All ViewDB classes inherit from </w:t>
      </w:r>
      <w:r>
        <w:rPr>
          <w:rFonts w:ascii="Consolas" w:hAnsi="Consolas"/>
          <w:color w:val="C7254E"/>
          <w:sz w:val="18"/>
        </w:rPr>
        <w:t>BaseDB</w:t>
      </w:r>
      <w:r>
        <w:t xml:space="preserve"> (abstract </w:t>
      </w:r>
      <w:r>
        <w:rPr>
          <w:rFonts w:ascii="Consolas" w:hAnsi="Consolas"/>
          <w:color w:val="C7254E"/>
          <w:sz w:val="18"/>
        </w:rPr>
        <w:t>NewEntity()</w:t>
      </w:r>
      <w:r>
        <w:t xml:space="preserve">, virtual </w:t>
      </w:r>
      <w:r>
        <w:rPr>
          <w:rFonts w:ascii="Consolas" w:hAnsi="Consolas"/>
          <w:color w:val="C7254E"/>
          <w:sz w:val="18"/>
        </w:rPr>
        <w:t>CreateModel(Base)</w:t>
      </w:r>
      <w:r>
        <w:t>).</w:t>
      </w:r>
    </w:p>
    <w:p>
      <w:pPr>
        <w:pStyle w:val="ListBullet"/>
        <w:bidi/>
      </w:pPr>
      <w:r>
        <w:rPr>
          <w:rFonts w:ascii="Consolas" w:hAnsi="Consolas"/>
          <w:color w:val="C7254E"/>
          <w:sz w:val="18"/>
        </w:rPr>
        <w:t>AllUsers : List&lt;User&gt;</w:t>
      </w:r>
      <w:r>
        <w:t xml:space="preserve"> with </w:t>
      </w:r>
      <w:r>
        <w:rPr>
          <w:rFonts w:ascii="Consolas" w:hAnsi="Consolas"/>
          <w:color w:val="C7254E"/>
          <w:sz w:val="18"/>
        </w:rPr>
        <w:t>[CollectionDataContract]</w:t>
      </w:r>
      <w:r>
        <w:t xml:space="preserve"> so it round-trips through WCF.</w:t>
      </w:r>
    </w:p>
    <w:p>
      <w:pPr>
        <w:pStyle w:val="ListBullet"/>
        <w:bidi/>
      </w:pPr>
      <w:r>
        <w:t xml:space="preserve">Every WPF page inherits from </w:t>
      </w:r>
      <w:r>
        <w:rPr>
          <w:rFonts w:ascii="Consolas" w:hAnsi="Consolas"/>
          <w:color w:val="C7254E"/>
          <w:sz w:val="18"/>
        </w:rPr>
        <w:t>System.Windows.Controls.Page</w:t>
      </w:r>
      <w:r>
        <w:t>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10. WPF client (BManagedClient)</w:t>
      </w:r>
    </w:p>
    <w:p>
      <w:pPr>
        <w:bidi/>
      </w:pPr>
      <w:r>
        <w:t xml:space="preserve">Pages: </w:t>
      </w:r>
      <w:r>
        <w:rPr>
          <w:rFonts w:ascii="Consolas" w:hAnsi="Consolas"/>
          <w:color w:val="C7254E"/>
          <w:sz w:val="18"/>
        </w:rPr>
        <w:t>LogIn</w:t>
      </w:r>
      <w:r>
        <w:t xml:space="preserve"> → role-aware navigation → </w:t>
      </w:r>
      <w:r>
        <w:rPr>
          <w:rFonts w:ascii="Consolas" w:hAnsi="Consolas"/>
          <w:color w:val="C7254E"/>
          <w:sz w:val="18"/>
        </w:rPr>
        <w:t>OwnerHome</w:t>
      </w:r>
      <w:r>
        <w:t xml:space="preserve"> / </w:t>
      </w:r>
      <w:r>
        <w:rPr>
          <w:rFonts w:ascii="Consolas" w:hAnsi="Consolas"/>
          <w:color w:val="C7254E"/>
          <w:sz w:val="18"/>
        </w:rPr>
        <w:t>EmployeeHome</w:t>
      </w:r>
      <w:r>
        <w:t xml:space="preserve"> / </w:t>
      </w:r>
      <w:r>
        <w:rPr>
          <w:rFonts w:ascii="Consolas" w:hAnsi="Consolas"/>
          <w:color w:val="C7254E"/>
          <w:sz w:val="18"/>
        </w:rPr>
        <w:t>ClientHome</w:t>
      </w:r>
      <w:r>
        <w:t xml:space="preserve">. From </w:t>
      </w:r>
      <w:r>
        <w:rPr>
          <w:rFonts w:ascii="Consolas" w:hAnsi="Consolas"/>
          <w:color w:val="C7254E"/>
          <w:sz w:val="18"/>
        </w:rPr>
        <w:t>OwnerHome</w:t>
      </w:r>
      <w:r>
        <w:t xml:space="preserve"> a frame-based </w:t>
      </w:r>
      <w:r>
        <w:rPr>
          <w:rFonts w:ascii="Consolas" w:hAnsi="Consolas"/>
          <w:color w:val="C7254E"/>
          <w:sz w:val="18"/>
        </w:rPr>
        <w:t>Customers</w:t>
      </w:r>
      <w:r>
        <w:t xml:space="preserve"> page demonstrates CRUD with search.</w:t>
      </w:r>
    </w:p>
    <w:p>
      <w:pPr>
        <w:bidi/>
      </w:pPr>
      <w:r>
        <w:t>Reusable building blocks (copied from Driver-moodle, re-namespaced):</w:t>
      </w:r>
    </w:p>
    <w:p>
      <w:pPr>
        <w:pStyle w:val="ListBullet"/>
        <w:bidi/>
      </w:pPr>
      <w:r>
        <w:rPr>
          <w:rFonts w:ascii="Consolas" w:hAnsi="Consolas"/>
          <w:color w:val="C7254E"/>
          <w:sz w:val="18"/>
        </w:rPr>
        <w:t>ServiceGateway</w:t>
      </w:r>
      <w:r>
        <w:t xml:space="preserve"> — disposes the WCF client cleanly.</w:t>
      </w:r>
    </w:p>
    <w:p>
      <w:pPr>
        <w:pStyle w:val="ListBullet"/>
        <w:bidi/>
      </w:pPr>
      <w:r>
        <w:rPr>
          <w:rFonts w:ascii="Consolas" w:hAnsi="Consolas"/>
          <w:color w:val="C7254E"/>
          <w:sz w:val="18"/>
        </w:rPr>
        <w:t>ClientSession</w:t>
      </w:r>
      <w:r>
        <w:t xml:space="preserve"> — typed accessors </w:t>
      </w:r>
      <w:r>
        <w:rPr>
          <w:rFonts w:ascii="Consolas" w:hAnsi="Consolas"/>
          <w:color w:val="C7254E"/>
          <w:sz w:val="18"/>
        </w:rPr>
        <w:t>IsOwner / IsEmployee / IsClient</w:t>
      </w:r>
      <w:r>
        <w:t>.</w:t>
      </w:r>
    </w:p>
    <w:p>
      <w:pPr>
        <w:pStyle w:val="ListBullet"/>
        <w:bidi/>
      </w:pPr>
      <w:r>
        <w:rPr>
          <w:rFonts w:ascii="Consolas" w:hAnsi="Consolas"/>
          <w:color w:val="C7254E"/>
          <w:sz w:val="18"/>
        </w:rPr>
        <w:t>Sign</w:t>
      </w:r>
      <w:r>
        <w:t xml:space="preserve"> — session DTO populated at login.</w:t>
      </w:r>
    </w:p>
    <w:p>
      <w:pPr>
        <w:pStyle w:val="ListBullet"/>
        <w:bidi/>
      </w:pPr>
      <w:r>
        <w:rPr>
          <w:rFonts w:ascii="Consolas" w:hAnsi="Consolas"/>
          <w:color w:val="C7254E"/>
          <w:sz w:val="18"/>
        </w:rPr>
        <w:t>ValidationRules</w:t>
      </w:r>
      <w:r>
        <w:t xml:space="preserve"> + </w:t>
      </w:r>
      <w:r>
        <w:rPr>
          <w:rFonts w:ascii="Consolas" w:hAnsi="Consolas"/>
          <w:color w:val="C7254E"/>
          <w:sz w:val="18"/>
        </w:rPr>
        <w:t>ImgConventer</w:t>
      </w:r>
      <w:r>
        <w:t>.</w:t>
      </w:r>
    </w:p>
    <w:p>
      <w:pPr>
        <w:bidi/>
      </w:pPr>
      <w:r>
        <w:t xml:space="preserve">App.xaml exposes a small design-token resource set (Cyan / Green / Orange / Red brushes + </w:t>
      </w:r>
      <w:r>
        <w:rPr>
          <w:rFonts w:ascii="Consolas" w:hAnsi="Consolas"/>
          <w:color w:val="C7254E"/>
          <w:sz w:val="18"/>
        </w:rPr>
        <w:t>PrimaryButton</w:t>
      </w:r>
      <w:r>
        <w:t xml:space="preserve"> and </w:t>
      </w:r>
      <w:r>
        <w:rPr>
          <w:rFonts w:ascii="Consolas" w:hAnsi="Consolas"/>
          <w:color w:val="C7254E"/>
          <w:sz w:val="18"/>
        </w:rPr>
        <w:t>CardBorder</w:t>
      </w:r>
      <w:r>
        <w:t xml:space="preserve"> styles) used across pages.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11. Web client (BManagedWeb) — high-end visual design</w:t>
      </w:r>
    </w:p>
    <w:p>
      <w:pPr>
        <w:bidi/>
      </w:pPr>
      <w:r>
        <w:t xml:space="preserve">Designed as a "$150k agency-grade" experience. Vibe = </w:t>
      </w:r>
      <w:r>
        <w:rPr>
          <w:b/>
        </w:rPr>
        <w:t>Soft Structuralism</w:t>
      </w:r>
      <w:r>
        <w:t xml:space="preserve">, layout = </w:t>
      </w:r>
      <w:r>
        <w:rPr>
          <w:b/>
        </w:rPr>
        <w:t>Asymmetrical Bento</w:t>
      </w:r>
      <w:r>
        <w:t xml:space="preserve"> for the dashboard.</w:t>
      </w:r>
    </w:p>
    <w:p>
      <w:pPr>
        <w:bidi/>
      </w:pPr>
      <w:r>
        <w:t>Highlights:</w:t>
      </w:r>
    </w:p>
    <w:p>
      <w:pPr>
        <w:pStyle w:val="ListBullet"/>
        <w:bidi/>
      </w:pPr>
      <w:r>
        <w:rPr>
          <w:b/>
        </w:rPr>
        <w:t>Floating glass nav</w:t>
      </w:r>
      <w:r>
        <w:t xml:space="preserve"> — pill-shaped, detached from the top, </w:t>
      </w:r>
      <w:r>
        <w:rPr>
          <w:rFonts w:ascii="Consolas" w:hAnsi="Consolas"/>
          <w:color w:val="C7254E"/>
          <w:sz w:val="18"/>
        </w:rPr>
        <w:t>backdrop-blur-xl</w:t>
      </w:r>
      <w:r>
        <w:t>, role-aware links.</w:t>
      </w:r>
    </w:p>
    <w:p>
      <w:pPr>
        <w:pStyle w:val="ListBullet"/>
        <w:bidi/>
      </w:pPr>
      <w:r>
        <w:rPr>
          <w:b/>
        </w:rPr>
        <w:t>Double-Bezel cards</w:t>
      </w:r>
      <w:r>
        <w:t xml:space="preserve"> — outer shell + inner core with concentric radii (</w:t>
      </w:r>
      <w:r>
        <w:rPr>
          <w:rFonts w:ascii="Consolas" w:hAnsi="Consolas"/>
          <w:color w:val="C7254E"/>
          <w:sz w:val="18"/>
        </w:rPr>
        <w:t>rounded-shell</w:t>
      </w:r>
      <w:r>
        <w:t xml:space="preserve"> / </w:t>
      </w:r>
      <w:r>
        <w:rPr>
          <w:rFonts w:ascii="Consolas" w:hAnsi="Consolas"/>
          <w:color w:val="C7254E"/>
          <w:sz w:val="18"/>
        </w:rPr>
        <w:t>rounded-core</w:t>
      </w:r>
      <w:r>
        <w:t>).</w:t>
      </w:r>
    </w:p>
    <w:p>
      <w:pPr>
        <w:pStyle w:val="ListBullet"/>
        <w:bidi/>
      </w:pPr>
      <w:r>
        <w:rPr>
          <w:b/>
        </w:rPr>
        <w:t>Button-in-button</w:t>
      </w:r>
      <w:r>
        <w:t xml:space="preserve"> CTA — main pill button with a nested circular arrow icon that translates on hover.</w:t>
      </w:r>
    </w:p>
    <w:p>
      <w:pPr>
        <w:pStyle w:val="ListBullet"/>
        <w:bidi/>
      </w:pPr>
      <w:r>
        <w:rPr>
          <w:b/>
        </w:rPr>
        <w:t>Magnetic hover physics</w:t>
      </w:r>
      <w:r>
        <w:t xml:space="preserve"> — </w:t>
      </w:r>
      <w:r>
        <w:rPr>
          <w:rFonts w:ascii="Consolas" w:hAnsi="Consolas"/>
          <w:color w:val="C7254E"/>
          <w:sz w:val="18"/>
        </w:rPr>
        <w:t>active:scale-[0.98]</w:t>
      </w:r>
      <w:r>
        <w:t xml:space="preserve"> + spring cubic-bezier </w:t>
      </w:r>
      <w:r>
        <w:rPr>
          <w:rFonts w:ascii="Consolas" w:hAnsi="Consolas"/>
          <w:color w:val="C7254E"/>
          <w:sz w:val="18"/>
        </w:rPr>
        <w:t>(0.32,0.72,0,1)</w:t>
      </w:r>
      <w:r>
        <w:t>.</w:t>
      </w:r>
    </w:p>
    <w:p>
      <w:pPr>
        <w:pStyle w:val="ListBullet"/>
        <w:bidi/>
      </w:pPr>
      <w:r>
        <w:rPr>
          <w:b/>
        </w:rPr>
        <w:t>Scroll-reveal</w:t>
      </w:r>
      <w:r>
        <w:t xml:space="preserve"> — </w:t>
      </w:r>
      <w:r>
        <w:rPr>
          <w:rFonts w:ascii="Consolas" w:hAnsi="Consolas"/>
          <w:color w:val="C7254E"/>
          <w:sz w:val="18"/>
        </w:rPr>
        <w:t>IntersectionObserver</w:t>
      </w:r>
      <w:r>
        <w:t xml:space="preserve"> adds </w:t>
      </w:r>
      <w:r>
        <w:rPr>
          <w:rFonts w:ascii="Consolas" w:hAnsi="Consolas"/>
          <w:color w:val="C7254E"/>
          <w:sz w:val="18"/>
        </w:rPr>
        <w:t>.in</w:t>
      </w:r>
      <w:r>
        <w:t xml:space="preserve"> class for blur-fade-up entry.</w:t>
      </w:r>
    </w:p>
    <w:p>
      <w:pPr>
        <w:pStyle w:val="ListBullet"/>
        <w:bidi/>
      </w:pPr>
      <w:r>
        <w:rPr>
          <w:b/>
        </w:rPr>
        <w:t>Film grain</w:t>
      </w:r>
      <w:r>
        <w:t xml:space="preserve"> overlay via fixed pseudo-element pointer-events-none.</w:t>
      </w:r>
    </w:p>
    <w:p>
      <w:pPr>
        <w:pStyle w:val="ListBullet"/>
        <w:bidi/>
      </w:pPr>
      <w:r>
        <w:rPr>
          <w:b/>
        </w:rPr>
        <w:t>Typography</w:t>
      </w:r>
      <w:r>
        <w:t xml:space="preserve"> — Plus Jakarta Sans body + Clash Display headlines from Fontshare.</w:t>
      </w:r>
    </w:p>
    <w:p>
      <w:pPr>
        <w:bidi/>
      </w:pPr>
      <w:r>
        <w:t>Pages: Login, Index (redirect by role), Logout, Owner/Home (bento), Owner/Customers (search + add), Owner/Reports (VAT + top customers + expense breakdown with currency selector), Employee/Home (assigned projects), Client/Portal (read-only invoice cards).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12. End-to-end flow — invoice creation</w:t>
      </w:r>
    </w:p>
    <w:p>
      <w:pPr>
        <w:pStyle w:val="ListNumber"/>
        <w:bidi/>
      </w:pPr>
      <w:r>
        <w:t xml:space="preserve">Owner adds a Customer → </w:t>
      </w:r>
      <w:r>
        <w:rPr>
          <w:rFonts w:ascii="Consolas" w:hAnsi="Consolas"/>
          <w:color w:val="C7254E"/>
          <w:sz w:val="18"/>
        </w:rPr>
        <w:t>Service1.AddCustomer</w:t>
      </w:r>
      <w:r>
        <w:t xml:space="preserve"> → </w:t>
      </w:r>
      <w:r>
        <w:rPr>
          <w:rFonts w:ascii="Consolas" w:hAnsi="Consolas"/>
          <w:color w:val="C7254E"/>
          <w:sz w:val="18"/>
        </w:rPr>
        <w:t>CustomerDB.Insert</w:t>
      </w:r>
      <w:r>
        <w:t xml:space="preserve"> (parameterized INSERT).</w:t>
      </w:r>
    </w:p>
    <w:p>
      <w:pPr>
        <w:pStyle w:val="ListNumber"/>
        <w:bidi/>
      </w:pPr>
      <w:r>
        <w:t xml:space="preserve">Owner creates a Project for that customer → </w:t>
      </w:r>
      <w:r>
        <w:rPr>
          <w:rFonts w:ascii="Consolas" w:hAnsi="Consolas"/>
          <w:color w:val="C7254E"/>
          <w:sz w:val="18"/>
        </w:rPr>
        <w:t>AddProject</w:t>
      </w:r>
      <w:r>
        <w:t xml:space="preserve"> → </w:t>
      </w:r>
      <w:r>
        <w:rPr>
          <w:rFonts w:ascii="Consolas" w:hAnsi="Consolas"/>
          <w:color w:val="C7254E"/>
          <w:sz w:val="18"/>
        </w:rPr>
        <w:t>ProjectDB.Insert</w:t>
      </w:r>
      <w:r>
        <w:t>.</w:t>
      </w:r>
    </w:p>
    <w:p>
      <w:pPr>
        <w:pStyle w:val="ListNumber"/>
        <w:bidi/>
      </w:pPr>
      <w:r>
        <w:t xml:space="preserve">Owner creates an Invoice (Draft) → </w:t>
      </w:r>
      <w:r>
        <w:rPr>
          <w:rFonts w:ascii="Consolas" w:hAnsi="Consolas"/>
          <w:color w:val="C7254E"/>
          <w:sz w:val="18"/>
        </w:rPr>
        <w:t>CreateInvoice</w:t>
      </w:r>
      <w:r>
        <w:t xml:space="preserve"> → </w:t>
      </w:r>
      <w:r>
        <w:rPr>
          <w:rFonts w:ascii="Consolas" w:hAnsi="Consolas"/>
          <w:color w:val="C7254E"/>
          <w:sz w:val="18"/>
        </w:rPr>
        <w:t>InvoiceDB.Insert</w:t>
      </w:r>
      <w:r>
        <w:t xml:space="preserve"> + auto-numbering </w:t>
      </w:r>
      <w:r>
        <w:rPr>
          <w:rFonts w:ascii="Consolas" w:hAnsi="Consolas"/>
          <w:color w:val="C7254E"/>
          <w:sz w:val="18"/>
        </w:rPr>
        <w:t>INV-YYYY-NNNNN</w:t>
      </w:r>
      <w:r>
        <w:t>.</w:t>
      </w:r>
    </w:p>
    <w:p>
      <w:pPr>
        <w:pStyle w:val="ListNumber"/>
        <w:bidi/>
      </w:pPr>
      <w:r>
        <w:t xml:space="preserve">Owner adds line items → </w:t>
      </w:r>
      <w:r>
        <w:rPr>
          <w:rFonts w:ascii="Consolas" w:hAnsi="Consolas"/>
          <w:color w:val="C7254E"/>
          <w:sz w:val="18"/>
        </w:rPr>
        <w:t>AddInvoiceLine</w:t>
      </w:r>
      <w:r>
        <w:t xml:space="preserve"> → </w:t>
      </w:r>
      <w:r>
        <w:rPr>
          <w:rFonts w:ascii="Consolas" w:hAnsi="Consolas"/>
          <w:color w:val="C7254E"/>
          <w:sz w:val="18"/>
        </w:rPr>
        <w:t>InvoiceLineDB.Insert</w:t>
      </w:r>
      <w:r>
        <w:t xml:space="preserve"> + </w:t>
      </w:r>
      <w:r>
        <w:rPr>
          <w:rFonts w:ascii="Consolas" w:hAnsi="Consolas"/>
          <w:color w:val="C7254E"/>
          <w:sz w:val="18"/>
        </w:rPr>
        <w:t>InvoiceDB.RecalcTotals</w:t>
      </w:r>
      <w:r>
        <w:t xml:space="preserve"> (sums </w:t>
      </w:r>
      <w:r>
        <w:rPr>
          <w:rFonts w:ascii="Consolas" w:hAnsi="Consolas"/>
          <w:color w:val="C7254E"/>
          <w:sz w:val="18"/>
        </w:rPr>
        <w:t>lineTotal</w:t>
      </w:r>
      <w:r>
        <w:t xml:space="preserve">, applies </w:t>
      </w:r>
      <w:r>
        <w:rPr>
          <w:rFonts w:ascii="Consolas" w:hAnsi="Consolas"/>
          <w:color w:val="C7254E"/>
          <w:sz w:val="18"/>
        </w:rPr>
        <w:t>vatRate</w:t>
      </w:r>
      <w:r>
        <w:t>, writes back subtotal/vatAmount/total).</w:t>
      </w:r>
    </w:p>
    <w:p>
      <w:pPr>
        <w:pStyle w:val="ListNumber"/>
        <w:bidi/>
      </w:pPr>
      <w:r>
        <w:t xml:space="preserve">Owner marks invoice Sent → </w:t>
      </w:r>
      <w:r>
        <w:rPr>
          <w:rFonts w:ascii="Consolas" w:hAnsi="Consolas"/>
          <w:color w:val="C7254E"/>
          <w:sz w:val="18"/>
        </w:rPr>
        <w:t>UpdateInvoiceStatus</w:t>
      </w:r>
      <w:r>
        <w:t>.</w:t>
      </w:r>
    </w:p>
    <w:p>
      <w:pPr>
        <w:pStyle w:val="ListNumber"/>
        <w:bidi/>
      </w:pPr>
      <w:r>
        <w:t xml:space="preserve">Customer pays → Owner marks Paid → </w:t>
      </w:r>
      <w:r>
        <w:rPr>
          <w:rFonts w:ascii="Consolas" w:hAnsi="Consolas"/>
          <w:color w:val="C7254E"/>
          <w:sz w:val="18"/>
        </w:rPr>
        <w:t>MarkInvoicePaid</w:t>
      </w:r>
      <w:r>
        <w:t xml:space="preserve"> → UPDATE status='Paid', paidDate=today.</w:t>
      </w:r>
    </w:p>
    <w:p>
      <w:pPr>
        <w:pStyle w:val="ListNumber"/>
        <w:bidi/>
      </w:pPr>
      <w:r>
        <w:t xml:space="preserve">Reports refresh: </w:t>
      </w:r>
      <w:r>
        <w:rPr>
          <w:rFonts w:ascii="Consolas" w:hAnsi="Consolas"/>
          <w:color w:val="C7254E"/>
          <w:sz w:val="18"/>
        </w:rPr>
        <w:t>VatSummary</w:t>
      </w:r>
      <w:r>
        <w:t xml:space="preserve"> re-queries Invoices+Customers JOIN, sums by currency through </w:t>
      </w:r>
      <w:r>
        <w:rPr>
          <w:rFonts w:ascii="Consolas" w:hAnsi="Consolas"/>
          <w:color w:val="C7254E"/>
          <w:sz w:val="18"/>
        </w:rPr>
        <w:t>CurrencyConverter</w:t>
      </w:r>
      <w:r>
        <w:t>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13. Reports</w:t>
      </w:r>
    </w:p>
    <w:p>
      <w:pPr>
        <w:bidi/>
      </w:pPr>
      <w:r>
        <w:t>Six dashboards: VAT Summary, Profit &amp; Loss, Top Customers by Revenue, Expense Breakdown, Employee Revenue, Monthly Tax Set-Aside (30 % of profit + VAT due — Israel default).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14. Build, run, deploy</w:t>
      </w:r>
    </w:p>
    <w:p>
      <w:pPr>
        <w:bidi/>
        <w:spacing w:before="80" w:after="160"/>
        <w:ind w:left="227" w:right="227"/>
        <w:shd w:val="clear" w:color="auto" w:fill="F4F6F8"/>
        <w:pBdr>
          <w:top w:val="single" w:sz="4" w:space="1" w:color="B0B7C0"/>
          <w:left w:val="single" w:sz="4" w:space="1" w:color="B0B7C0"/>
          <w:bottom w:val="single" w:sz="4" w:space="1" w:color="B0B7C0"/>
          <w:right w:val="single" w:sz="4" w:space="1" w:color="B0B7C0"/>
        </w:pBdr>
      </w:pPr>
      <w:r>
        <w:rPr>
          <w:rFonts w:ascii="Consolas" w:hAnsi="Consolas"/>
          <w:color w:val="1F1F2F"/>
          <w:sz w:val="18"/>
        </w:rPr>
        <w:t>WcfServiceLibrary1/BManaged.sln       → MSBuild → 4 .NET 4.7.2 libraries</w:t>
        <w:br/>
        <w:t>BManagedClient/BManagedClient.csproj  → MSBuild → BManagedClient.exe (WinExe)</w:t>
        <w:br/>
        <w:t>BManagedWeb/BManagedWeb.csproj        → dotnet build / dotnet run → port 5050</w:t>
      </w:r>
    </w:p>
    <w:p>
      <w:pPr>
        <w:bidi/>
      </w:pPr>
      <w:r>
        <w:t>Connected services (</w:t>
      </w:r>
      <w:r>
        <w:rPr>
          <w:rFonts w:ascii="Consolas" w:hAnsi="Consolas"/>
          <w:color w:val="C7254E"/>
          <w:sz w:val="18"/>
        </w:rPr>
        <w:t>bsrv</w:t>
      </w:r>
      <w:r>
        <w:t xml:space="preserve"> namespace) are generated locally with </w:t>
      </w:r>
      <w:r>
        <w:rPr>
          <w:rFonts w:ascii="Consolas" w:hAnsi="Consolas"/>
          <w:color w:val="C7254E"/>
          <w:sz w:val="18"/>
        </w:rPr>
        <w:t>dotnet-svcutil</w:t>
      </w:r>
      <w:r>
        <w:t xml:space="preserve"> once the WCF host is running; not committed to keep the repo clean.</w:t>
      </w:r>
    </w:p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15. Lessons from Driver-moodle baked in from day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Issue caught in Driver-moodle</w:t>
            </w:r>
          </w:p>
        </w:tc>
        <w:tc>
          <w:tcPr>
            <w:tcW w:type="dxa" w:w="4819"/>
            <w:shd w:val="clear" w:color="auto" w:fill="1F3D6B"/>
          </w:tcPr>
          <w:p>
            <w:pPr>
              <w:bidi/>
            </w:pPr>
            <w:r/>
            <w:r>
              <w:rPr>
                <w:b/>
                <w:color w:val="FFFFFF"/>
              </w:rPr>
              <w:t>Built in correctly here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BaseDB.SaveChanges</w:t>
            </w:r>
            <w:r>
              <w:t xml:space="preserve"> swallowed </w:t>
            </w:r>
            <w:r>
              <w:rPr>
                <w:rFonts w:ascii="Consolas" w:hAnsi="Consolas"/>
                <w:color w:val="C7254E"/>
                <w:sz w:val="18"/>
              </w:rPr>
              <w:t>OleDbException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 xml:space="preserve">New mutating ops use direct </w:t>
            </w:r>
            <w:r>
              <w:rPr>
                <w:rFonts w:ascii="Consolas" w:hAnsi="Consolas"/>
                <w:color w:val="C7254E"/>
                <w:sz w:val="18"/>
              </w:rPr>
              <w:t>OleDbCommand</w:t>
            </w:r>
            <w:r>
              <w:t xml:space="preserve"> and rethrow as </w:t>
            </w:r>
            <w:r>
              <w:rPr>
                <w:rFonts w:ascii="Consolas" w:hAnsi="Consolas"/>
                <w:color w:val="C7254E"/>
                <w:sz w:val="18"/>
              </w:rPr>
              <w:t>InvalidOperationException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WCF generic SOAP fault hid real cause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Service1</w:t>
            </w:r>
            <w:r>
              <w:t xml:space="preserve"> wraps every mutating op in </w:t>
            </w:r>
            <w:r>
              <w:rPr>
                <w:rFonts w:ascii="Consolas" w:hAnsi="Consolas"/>
                <w:color w:val="C7254E"/>
                <w:sz w:val="18"/>
              </w:rPr>
              <w:t>FaultException("op failed: " + base message)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Hardcoded admin usernames in nav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 xml:space="preserve">Role + </w:t>
            </w:r>
            <w:r>
              <w:rPr>
                <w:rFonts w:ascii="Consolas" w:hAnsi="Consolas"/>
                <w:color w:val="C7254E"/>
                <w:sz w:val="18"/>
              </w:rPr>
              <w:t>IsOwner</w:t>
            </w:r>
            <w:r>
              <w:t xml:space="preserve"> flag stored in session at login; nav reads session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Date format mismatch between clients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 xml:space="preserve">All money has </w:t>
            </w:r>
            <w:r>
              <w:rPr>
                <w:rFonts w:ascii="Consolas" w:hAnsi="Consolas"/>
                <w:color w:val="C7254E"/>
                <w:sz w:val="18"/>
              </w:rPr>
              <w:t>currency</w:t>
            </w:r>
            <w:r>
              <w:t xml:space="preserve">; reports take </w:t>
            </w:r>
            <w:r>
              <w:rPr>
                <w:rFonts w:ascii="Consolas" w:hAnsi="Consolas"/>
                <w:color w:val="C7254E"/>
                <w:sz w:val="18"/>
              </w:rPr>
              <w:t>displayCurrency</w:t>
            </w:r>
            <w:r>
              <w:t>; FX picked by date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White-on-white in DataGrid on selection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>WPF tokens explicit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Mark-as-read bool param ambiguous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t xml:space="preserve">All OleDb params declared with explicit </w:t>
            </w:r>
            <w:r>
              <w:rPr>
                <w:rFonts w:ascii="Consolas" w:hAnsi="Consolas"/>
                <w:color w:val="C7254E"/>
                <w:sz w:val="18"/>
              </w:rPr>
              <w:t>OleDbType</w:t>
            </w:r>
          </w:p>
        </w:tc>
      </w:tr>
      <w:tr>
        <w:tc>
          <w:tcPr>
            <w:tcW w:type="dxa" w:w="4819"/>
          </w:tcPr>
          <w:p>
            <w:pPr>
              <w:bidi/>
            </w:pPr>
            <w:r/>
            <w:r>
              <w:t>Stats stale until full reload</w:t>
            </w:r>
          </w:p>
        </w:tc>
        <w:tc>
          <w:tcPr>
            <w:tcW w:type="dxa" w:w="4819"/>
          </w:tcPr>
          <w:p>
            <w:pPr>
              <w:bidi/>
            </w:pPr>
            <w:r/>
            <w:r>
              <w:rPr>
                <w:rFonts w:ascii="Consolas" w:hAnsi="Consolas"/>
                <w:color w:val="C7254E"/>
                <w:sz w:val="18"/>
              </w:rPr>
              <w:t>DispatcherTimer</w:t>
            </w:r>
            <w:r>
              <w:t xml:space="preserve"> (WPF) + </w:t>
            </w:r>
            <w:r>
              <w:rPr>
                <w:rFonts w:ascii="Consolas" w:hAnsi="Consolas"/>
                <w:color w:val="C7254E"/>
                <w:sz w:val="18"/>
              </w:rPr>
              <w:t>setInterval</w:t>
            </w:r>
            <w:r>
              <w:t xml:space="preserve"> JSON (Web) polling</w:t>
            </w:r>
          </w:p>
        </w:tc>
      </w:tr>
    </w:tbl>
    <w:p>
      <w:pPr>
        <w:pStyle w:val="Heading1"/>
        <w:bidi/>
        <w:pBdr>
          <w:bottom w:val="single" w:sz="8" w:space="1" w:color="00B7E0"/>
        </w:pBdr>
      </w:pPr>
      <w:r>
        <w:rPr>
          <w:b/>
          <w:color w:val="1F3D6B"/>
          <w:sz w:val="44"/>
        </w:rPr>
        <w:t>16. Files reference</w:t>
      </w:r>
    </w:p>
    <w:p>
      <w:pPr>
        <w:pStyle w:val="ListBullet"/>
        <w:bidi/>
      </w:pPr>
      <w:r>
        <w:t xml:space="preserve">Server: </w:t>
      </w:r>
      <w:r>
        <w:rPr>
          <w:rFonts w:ascii="Consolas" w:hAnsi="Consolas"/>
          <w:color w:val="C7254E"/>
          <w:sz w:val="18"/>
        </w:rPr>
        <w:t>WcfServiceLibrary1/{IService1, Service1, App.config}</w:t>
      </w:r>
      <w:r>
        <w:t xml:space="preserve"> + </w:t>
      </w:r>
      <w:r>
        <w:rPr>
          <w:rFonts w:ascii="Consolas" w:hAnsi="Consolas"/>
          <w:color w:val="C7254E"/>
          <w:sz w:val="18"/>
        </w:rPr>
        <w:t>Model/*.cs</w:t>
      </w:r>
      <w:r>
        <w:t xml:space="preserve"> + </w:t>
      </w:r>
      <w:r>
        <w:rPr>
          <w:rFonts w:ascii="Consolas" w:hAnsi="Consolas"/>
          <w:color w:val="C7254E"/>
          <w:sz w:val="18"/>
        </w:rPr>
        <w:t>ViewDB/*.cs</w:t>
      </w:r>
      <w:r>
        <w:t xml:space="preserve"> + </w:t>
      </w:r>
      <w:r>
        <w:rPr>
          <w:rFonts w:ascii="Consolas" w:hAnsi="Consolas"/>
          <w:color w:val="C7254E"/>
          <w:sz w:val="18"/>
        </w:rPr>
        <w:t>BusinessLogic/*.cs</w:t>
      </w:r>
    </w:p>
    <w:p>
      <w:pPr>
        <w:pStyle w:val="ListBullet"/>
        <w:bidi/>
      </w:pPr>
      <w:r>
        <w:t xml:space="preserve">WPF: </w:t>
      </w:r>
      <w:r>
        <w:rPr>
          <w:rFonts w:ascii="Consolas" w:hAnsi="Consolas"/>
          <w:color w:val="C7254E"/>
          <w:sz w:val="18"/>
        </w:rPr>
        <w:t>BManagedClient/BManagedClient/{LogIn, OwnerHome, EmployeeHome, ClientHome, Customers, ClientSession, Sign, ValidationRules, ImgConventer}.{xaml,cs}</w:t>
      </w:r>
    </w:p>
    <w:p>
      <w:pPr>
        <w:pStyle w:val="ListBullet"/>
        <w:bidi/>
      </w:pPr>
      <w:r>
        <w:t xml:space="preserve">Web: </w:t>
      </w:r>
      <w:r>
        <w:rPr>
          <w:rFonts w:ascii="Consolas" w:hAnsi="Consolas"/>
          <w:color w:val="C7254E"/>
          <w:sz w:val="18"/>
        </w:rPr>
        <w:t>BManagedWeb/BManagedWeb/Pages/{Shared/_Layout, Login, Owner/{Home,Customers,Reports}, Employee/Home, Client/Portal}.cshtml</w:t>
      </w:r>
    </w:p>
    <w:p>
      <w:pPr>
        <w:pStyle w:val="ListBullet"/>
        <w:bidi/>
      </w:pPr>
      <w:r>
        <w:t xml:space="preserve">DB bootstrap: </w:t>
      </w:r>
      <w:r>
        <w:rPr>
          <w:rFonts w:ascii="Consolas" w:hAnsi="Consolas"/>
          <w:color w:val="C7254E"/>
          <w:sz w:val="18"/>
        </w:rPr>
        <w:t>_init_db.ps1</w:t>
      </w:r>
    </w:p>
    <w:p>
      <w:pPr>
        <w:pStyle w:val="ListBullet"/>
        <w:bidi/>
      </w:pPr>
      <w:r>
        <w:t xml:space="preserve">Plan: </w:t>
      </w:r>
      <w:r>
        <w:rPr>
          <w:rFonts w:ascii="Consolas" w:hAnsi="Consolas"/>
          <w:color w:val="C7254E"/>
          <w:sz w:val="18"/>
        </w:rPr>
        <w:t>../.claude/plans/lets-start-with-brain-drifting-fern.md</w:t>
      </w:r>
    </w:p>
    <w:p>
      <w:pPr>
        <w:pStyle w:val="ListBullet"/>
        <w:bidi/>
      </w:pPr>
      <w:r>
        <w:t xml:space="preserve">Hebrew book: </w:t>
      </w:r>
      <w:r>
        <w:rPr>
          <w:rFonts w:ascii="Consolas" w:hAnsi="Consolas"/>
          <w:color w:val="C7254E"/>
          <w:sz w:val="18"/>
        </w:rPr>
        <w:t>ספר_פרויקט_B_Managed_HE.md</w:t>
      </w:r>
    </w:p>
    <w:p>
      <w:pPr>
        <w:pBdr>
          <w:bottom w:val="single" w:sz="6" w:space="1" w:color="888888"/>
        </w:pBdr>
      </w:pPr>
    </w:p>
    <w:p>
      <w:pPr>
        <w:bidi/>
      </w:pPr>
      <w:r>
        <w:rPr>
          <w:i/>
        </w:rPr>
        <w:t>End of English summary.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