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1a3c5e"/>
          <w:sz w:val="40"/>
          <w:szCs w:val="40"/>
        </w:rPr>
        <w:t xml:space="preserve">Strategic Partner Sales</w:t>
      </w:r>
    </w:p>
    <w:p>
      <w:pPr>
        <w:spacing w:after="100"/>
        <w:jc w:val="center"/>
      </w:pPr>
      <w:r>
        <w:rPr>
          <w:rFonts w:ascii="Calibri" w:cs="Calibri" w:eastAsia="Calibri" w:hAnsi="Calibri"/>
          <w:color w:val="2a5c8e"/>
          <w:sz w:val="28"/>
          <w:szCs w:val="28"/>
        </w:rPr>
        <w:t xml:space="preserve">Home Assignment — PayMe</w:t>
      </w:r>
    </w:p>
    <w:p>
      <w:pPr>
        <w:spacing w:after="250"/>
        <w:jc w:val="center"/>
      </w:pPr>
      <w:r>
        <w:rPr>
          <w:rFonts w:ascii="Calibri" w:cs="Calibri" w:eastAsia="Calibri" w:hAnsi="Calibri"/>
          <w:color w:val="666666"/>
          <w:sz w:val="22"/>
          <w:szCs w:val="22"/>
        </w:rPr>
        <w:t xml:space="preserve">Companion Document: Strategy, Methodology &amp; Thinking</w:t>
      </w:r>
    </w:p>
    <w:p>
      <w:pPr>
        <w:pBdr>
          <w:top w:val="single" w:color="1a3c5e" w:sz="2"/>
        </w:pBdr>
        <w:jc w:val="center"/>
      </w:pPr>
    </w:p>
    <w:p>
      <w:pPr>
        <w:spacing w:after="80"/>
        <w:jc w:val="center"/>
      </w:pPr>
      <w:r>
        <w:rPr>
          <w:rFonts w:ascii="Calibri" w:cs="Calibri" w:eastAsia="Calibri" w:hAnsi="Calibri"/>
          <w:color w:val="888888"/>
          <w:sz w:val="20"/>
          <w:szCs w:val="20"/>
        </w:rPr>
        <w:t xml:space="preserve">July 2026</w:t>
      </w:r>
    </w:p>
    <w:p>
      <w:r>
        <w:br w:type="page"/>
      </w:r>
    </w:p>
    <w:p>
      <w:pPr>
        <w:pStyle w:val="Heading1"/>
        <w:spacing w:after="200" w:before="340"/>
      </w:pPr>
      <w:r>
        <w:rPr>
          <w:rFonts w:ascii="Calibri" w:cs="Calibri" w:eastAsia="Calibri" w:hAnsi="Calibri"/>
          <w:b/>
          <w:bCs/>
          <w:color w:val="1a3c5e"/>
          <w:sz w:val="32"/>
          <w:szCs w:val="32"/>
        </w:rPr>
        <w:t xml:space="preserve">1. Starting Point</w:t>
      </w:r>
    </w:p>
    <w:p>
      <w:pPr>
        <w:spacing w:after="130" w:line="320"/>
      </w:pPr>
      <w:r>
        <w:rPr>
          <w:rFonts w:ascii="Calibri" w:cs="Calibri" w:eastAsia="Calibri" w:hAnsi="Calibri"/>
          <w:sz w:val="23"/>
          <w:szCs w:val="23"/>
        </w:rPr>
        <w:t xml:space="preserve">The goal: reach 100,000 ILS MRR within 4 months, through distribution partnerships only. No direct sales to small businesses.</w:t>
      </w:r>
    </w:p>
    <w:p>
      <w:pPr>
        <w:spacing w:after="130" w:line="320"/>
      </w:pPr>
      <w:r>
        <w:rPr>
          <w:rFonts w:ascii="Calibri" w:cs="Calibri" w:eastAsia="Calibri" w:hAnsi="Calibri"/>
          <w:sz w:val="23"/>
          <w:szCs w:val="23"/>
        </w:rPr>
        <w:t xml:space="preserve">Before building a plan, I ran a three-stage research process:</w:t>
      </w:r>
    </w:p>
    <w:p>
      <w:pPr>
        <w:spacing w:after="130" w:line="320"/>
      </w:pPr>
      <w:r>
        <w:rPr>
          <w:rFonts w:ascii="Calibri" w:cs="Calibri" w:eastAsia="Calibri" w:hAnsi="Calibri"/>
          <w:b/>
          <w:bCs/>
          <w:sz w:val="23"/>
          <w:szCs w:val="23"/>
        </w:rPr>
        <w:t xml:space="preserve">Stage 1 — Understanding PayMe: </w:t>
      </w:r>
      <w:r>
        <w:rPr>
          <w:rFonts w:ascii="Calibri" w:cs="Calibri" w:eastAsia="Calibri" w:hAnsi="Calibri"/>
          <w:sz w:val="23"/>
          <w:szCs w:val="23"/>
        </w:rPr>
        <w:t xml:space="preserve">PayMe is not a payments company. It is an Embedded Finance platform. The real customer is not the small business but the platform that serves small businesses. This insight changes everything about how to approach partnerships.</w:t>
      </w:r>
    </w:p>
    <w:p>
      <w:pPr>
        <w:spacing w:after="130" w:line="320"/>
      </w:pPr>
      <w:r>
        <w:rPr>
          <w:rFonts w:ascii="Calibri" w:cs="Calibri" w:eastAsia="Calibri" w:hAnsi="Calibri"/>
          <w:b/>
          <w:bCs/>
          <w:sz w:val="23"/>
          <w:szCs w:val="23"/>
        </w:rPr>
        <w:t xml:space="preserve">Stage 2 — Mapping segments: </w:t>
      </w:r>
      <w:r>
        <w:rPr>
          <w:rFonts w:ascii="Calibri" w:cs="Calibri" w:eastAsia="Calibri" w:hAnsi="Calibri"/>
          <w:sz w:val="23"/>
          <w:szCs w:val="23"/>
        </w:rPr>
        <w:t xml:space="preserve">I identified 5 strategic segments, researched 40+ potential partners, and checked each one for ecosystem size, missing capabilities, and decision-making structure.</w:t>
      </w:r>
    </w:p>
    <w:p>
      <w:pPr>
        <w:spacing w:after="130" w:line="320"/>
      </w:pPr>
      <w:r>
        <w:rPr>
          <w:rFonts w:ascii="Calibri" w:cs="Calibri" w:eastAsia="Calibri" w:hAnsi="Calibri"/>
          <w:b/>
          <w:bCs/>
          <w:sz w:val="23"/>
          <w:szCs w:val="23"/>
        </w:rPr>
        <w:t xml:space="preserve">Stage 3 — Building a dual-engine model: </w:t>
      </w:r>
      <w:r>
        <w:rPr>
          <w:rFonts w:ascii="Calibri" w:cs="Calibri" w:eastAsia="Calibri" w:hAnsi="Calibri"/>
          <w:sz w:val="23"/>
          <w:szCs w:val="23"/>
        </w:rPr>
        <w:t xml:space="preserve">Instead of relying only on new partners (Outbound), I built a model that also leverages existing partners (Inbound). This reduces risk and shortens the path to revenue.</w:t>
      </w:r>
    </w:p>
    <w:p>
      <w:r>
        <w:br w:type="page"/>
      </w:r>
    </w:p>
    <w:p>
      <w:pPr>
        <w:pStyle w:val="Heading1"/>
        <w:spacing w:after="200" w:before="340"/>
      </w:pPr>
      <w:r>
        <w:rPr>
          <w:rFonts w:ascii="Calibri" w:cs="Calibri" w:eastAsia="Calibri" w:hAnsi="Calibri"/>
          <w:b/>
          <w:bCs/>
          <w:color w:val="1a3c5e"/>
          <w:sz w:val="32"/>
          <w:szCs w:val="32"/>
        </w:rPr>
        <w:t xml:space="preserve">2. Dual-Engine Model: Outbound + Inbound</w:t>
      </w:r>
    </w:p>
    <w:p>
      <w:pPr>
        <w:spacing w:after="130" w:line="320"/>
      </w:pPr>
      <w:r>
        <w:rPr>
          <w:rFonts w:ascii="Calibri" w:cs="Calibri" w:eastAsia="Calibri" w:hAnsi="Calibri"/>
          <w:sz w:val="23"/>
          <w:szCs w:val="23"/>
        </w:rPr>
        <w:t xml:space="preserve">Most BD people build a plan around one thing: go out and find new partners. That matters, but it is only half the picture.</w:t>
      </w:r>
    </w:p>
    <w:p>
      <w:pPr>
        <w:pStyle w:val="Heading2"/>
        <w:spacing w:after="150" w:before="260"/>
      </w:pPr>
      <w:r>
        <w:rPr>
          <w:rFonts w:ascii="Calibri" w:cs="Calibri" w:eastAsia="Calibri" w:hAnsi="Calibri"/>
          <w:b/>
          <w:bCs/>
          <w:color w:val="2a5c8e"/>
          <w:sz w:val="26"/>
          <w:szCs w:val="26"/>
        </w:rPr>
        <w:t xml:space="preserve">Engine 1: Outbound — New Partnerships</w:t>
      </w:r>
    </w:p>
    <w:p>
      <w:pPr>
        <w:spacing w:after="130" w:line="320"/>
      </w:pPr>
      <w:r>
        <w:rPr>
          <w:rFonts w:ascii="Calibri" w:cs="Calibri" w:eastAsia="Calibri" w:hAnsi="Calibri"/>
          <w:sz w:val="23"/>
          <w:szCs w:val="23"/>
        </w:rPr>
        <w:t xml:space="preserve">Reaching out to platforms that do not yet work with PayMe. Requires research, cold outreach, persuasion, negotiation, technical integration. Longer sales cycle (4-8 weeks), but high volume potential.</w:t>
      </w:r>
    </w:p>
    <w:p>
      <w:pPr>
        <w:pStyle w:val="Heading2"/>
        <w:spacing w:after="150" w:before="260"/>
      </w:pPr>
      <w:r>
        <w:rPr>
          <w:rFonts w:ascii="Calibri" w:cs="Calibri" w:eastAsia="Calibri" w:hAnsi="Calibri"/>
          <w:b/>
          <w:bCs/>
          <w:color w:val="2a5c8e"/>
          <w:sz w:val="26"/>
          <w:szCs w:val="26"/>
        </w:rPr>
        <w:t xml:space="preserve">Engine 2: Inbound — Leveraging Existing Partners</w:t>
      </w:r>
    </w:p>
    <w:p>
      <w:pPr>
        <w:spacing w:after="130" w:line="320"/>
      </w:pPr>
      <w:r>
        <w:rPr>
          <w:rFonts w:ascii="Calibri" w:cs="Calibri" w:eastAsia="Calibri" w:hAnsi="Calibri"/>
          <w:sz w:val="23"/>
          <w:szCs w:val="23"/>
        </w:rPr>
        <w:t xml:space="preserve">PayMe already has active partners: Wolt, Wix, Shufersal, Zester, Isracard/Cal. Most of them use only one product (usually Payments). The question: what else can we sell them?</w:t>
      </w:r>
    </w:p>
    <w:p>
      <w:pPr>
        <w:spacing w:after="130" w:line="320"/>
      </w:pPr>
      <w:r>
        <w:rPr>
          <w:rFonts w:ascii="Calibri" w:cs="Calibri" w:eastAsia="Calibri" w:hAnsi="Calibri"/>
          <w:sz w:val="23"/>
          <w:szCs w:val="23"/>
        </w:rPr>
        <w:t xml:space="preserve">The key difference: in Inbound there are already relationships, trust, and technical integration. The sales cycle is dramatically shorter. This is not about convincing someone new. It is about showing someone who already works with you what else they can get.</w:t>
      </w:r>
    </w:p>
    <w:p>
      <w:pPr>
        <w:pBdr>
          <w:top w:val="single" w:color="2a5c8e" w:sz="1"/>
          <w:bottom w:val="single" w:color="2a5c8e" w:sz="1"/>
          <w:left w:val="single" w:color="2a5c8e" w:sz="6"/>
          <w:right w:val="single" w:color="2a5c8e" w:sz="1"/>
        </w:pBdr>
        <w:spacing w:after="140" w:before="140"/>
      </w:pPr>
      <w:r>
        <w:rPr>
          <w:rFonts w:ascii="Calibri" w:cs="Calibri" w:eastAsia="Calibri" w:hAnsi="Calibri"/>
          <w:i/>
          <w:iCs/>
          <w:sz w:val="21"/>
          <w:szCs w:val="21"/>
        </w:rPr>
        <w:t xml:space="preserve">Why this matters: if the Outbound engine stalls (a partner does not sign on time, integration takes longer), the Inbound engine compensates. And vice versa. Risk diversification means confidence that we will hit the target.</w:t>
      </w:r>
    </w:p>
    <w:p>
      <w:r>
        <w:br w:type="page"/>
      </w:r>
    </w:p>
    <w:p>
      <w:pPr>
        <w:pStyle w:val="Heading1"/>
        <w:spacing w:after="200" w:before="340"/>
      </w:pPr>
      <w:r>
        <w:rPr>
          <w:rFonts w:ascii="Calibri" w:cs="Calibri" w:eastAsia="Calibri" w:hAnsi="Calibri"/>
          <w:b/>
          <w:bCs/>
          <w:color w:val="1a3c5e"/>
          <w:sz w:val="32"/>
          <w:szCs w:val="32"/>
        </w:rPr>
        <w:t xml:space="preserve">3. Inbound Methodology: Pain vs. Hunger</w:t>
      </w:r>
    </w:p>
    <w:p>
      <w:pPr>
        <w:spacing w:after="130" w:line="320"/>
      </w:pPr>
      <w:r>
        <w:rPr>
          <w:rFonts w:ascii="Calibri" w:cs="Calibri" w:eastAsia="Calibri" w:hAnsi="Calibri"/>
          <w:sz w:val="23"/>
          <w:szCs w:val="23"/>
        </w:rPr>
        <w:t xml:space="preserve">To map Inbound opportunities, I built a framework that distinguishes between two types:</w:t>
      </w:r>
    </w:p>
    <w:p>
      <w:pPr>
        <w:pStyle w:val="Heading2"/>
        <w:spacing w:after="150" w:before="260"/>
      </w:pPr>
      <w:r>
        <w:rPr>
          <w:rFonts w:ascii="Calibri" w:cs="Calibri" w:eastAsia="Calibri" w:hAnsi="Calibri"/>
          <w:b/>
          <w:bCs/>
          <w:color w:val="2a5c8e"/>
          <w:sz w:val="26"/>
          <w:szCs w:val="26"/>
        </w:rPr>
        <w:t xml:space="preserve">Pain — A problem the partner is already dealing with</w:t>
      </w:r>
    </w:p>
    <w:p>
      <w:pPr>
        <w:spacing w:after="130" w:line="320"/>
      </w:pPr>
      <w:r>
        <w:rPr>
          <w:rFonts w:ascii="Calibri" w:cs="Calibri" w:eastAsia="Calibri" w:hAnsi="Calibri"/>
          <w:sz w:val="23"/>
          <w:szCs w:val="23"/>
        </w:rPr>
        <w:t xml:space="preserve">The partner is losing money, customers, or efficiency because something is missing. PayMe solves the problem.</w:t>
      </w:r>
    </w:p>
    <w:p>
      <w:pPr>
        <w:spacing w:after="130" w:line="320"/>
      </w:pPr>
      <w:r>
        <w:rPr>
          <w:rFonts w:ascii="Calibri" w:cs="Calibri" w:eastAsia="Calibri" w:hAnsi="Calibri"/>
          <w:b/>
          <w:bCs/>
          <w:sz w:val="23"/>
          <w:szCs w:val="23"/>
        </w:rPr>
        <w:t xml:space="preserve">Example — Wix: </w:t>
      </w:r>
      <w:r>
        <w:rPr>
          <w:rFonts w:ascii="Calibri" w:cs="Calibri" w:eastAsia="Calibri" w:hAnsi="Calibri"/>
          <w:sz w:val="23"/>
          <w:szCs w:val="23"/>
        </w:rPr>
        <w:t xml:space="preserve">Israeli merchants on Wix manage 3 separate systems: Wix for the site, PayMe/Isracard for payments, and iCount or GreenInvoice for invoicing. This is because Wix Payments is not available in Israel, and Wix has no Israeli invoicing system. The pain: a broken user experience.</w:t>
      </w:r>
    </w:p>
    <w:p>
      <w:pPr>
        <w:pStyle w:val="Heading2"/>
        <w:spacing w:after="150" w:before="260"/>
      </w:pPr>
      <w:r>
        <w:rPr>
          <w:rFonts w:ascii="Calibri" w:cs="Calibri" w:eastAsia="Calibri" w:hAnsi="Calibri"/>
          <w:b/>
          <w:bCs/>
          <w:color w:val="2a5c8e"/>
          <w:sz w:val="26"/>
          <w:szCs w:val="26"/>
        </w:rPr>
        <w:t xml:space="preserve">Hunger — An opportunity the partner wants to grab</w:t>
      </w:r>
    </w:p>
    <w:p>
      <w:pPr>
        <w:spacing w:after="130" w:line="320"/>
      </w:pPr>
      <w:r>
        <w:rPr>
          <w:rFonts w:ascii="Calibri" w:cs="Calibri" w:eastAsia="Calibri" w:hAnsi="Calibri"/>
          <w:sz w:val="23"/>
          <w:szCs w:val="23"/>
        </w:rPr>
        <w:t xml:space="preserve">The partner does not have a problem, but has an appetite. They want to earn more, add services, or strengthen lock-in with their users.</w:t>
      </w:r>
    </w:p>
    <w:p>
      <w:pPr>
        <w:spacing w:after="130" w:line="320"/>
      </w:pPr>
      <w:r>
        <w:rPr>
          <w:rFonts w:ascii="Calibri" w:cs="Calibri" w:eastAsia="Calibri" w:hAnsi="Calibri"/>
          <w:b/>
          <w:bCs/>
          <w:sz w:val="23"/>
          <w:szCs w:val="23"/>
        </w:rPr>
        <w:t xml:space="preserve">Example, Wolt Merchants: </w:t>
      </w:r>
      <w:r>
        <w:rPr>
          <w:rFonts w:ascii="Calibri" w:cs="Calibri" w:eastAsia="Calibri" w:hAnsi="Calibri"/>
          <w:sz w:val="23"/>
          <w:szCs w:val="23"/>
        </w:rPr>
        <w:t xml:space="preserve">Wolt restaurants currently get no Accounting from PayMe. If Wolt offered bookkeeping to merchants, it would add a revenue stream, strengthen lock-in, and deepen the relationship.</w:t>
      </w:r>
    </w:p>
    <w:p>
      <w:pPr>
        <w:pStyle w:val="Heading2"/>
        <w:spacing w:after="150" w:before="260"/>
      </w:pPr>
      <w:r>
        <w:rPr>
          <w:rFonts w:ascii="Calibri" w:cs="Calibri" w:eastAsia="Calibri" w:hAnsi="Calibri"/>
          <w:b/>
          <w:bCs/>
          <w:color w:val="2a5c8e"/>
          <w:sz w:val="26"/>
          <w:szCs w:val="26"/>
        </w:rPr>
        <w:t xml:space="preserve">Process</w:t>
      </w:r>
    </w:p>
    <w:p>
      <w:pPr>
        <w:spacing w:after="130" w:line="320"/>
      </w:pPr>
      <w:r>
        <w:rPr>
          <w:rFonts w:ascii="Calibri" w:cs="Calibri" w:eastAsia="Calibri" w:hAnsi="Calibri"/>
          <w:b/>
          <w:bCs/>
          <w:sz w:val="23"/>
          <w:szCs w:val="23"/>
        </w:rPr>
        <w:t xml:space="preserve">Step 1 — Mapping: </w:t>
      </w:r>
      <w:r>
        <w:rPr>
          <w:rFonts w:ascii="Calibri" w:cs="Calibri" w:eastAsia="Calibri" w:hAnsi="Calibri"/>
          <w:sz w:val="23"/>
          <w:szCs w:val="23"/>
        </w:rPr>
        <w:t xml:space="preserve">For each existing partner, what they use today, what is missing, and whether it is pain or hunger.</w:t>
      </w:r>
    </w:p>
    <w:p>
      <w:pPr>
        <w:spacing w:after="130" w:line="320"/>
      </w:pPr>
      <w:r>
        <w:rPr>
          <w:rFonts w:ascii="Calibri" w:cs="Calibri" w:eastAsia="Calibri" w:hAnsi="Calibri"/>
          <w:b/>
          <w:bCs/>
          <w:sz w:val="23"/>
          <w:szCs w:val="23"/>
        </w:rPr>
        <w:t xml:space="preserve">Step 2 — Classification: </w:t>
      </w:r>
      <w:r>
        <w:rPr>
          <w:rFonts w:ascii="Calibri" w:cs="Calibri" w:eastAsia="Calibri" w:hAnsi="Calibri"/>
          <w:sz w:val="23"/>
          <w:szCs w:val="23"/>
        </w:rPr>
        <w:t xml:space="preserve">Pain (urgent, the partner is already looking for a solution) or hunger (opportunity, need to show the partner the potential).</w:t>
      </w:r>
    </w:p>
    <w:p>
      <w:pPr>
        <w:spacing w:after="130" w:line="320"/>
      </w:pPr>
      <w:r>
        <w:rPr>
          <w:rFonts w:ascii="Calibri" w:cs="Calibri" w:eastAsia="Calibri" w:hAnsi="Calibri"/>
          <w:b/>
          <w:bCs/>
          <w:sz w:val="23"/>
          <w:szCs w:val="23"/>
        </w:rPr>
        <w:t xml:space="preserve">Step 3 — Ranking: </w:t>
      </w:r>
      <w:r>
        <w:rPr>
          <w:rFonts w:ascii="Calibri" w:cs="Calibri" w:eastAsia="Calibri" w:hAnsi="Calibri"/>
          <w:sz w:val="23"/>
          <w:szCs w:val="23"/>
        </w:rPr>
        <w:t xml:space="preserve">Where is the relationship strong, where is the sales cycle short, where is the MRR impact largest.</w:t>
      </w:r>
    </w:p>
    <w:p>
      <w:pPr>
        <w:spacing w:after="130" w:line="320"/>
      </w:pPr>
      <w:r>
        <w:rPr>
          <w:rFonts w:ascii="Calibri" w:cs="Calibri" w:eastAsia="Calibri" w:hAnsi="Calibri"/>
          <w:b/>
          <w:bCs/>
          <w:sz w:val="23"/>
          <w:szCs w:val="23"/>
        </w:rPr>
        <w:t xml:space="preserve">Step 4 — Tailored outreach: </w:t>
      </w:r>
      <w:r>
        <w:rPr>
          <w:rFonts w:ascii="Calibri" w:cs="Calibri" w:eastAsia="Calibri" w:hAnsi="Calibri"/>
          <w:sz w:val="23"/>
          <w:szCs w:val="23"/>
        </w:rPr>
        <w:t xml:space="preserve">Targeted newsletters, partner-specific presentations (Roadshow), custom value propositions. Not a generic pitch.</w:t>
      </w:r>
    </w:p>
    <w:p>
      <w:r>
        <w:br w:type="page"/>
      </w:r>
    </w:p>
    <w:p>
      <w:pPr>
        <w:pStyle w:val="Heading1"/>
        <w:spacing w:after="200" w:before="340"/>
      </w:pPr>
      <w:r>
        <w:rPr>
          <w:rFonts w:ascii="Calibri" w:cs="Calibri" w:eastAsia="Calibri" w:hAnsi="Calibri"/>
          <w:b/>
          <w:bCs/>
          <w:color w:val="1a3c5e"/>
          <w:sz w:val="32"/>
          <w:szCs w:val="32"/>
        </w:rPr>
        <w:t xml:space="preserve">4. Outbound Strategy: Segment Selection</w:t>
      </w:r>
    </w:p>
    <w:p>
      <w:pPr>
        <w:spacing w:after="130" w:line="320"/>
      </w:pPr>
      <w:r>
        <w:rPr>
          <w:rFonts w:ascii="Calibri" w:cs="Calibri" w:eastAsia="Calibri" w:hAnsi="Calibri"/>
          <w:sz w:val="23"/>
          <w:szCs w:val="23"/>
        </w:rPr>
        <w:t xml:space="preserve">From 5 segments researched (Gig Economy, Medical Centers, Marketplaces, Fitness, Beauty), I chose to focus on 2 primary + 1 secondary:</w:t>
      </w:r>
    </w:p>
    <w:p>
      <w:pPr>
        <w:pStyle w:val="Heading2"/>
        <w:spacing w:after="150" w:before="260"/>
      </w:pPr>
      <w:r>
        <w:rPr>
          <w:rFonts w:ascii="Calibri" w:cs="Calibri" w:eastAsia="Calibri" w:hAnsi="Calibri"/>
          <w:b/>
          <w:bCs/>
          <w:color w:val="2a5c8e"/>
          <w:sz w:val="26"/>
          <w:szCs w:val="26"/>
        </w:rPr>
        <w:t xml:space="preserve">Primary #1: Gig Economy — 10bis</w:t>
      </w:r>
    </w:p>
    <w:p>
      <w:pPr>
        <w:spacing w:after="130" w:line="320"/>
      </w:pPr>
      <w:r>
        <w:rPr>
          <w:rFonts w:ascii="Calibri" w:cs="Calibri" w:eastAsia="Calibri" w:hAnsi="Calibri"/>
          <w:b/>
          <w:bCs/>
          <w:sz w:val="23"/>
          <w:szCs w:val="23"/>
        </w:rPr>
        <w:t xml:space="preserve">Why: </w:t>
      </w:r>
      <w:r>
        <w:rPr>
          <w:rFonts w:ascii="Calibri" w:cs="Calibri" w:eastAsia="Calibri" w:hAnsi="Calibri"/>
          <w:sz w:val="23"/>
          <w:szCs w:val="23"/>
        </w:rPr>
        <w:t xml:space="preserve">Wolt PoC is proven. Short sales cycle. 10bis switched to 100% freelancers in 2025, creating a window of opportunity. 10bis already pays Keycost 99 ILS/month per courier for bookkeeping. PayMe does not add cost; it replaces an existing cost with a better service.</w:t>
      </w:r>
    </w:p>
    <w:p>
      <w:pPr>
        <w:spacing w:after="130" w:line="320"/>
      </w:pPr>
      <w:r>
        <w:rPr>
          <w:rFonts w:ascii="Calibri" w:cs="Calibri" w:eastAsia="Calibri" w:hAnsi="Calibri"/>
          <w:b/>
          <w:bCs/>
          <w:sz w:val="23"/>
          <w:szCs w:val="23"/>
        </w:rPr>
        <w:t xml:space="preserve">Value proposition to 10bis: </w:t>
      </w:r>
      <w:r>
        <w:rPr>
          <w:rFonts w:ascii="Calibri" w:cs="Calibri" w:eastAsia="Calibri" w:hAnsi="Calibri"/>
          <w:sz w:val="23"/>
          <w:szCs w:val="23"/>
        </w:rPr>
        <w:t xml:space="preserve">Courier retention (couriers who cannot handle paperwork quit), One Stop Shop for couriers, Revenue Share.</w:t>
      </w:r>
    </w:p>
    <w:p>
      <w:pPr>
        <w:pStyle w:val="Heading2"/>
        <w:spacing w:after="150" w:before="260"/>
      </w:pPr>
      <w:r>
        <w:rPr>
          <w:rFonts w:ascii="Calibri" w:cs="Calibri" w:eastAsia="Calibri" w:hAnsi="Calibri"/>
          <w:b/>
          <w:bCs/>
          <w:color w:val="2a5c8e"/>
          <w:sz w:val="26"/>
          <w:szCs w:val="26"/>
        </w:rPr>
        <w:t xml:space="preserve">Primary #2: Fitness + Beauty — Arbox / Plannie</w:t>
      </w:r>
    </w:p>
    <w:p>
      <w:pPr>
        <w:spacing w:after="130" w:line="320"/>
      </w:pPr>
      <w:r>
        <w:rPr>
          <w:rFonts w:ascii="Calibri" w:cs="Calibri" w:eastAsia="Calibri" w:hAnsi="Calibri"/>
          <w:b/>
          <w:bCs/>
          <w:sz w:val="23"/>
          <w:szCs w:val="23"/>
        </w:rPr>
        <w:t xml:space="preserve">Why Arbox: </w:t>
      </w:r>
      <w:r>
        <w:rPr>
          <w:rFonts w:ascii="Calibri" w:cs="Calibri" w:eastAsia="Calibri" w:hAnsi="Calibri"/>
          <w:sz w:val="23"/>
          <w:szCs w:val="23"/>
        </w:rPr>
        <w:t xml:space="preserve">5,000-10,000 businesses. Already has payments built in, but missing bookkeeping and marketing. PayMe fills the gap. Huge volume.</w:t>
      </w:r>
    </w:p>
    <w:p>
      <w:pPr>
        <w:spacing w:after="130" w:line="320"/>
      </w:pPr>
      <w:r>
        <w:rPr>
          <w:rFonts w:ascii="Calibri" w:cs="Calibri" w:eastAsia="Calibri" w:hAnsi="Calibri"/>
          <w:b/>
          <w:bCs/>
          <w:sz w:val="23"/>
          <w:szCs w:val="23"/>
        </w:rPr>
        <w:t xml:space="preserve">Why Plannie: </w:t>
      </w:r>
      <w:r>
        <w:rPr>
          <w:rFonts w:ascii="Calibri" w:cs="Calibri" w:eastAsia="Calibri" w:hAnsi="Calibri"/>
          <w:sz w:val="23"/>
          <w:szCs w:val="23"/>
        </w:rPr>
        <w:t xml:space="preserve">Scheduling platform with no strong payments. PayMe is a natural fit. Short sales cycle.</w:t>
      </w:r>
    </w:p>
    <w:p>
      <w:pPr>
        <w:pStyle w:val="Heading2"/>
        <w:spacing w:after="150" w:before="260"/>
      </w:pPr>
      <w:r>
        <w:rPr>
          <w:rFonts w:ascii="Calibri" w:cs="Calibri" w:eastAsia="Calibri" w:hAnsi="Calibri"/>
          <w:b/>
          <w:bCs/>
          <w:color w:val="2a5c8e"/>
          <w:sz w:val="26"/>
          <w:szCs w:val="26"/>
        </w:rPr>
        <w:t xml:space="preserve">Secondary: Medical Centers — Assuta</w:t>
      </w:r>
    </w:p>
    <w:p>
      <w:pPr>
        <w:spacing w:after="130" w:line="320"/>
      </w:pPr>
      <w:r>
        <w:rPr>
          <w:rFonts w:ascii="Calibri" w:cs="Calibri" w:eastAsia="Calibri" w:hAnsi="Calibri"/>
          <w:b/>
          <w:bCs/>
          <w:sz w:val="23"/>
          <w:szCs w:val="23"/>
        </w:rPr>
        <w:t xml:space="preserve">Why secondary: </w:t>
      </w:r>
      <w:r>
        <w:rPr>
          <w:rFonts w:ascii="Calibri" w:cs="Calibri" w:eastAsia="Calibri" w:hAnsi="Calibri"/>
          <w:sz w:val="23"/>
          <w:szCs w:val="23"/>
        </w:rPr>
        <w:t xml:space="preserve">Lower MRR (~1,250 ILS in conservative M4). Long organizational sales cycle. But the credibility value is enormous. 'We work with Assuta' opens doors in every other segment.</w:t>
      </w:r>
    </w:p>
    <w:p>
      <w:r>
        <w:br w:type="page"/>
      </w:r>
    </w:p>
    <w:p>
      <w:pPr>
        <w:pStyle w:val="Heading1"/>
        <w:spacing w:after="200" w:before="340"/>
      </w:pPr>
      <w:r>
        <w:rPr>
          <w:rFonts w:ascii="Calibri" w:cs="Calibri" w:eastAsia="Calibri" w:hAnsi="Calibri"/>
          <w:b/>
          <w:bCs/>
          <w:color w:val="1a3c5e"/>
          <w:sz w:val="32"/>
          <w:szCs w:val="32"/>
        </w:rPr>
        <w:t xml:space="preserve">5. Value Proposition — Beyond Commission</w:t>
      </w:r>
    </w:p>
    <w:p>
      <w:pPr>
        <w:spacing w:after="130" w:line="320"/>
      </w:pPr>
      <w:r>
        <w:rPr>
          <w:rFonts w:ascii="Calibri" w:cs="Calibri" w:eastAsia="Calibri" w:hAnsi="Calibri"/>
          <w:sz w:val="23"/>
          <w:szCs w:val="23"/>
        </w:rPr>
        <w:t xml:space="preserve">Revenue Share alone is not enough to convince a partner to move. The central question: what does the partner lose today without PayMe?</w:t>
      </w:r>
    </w:p>
    <w:p>
      <w:pPr>
        <w:pStyle w:val="Heading3"/>
        <w:spacing w:after="110" w:before="200"/>
      </w:pPr>
      <w:r>
        <w:rPr>
          <w:rFonts w:ascii="Calibri" w:cs="Calibri" w:eastAsia="Calibri" w:hAnsi="Calibri"/>
          <w:b/>
          <w:bCs/>
          <w:color w:val="444444"/>
          <w:sz w:val="23"/>
          <w:szCs w:val="23"/>
        </w:rPr>
        <w:t xml:space="preserve">10bis — Not commission, but courier retention</w:t>
      </w:r>
    </w:p>
    <w:p>
      <w:pPr>
        <w:spacing w:after="130" w:line="320"/>
      </w:pPr>
      <w:r>
        <w:rPr>
          <w:rFonts w:ascii="Calibri" w:cs="Calibri" w:eastAsia="Calibri" w:hAnsi="Calibri"/>
          <w:sz w:val="23"/>
          <w:szCs w:val="23"/>
        </w:rPr>
        <w:t xml:space="preserve">A courier who cannot handle tax registration, invoicing, and compliance leaves. Recruitment cost per courier = hundreds of ILS. PayMe = reduced churn = direct savings. Plus, 10bis already pays Keycost 99 ILS/month, so PayMe replaces an existing cost with better service.</w:t>
      </w:r>
    </w:p>
    <w:p>
      <w:pPr>
        <w:pStyle w:val="Heading3"/>
        <w:spacing w:after="110" w:before="200"/>
      </w:pPr>
      <w:r>
        <w:rPr>
          <w:rFonts w:ascii="Calibri" w:cs="Calibri" w:eastAsia="Calibri" w:hAnsi="Calibri"/>
          <w:b/>
          <w:bCs/>
          <w:color w:val="444444"/>
          <w:sz w:val="23"/>
          <w:szCs w:val="23"/>
        </w:rPr>
        <w:t xml:space="preserve">Arbox — Not commission, but a feature their users keep asking for</w:t>
      </w:r>
    </w:p>
    <w:p>
      <w:pPr>
        <w:spacing w:after="130" w:line="320"/>
      </w:pPr>
      <w:r>
        <w:rPr>
          <w:rFonts w:ascii="Calibri" w:cs="Calibri" w:eastAsia="Calibri" w:hAnsi="Calibri"/>
          <w:sz w:val="23"/>
          <w:szCs w:val="23"/>
        </w:rPr>
        <w:t xml:space="preserve">Every CRM/management platform gets the question: why don't you have bookkeeping? Arbox cannot build an Accounting product on its own: regulation, tax authority compliance, VAT. PayMe gives them what their customers already ask for, without a single line of code.</w:t>
      </w:r>
    </w:p>
    <w:p>
      <w:pPr>
        <w:pStyle w:val="Heading3"/>
        <w:spacing w:after="110" w:before="200"/>
      </w:pPr>
      <w:r>
        <w:rPr>
          <w:rFonts w:ascii="Calibri" w:cs="Calibri" w:eastAsia="Calibri" w:hAnsi="Calibri"/>
          <w:b/>
          <w:bCs/>
          <w:color w:val="444444"/>
          <w:sz w:val="23"/>
          <w:szCs w:val="23"/>
        </w:rPr>
        <w:t xml:space="preserve">Plannie — Not commission, but doubling ARPU</w:t>
      </w:r>
    </w:p>
    <w:p>
      <w:pPr>
        <w:spacing w:after="130" w:line="320"/>
      </w:pPr>
      <w:r>
        <w:rPr>
          <w:rFonts w:ascii="Calibri" w:cs="Calibri" w:eastAsia="Calibri" w:hAnsi="Calibri"/>
          <w:sz w:val="23"/>
          <w:szCs w:val="23"/>
        </w:rPr>
        <w:t xml:space="preserve">Today Plannie = scheduling. With PayMe = scheduling + payments + invoicing. The difference between 50 ILS/month and 200 ILS/month per customer. PayMe lets Plannie charge more.</w:t>
      </w:r>
    </w:p>
    <w:p>
      <w:pPr>
        <w:pStyle w:val="Heading3"/>
        <w:spacing w:after="110" w:before="200"/>
      </w:pPr>
      <w:r>
        <w:rPr>
          <w:rFonts w:ascii="Calibri" w:cs="Calibri" w:eastAsia="Calibri" w:hAnsi="Calibri"/>
          <w:b/>
          <w:bCs/>
          <w:color w:val="444444"/>
          <w:sz w:val="23"/>
          <w:szCs w:val="23"/>
        </w:rPr>
        <w:t xml:space="preserve">Wix — Not commission, but a complete user experience</w:t>
      </w:r>
    </w:p>
    <w:p>
      <w:pPr>
        <w:spacing w:after="130" w:line="320"/>
      </w:pPr>
      <w:r>
        <w:rPr>
          <w:rFonts w:ascii="Calibri" w:cs="Calibri" w:eastAsia="Calibri" w:hAnsi="Calibri"/>
          <w:sz w:val="23"/>
          <w:szCs w:val="23"/>
        </w:rPr>
        <w:t xml:space="preserve">An Israeli merchant on Wix manages 3 separate systems. If Wix offers Israeli Accounting, the merchant stays in one platform. Lock-in + new revenue stream.</w:t>
      </w:r>
    </w:p>
    <w:p>
      <w:r>
        <w:br w:type="page"/>
      </w:r>
    </w:p>
    <w:p>
      <w:pPr>
        <w:pStyle w:val="Heading1"/>
        <w:spacing w:after="200" w:before="340"/>
      </w:pPr>
      <w:r>
        <w:rPr>
          <w:rFonts w:ascii="Calibri" w:cs="Calibri" w:eastAsia="Calibri" w:hAnsi="Calibri"/>
          <w:b/>
          <w:bCs/>
          <w:color w:val="1a3c5e"/>
          <w:sz w:val="32"/>
          <w:szCs w:val="32"/>
        </w:rPr>
        <w:t xml:space="preserve">6. Forecast Logic: Two Scenarios</w:t>
      </w:r>
    </w:p>
    <w:p>
      <w:pPr>
        <w:spacing w:after="130" w:line="320"/>
      </w:pPr>
      <w:r>
        <w:rPr>
          <w:rFonts w:ascii="Calibri" w:cs="Calibri" w:eastAsia="Calibri" w:hAnsi="Calibri"/>
          <w:sz w:val="23"/>
          <w:szCs w:val="23"/>
        </w:rPr>
        <w:t xml:space="preserve">I built two scenarios, not because I am unsure about the target, but because I understand there is uncertainty and I built a plan that works even in the conservative case.</w:t>
      </w:r>
    </w:p>
    <w:p>
      <w:pPr>
        <w:pStyle w:val="Heading2"/>
        <w:spacing w:after="150" w:before="260"/>
      </w:pPr>
      <w:r>
        <w:rPr>
          <w:rFonts w:ascii="Calibri" w:cs="Calibri" w:eastAsia="Calibri" w:hAnsi="Calibri"/>
          <w:b/>
          <w:bCs/>
          <w:color w:val="2a5c8e"/>
          <w:sz w:val="26"/>
          <w:szCs w:val="26"/>
        </w:rPr>
        <w:t xml:space="preserve">Conservative (Floor): 102,100 ILS</w:t>
      </w:r>
    </w:p>
    <w:p>
      <w:pPr>
        <w:spacing w:after="130" w:line="320"/>
      </w:pPr>
      <w:r>
        <w:rPr>
          <w:rFonts w:ascii="Calibri" w:cs="Calibri" w:eastAsia="Calibri" w:hAnsi="Calibri"/>
          <w:b/>
          <w:bCs/>
          <w:sz w:val="23"/>
          <w:szCs w:val="23"/>
        </w:rPr>
        <w:t xml:space="preserve">Assumptions: </w:t>
      </w:r>
      <w:r>
        <w:rPr>
          <w:rFonts w:ascii="Calibri" w:cs="Calibri" w:eastAsia="Calibri" w:hAnsi="Calibri"/>
          <w:sz w:val="23"/>
          <w:szCs w:val="23"/>
        </w:rPr>
        <w:t xml:space="preserve">60% deal closure. 15% ecosystem exposure. Minimal Promoter. Isracard not ready in time.</w:t>
      </w:r>
    </w:p>
    <w:p>
      <w:pPr>
        <w:spacing w:after="130" w:line="320"/>
      </w:pPr>
      <w:r>
        <w:rPr>
          <w:rFonts w:ascii="Calibri" w:cs="Calibri" w:eastAsia="Calibri" w:hAnsi="Calibri"/>
          <w:b/>
          <w:bCs/>
          <w:sz w:val="23"/>
          <w:szCs w:val="23"/>
        </w:rPr>
        <w:t xml:space="preserve">The story: </w:t>
      </w:r>
      <w:r>
        <w:rPr>
          <w:rFonts w:ascii="Calibri" w:cs="Calibri" w:eastAsia="Calibri" w:hAnsi="Calibri"/>
          <w:sz w:val="23"/>
          <w:szCs w:val="23"/>
        </w:rPr>
        <w:t xml:space="preserve">Even if only 60% of deals close, even if rollout is slow, even if Promoter does not take off, we still hit the target. Because there are enough partners and enough engines.</w:t>
      </w:r>
    </w:p>
    <w:p>
      <w:pPr>
        <w:pStyle w:val="Heading2"/>
        <w:spacing w:after="150" w:before="260"/>
      </w:pPr>
      <w:r>
        <w:rPr>
          <w:rFonts w:ascii="Calibri" w:cs="Calibri" w:eastAsia="Calibri" w:hAnsi="Calibri"/>
          <w:b/>
          <w:bCs/>
          <w:color w:val="2a5c8e"/>
          <w:sz w:val="26"/>
          <w:szCs w:val="26"/>
        </w:rPr>
        <w:t xml:space="preserve">Upside (Ceiling): 141,000 ILS</w:t>
      </w:r>
    </w:p>
    <w:p>
      <w:pPr>
        <w:spacing w:after="130" w:line="320"/>
      </w:pPr>
      <w:r>
        <w:rPr>
          <w:rFonts w:ascii="Calibri" w:cs="Calibri" w:eastAsia="Calibri" w:hAnsi="Calibri"/>
          <w:b/>
          <w:bCs/>
          <w:sz w:val="23"/>
          <w:szCs w:val="23"/>
        </w:rPr>
        <w:t xml:space="preserve">Assumptions: </w:t>
      </w:r>
      <w:r>
        <w:rPr>
          <w:rFonts w:ascii="Calibri" w:cs="Calibri" w:eastAsia="Calibri" w:hAnsi="Calibri"/>
          <w:sz w:val="23"/>
          <w:szCs w:val="23"/>
        </w:rPr>
        <w:t xml:space="preserve">80% closure. 30% exposure. Promoter active in Arbox. Isracard joins.</w:t>
      </w:r>
    </w:p>
    <w:p>
      <w:pPr>
        <w:spacing w:after="130" w:line="320"/>
      </w:pPr>
      <w:r>
        <w:rPr>
          <w:rFonts w:ascii="Calibri" w:cs="Calibri" w:eastAsia="Calibri" w:hAnsi="Calibri"/>
          <w:b/>
          <w:bCs/>
          <w:sz w:val="23"/>
          <w:szCs w:val="23"/>
        </w:rPr>
        <w:t xml:space="preserve">The story: </w:t>
      </w:r>
      <w:r>
        <w:rPr>
          <w:rFonts w:ascii="Calibri" w:cs="Calibri" w:eastAsia="Calibri" w:hAnsi="Calibri"/>
          <w:sz w:val="23"/>
          <w:szCs w:val="23"/>
        </w:rPr>
        <w:t xml:space="preserve">If everything goes as planned plus Promoter (ARPU of 1,500 ILS) starts working, there is significant upside of 40% above target.</w:t>
      </w:r>
    </w:p>
    <w:p>
      <w:pPr>
        <w:pBdr>
          <w:top w:val="single" w:color="2a5c8e" w:sz="1"/>
          <w:bottom w:val="single" w:color="2a5c8e" w:sz="1"/>
          <w:left w:val="single" w:color="2a5c8e" w:sz="6"/>
          <w:right w:val="single" w:color="2a5c8e" w:sz="1"/>
        </w:pBdr>
        <w:spacing w:after="140" w:before="140"/>
      </w:pPr>
      <w:r>
        <w:rPr>
          <w:rFonts w:ascii="Calibri" w:cs="Calibri" w:eastAsia="Calibri" w:hAnsi="Calibri"/>
          <w:i/>
          <w:iCs/>
          <w:sz w:val="21"/>
          <w:szCs w:val="21"/>
        </w:rPr>
        <w:t xml:space="preserve">Conclusion: even in the conservative scenario, the plan hits the 100K target. It does not depend on a single success. There are enough engines, enough partners, and enough diversification (Outbound + Inbound) to absorb a failure at any one point and still deliver.</w:t>
      </w:r>
    </w:p>
    <w:p>
      <w:r>
        <w:br w:type="page"/>
      </w:r>
    </w:p>
    <w:p>
      <w:pPr>
        <w:pStyle w:val="Heading1"/>
        <w:spacing w:after="200" w:before="340"/>
      </w:pPr>
      <w:r>
        <w:rPr>
          <w:rFonts w:ascii="Calibri" w:cs="Calibri" w:eastAsia="Calibri" w:hAnsi="Calibri"/>
          <w:b/>
          <w:bCs/>
          <w:color w:val="1a3c5e"/>
          <w:sz w:val="32"/>
          <w:szCs w:val="32"/>
        </w:rPr>
        <w:t xml:space="preserve">7. Summary</w:t>
      </w:r>
    </w:p>
    <w:p>
      <w:pPr>
        <w:spacing w:after="130" w:line="320"/>
      </w:pPr>
      <w:r>
        <w:rPr>
          <w:rFonts w:ascii="Calibri" w:cs="Calibri" w:eastAsia="Calibri" w:hAnsi="Calibri"/>
          <w:sz w:val="23"/>
          <w:szCs w:val="23"/>
        </w:rPr>
        <w:t xml:space="preserve">The plan is built on three principles:</w:t>
      </w:r>
    </w:p>
    <w:p>
      <w:pPr>
        <w:spacing w:after="130" w:line="320"/>
      </w:pPr>
      <w:r>
        <w:rPr>
          <w:rFonts w:ascii="Calibri" w:cs="Calibri" w:eastAsia="Calibri" w:hAnsi="Calibri"/>
          <w:b/>
          <w:bCs/>
          <w:sz w:val="23"/>
          <w:szCs w:val="23"/>
        </w:rPr>
        <w:t xml:space="preserve">Principle 1 — Dual-engine model: </w:t>
      </w:r>
      <w:r>
        <w:rPr>
          <w:rFonts w:ascii="Calibri" w:cs="Calibri" w:eastAsia="Calibri" w:hAnsi="Calibri"/>
          <w:sz w:val="23"/>
          <w:szCs w:val="23"/>
        </w:rPr>
        <w:t xml:space="preserve">Not just Outbound. Also Inbound. Two growth engines running side by side, compensating for each other.</w:t>
      </w:r>
    </w:p>
    <w:p>
      <w:pPr>
        <w:spacing w:after="130" w:line="320"/>
      </w:pPr>
      <w:r>
        <w:rPr>
          <w:rFonts w:ascii="Calibri" w:cs="Calibri" w:eastAsia="Calibri" w:hAnsi="Calibri"/>
          <w:b/>
          <w:bCs/>
          <w:sz w:val="23"/>
          <w:szCs w:val="23"/>
        </w:rPr>
        <w:t xml:space="preserve">Principle 2 — Focus: </w:t>
      </w:r>
      <w:r>
        <w:rPr>
          <w:rFonts w:ascii="Calibri" w:cs="Calibri" w:eastAsia="Calibri" w:hAnsi="Calibri"/>
          <w:sz w:val="23"/>
          <w:szCs w:val="23"/>
        </w:rPr>
        <w:t xml:space="preserve">From 5 segments and 40+ partners researched, focusing on 2+1 segments with the highest potential in the shortest time.</w:t>
      </w:r>
    </w:p>
    <w:p>
      <w:pPr>
        <w:spacing w:after="130" w:line="320"/>
      </w:pPr>
      <w:r>
        <w:rPr>
          <w:rFonts w:ascii="Calibri" w:cs="Calibri" w:eastAsia="Calibri" w:hAnsi="Calibri"/>
          <w:b/>
          <w:bCs/>
          <w:sz w:val="23"/>
          <w:szCs w:val="23"/>
        </w:rPr>
        <w:t xml:space="preserve">Principle 3 — Real value: </w:t>
      </w:r>
      <w:r>
        <w:rPr>
          <w:rFonts w:ascii="Calibri" w:cs="Calibri" w:eastAsia="Calibri" w:hAnsi="Calibri"/>
          <w:sz w:val="23"/>
          <w:szCs w:val="23"/>
        </w:rPr>
        <w:t xml:space="preserve">Not a generic revenue share pitch. For each partner, a tailored reason to move, based on real pain or real hunger.</w:t>
      </w:r>
    </w:p>
    <w:p>
      <w:pPr>
        <w:spacing w:after="130" w:line="320"/>
      </w:pPr>
      <w:r>
        <w:rPr>
          <w:rFonts w:ascii="Calibri" w:cs="Calibri" w:eastAsia="Calibri" w:hAnsi="Calibri"/>
          <w:sz w:val="23"/>
          <w:szCs w:val="23"/>
        </w:rPr>
        <w:t xml:space="preserve">Full details (partner selection, weekly activity for 12 weeks, and monthly revenue forecast with two scenarios) are in the attached spreadsheet.</w:t>
      </w:r>
    </w:p>
    <w:p>
      <w:pPr>
        <w:spacing w:after="200"/>
      </w:pPr>
    </w:p>
    <w:p>
      <w:pPr>
        <w:pBdr>
          <w:top w:val="single" w:color="1a3c5e" w:sz="2"/>
        </w:pBdr>
        <w:spacing w:before="300"/>
        <w:jc w:val="center"/>
      </w:pPr>
      <w:r>
        <w:rPr>
          <w:rFonts w:ascii="Calibri" w:cs="Calibri" w:eastAsia="Calibri" w:hAnsi="Calibri"/>
          <w:color w:val="999999"/>
          <w:sz w:val="20"/>
          <w:szCs w:val="20"/>
        </w:rPr>
        <w:t xml:space="preserve">End of companion document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2026-07-21T10:01:20.252Z</dcterms:created>
  <dcterms:modified xsi:type="dcterms:W3CDTF">2026-07-21T10:01:20.264Z</dcterms:modified>
</cp:coreProperties>
</file>

<file path=docProps/custom.xml><?xml version="1.0" encoding="utf-8"?>
<Properties xmlns="http://schemas.openxmlformats.org/officeDocument/2006/custom-properties" xmlns:vt="http://schemas.openxmlformats.org/officeDocument/2006/docPropsVTypes"/>
</file>