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>
          <w:color w:val="2196f3"/>
          <w:sz w:val="18"/>
          <w:szCs w:val="18"/>
        </w:rPr>
      </w:pPr>
      <w:bookmarkStart w:colFirst="0" w:colLast="0" w:name="_koqp1zr190fb" w:id="0"/>
      <w:bookmarkEnd w:id="0"/>
      <w:r w:rsidDel="00000000" w:rsidR="00000000" w:rsidRPr="00000000">
        <w:rPr>
          <w:b w:val="1"/>
          <w:color w:val="4285f4"/>
          <w:sz w:val="50"/>
          <w:szCs w:val="50"/>
        </w:rPr>
        <w:drawing>
          <wp:inline distB="114300" distT="114300" distL="114300" distR="114300">
            <wp:extent cx="1871775" cy="13666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775" cy="1366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72.0" w:type="pct"/>
        <w:tblLayout w:type="fixed"/>
        <w:tblLook w:val="0600"/>
      </w:tblPr>
      <w:tblGrid>
        <w:gridCol w:w="4860"/>
        <w:gridCol w:w="4485"/>
        <w:gridCol w:w="300"/>
        <w:tblGridChange w:id="0">
          <w:tblGrid>
            <w:gridCol w:w="4860"/>
            <w:gridCol w:w="4485"/>
            <w:gridCol w:w="300"/>
          </w:tblGrid>
        </w:tblGridChange>
      </w:tblGrid>
      <w:tr>
        <w:trPr>
          <w:trHeight w:val="1335" w:hRule="atLeast"/>
        </w:trPr>
        <w:tc>
          <w:tcPr>
            <w:gridSpan w:val="2"/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color w:val="666666"/>
                <w:sz w:val="40"/>
                <w:szCs w:val="40"/>
              </w:rPr>
            </w:pPr>
            <w:r w:rsidDel="00000000" w:rsidR="00000000" w:rsidRPr="00000000">
              <w:rPr>
                <w:color w:val="666666"/>
                <w:sz w:val="40"/>
                <w:szCs w:val="40"/>
                <w:rtl w:val="0"/>
              </w:rPr>
              <w:t xml:space="preserve">Operations &amp; Training Risk Management Plan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9.6" w:type="dxa"/>
              <w:left w:w="129.6" w:type="dxa"/>
              <w:bottom w:w="129.6" w:type="dxa"/>
              <w:right w:w="129.6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00" w:line="240" w:lineRule="auto"/>
              <w:ind w:right="-4425.472440944882"/>
              <w:rPr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34a853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Author: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Elia Ai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Status: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Final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4a853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Created: 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Mar 1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Updated: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Mar 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defb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keepNext w:val="0"/>
        <w:keepLines w:val="0"/>
        <w:widowControl w:val="0"/>
        <w:spacing w:after="240" w:before="480" w:lineRule="auto"/>
        <w:rPr>
          <w:color w:val="34a853"/>
          <w:sz w:val="32"/>
          <w:szCs w:val="32"/>
        </w:rPr>
      </w:pPr>
      <w:bookmarkStart w:colFirst="0" w:colLast="0" w:name="_1fob9te" w:id="1"/>
      <w:bookmarkEnd w:id="1"/>
      <w:r w:rsidDel="00000000" w:rsidR="00000000" w:rsidRPr="00000000">
        <w:rPr>
          <w:color w:val="34a853"/>
          <w:sz w:val="32"/>
          <w:szCs w:val="32"/>
          <w:rtl w:val="0"/>
        </w:rPr>
        <w:t xml:space="preserve">Objective</w:t>
      </w:r>
    </w:p>
    <w:p w:rsidR="00000000" w:rsidDel="00000000" w:rsidP="00000000" w:rsidRDefault="00000000" w:rsidRPr="00000000" w14:paraId="0000000C">
      <w:pPr>
        <w:widowControl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objective of this document is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identify potential risks for the Plant Pals operations launch.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color w:val="1976d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color w:val="34a853"/>
          <w:sz w:val="32"/>
          <w:szCs w:val="32"/>
        </w:rPr>
      </w:pPr>
      <w:r w:rsidDel="00000000" w:rsidR="00000000" w:rsidRPr="00000000">
        <w:rPr>
          <w:color w:val="34a853"/>
          <w:sz w:val="32"/>
          <w:szCs w:val="32"/>
          <w:rtl w:val="0"/>
        </w:rPr>
        <w:t xml:space="preserve">Executive Summary</w:t>
      </w:r>
    </w:p>
    <w:p w:rsidR="00000000" w:rsidDel="00000000" w:rsidP="00000000" w:rsidRDefault="00000000" w:rsidRPr="00000000" w14:paraId="0000000F">
      <w:pPr>
        <w:widowControl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[Detail the length of the project, project milestones, and introduce potential risks here.]</w:t>
      </w:r>
    </w:p>
    <w:p w:rsidR="00000000" w:rsidDel="00000000" w:rsidP="00000000" w:rsidRDefault="00000000" w:rsidRPr="00000000" w14:paraId="00000010">
      <w:pPr>
        <w:widowControl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In the Plant Pals operations launch which will last 15 weeks with 3 milestones, two main risk types are considered of budget and schedule.</w:t>
      </w:r>
    </w:p>
    <w:p w:rsidR="00000000" w:rsidDel="00000000" w:rsidP="00000000" w:rsidRDefault="00000000" w:rsidRPr="00000000" w14:paraId="00000011">
      <w:pPr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RISK TYPE ONE: Going over the project budget</w:t>
      </w:r>
    </w:p>
    <w:p w:rsidR="00000000" w:rsidDel="00000000" w:rsidP="00000000" w:rsidRDefault="00000000" w:rsidRPr="00000000" w14:paraId="00000013">
      <w:pPr>
        <w:widowControl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15.0" w:type="dxa"/>
        <w:tblBorders>
          <w:top w:color="c9daf8" w:space="0" w:sz="12" w:val="single"/>
          <w:left w:color="c9daf8" w:space="0" w:sz="12" w:val="single"/>
          <w:bottom w:color="c9daf8" w:space="0" w:sz="12" w:val="single"/>
          <w:right w:color="c9daf8" w:space="0" w:sz="12" w:val="single"/>
          <w:insideH w:color="c9daf8" w:space="0" w:sz="12" w:val="single"/>
          <w:insideV w:color="c9daf8" w:space="0" w:sz="12" w:val="single"/>
        </w:tblBorders>
        <w:tblLayout w:type="fixed"/>
        <w:tblLook w:val="0600"/>
      </w:tblPr>
      <w:tblGrid>
        <w:gridCol w:w="2985"/>
        <w:gridCol w:w="1650"/>
        <w:gridCol w:w="4965"/>
        <w:tblGridChange w:id="0">
          <w:tblGrid>
            <w:gridCol w:w="2985"/>
            <w:gridCol w:w="1650"/>
            <w:gridCol w:w="4965"/>
          </w:tblGrid>
        </w:tblGridChange>
      </w:tblGrid>
      <w:tr>
        <w:trPr>
          <w:trHeight w:val="378.0859375" w:hRule="atLeast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Scenario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Risk to project (L/M/H)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Mitigation Plan</w:t>
            </w:r>
          </w:p>
        </w:tc>
      </w:tr>
      <w:t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Each delivery truck costs $16,000 more than initially quoted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Avoid since if it occurs, Office Green would pay $32,000 more than expected for their two delivery trucks</w:t>
            </w:r>
          </w:p>
        </w:tc>
      </w:tr>
      <w:t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vendor charges a higher rate than expected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Reduce since if it occurs, budget impact would be approximately $17,000.</w:t>
            </w:r>
          </w:p>
        </w:tc>
      </w:tr>
      <w:t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vendor loses a product shipment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Control this since if it occurs, a lost shipment would cost over $25,000.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RISK TYPE TWO: Falling behind the training schedule</w:t>
      </w:r>
    </w:p>
    <w:p w:rsidR="00000000" w:rsidDel="00000000" w:rsidP="00000000" w:rsidRDefault="00000000" w:rsidRPr="00000000" w14:paraId="00000023">
      <w:pPr>
        <w:widowControl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Ind w:w="115.0" w:type="dxa"/>
        <w:tblBorders>
          <w:top w:color="c9daf8" w:space="0" w:sz="12" w:val="single"/>
          <w:left w:color="c9daf8" w:space="0" w:sz="12" w:val="single"/>
          <w:bottom w:color="c9daf8" w:space="0" w:sz="12" w:val="single"/>
          <w:right w:color="c9daf8" w:space="0" w:sz="12" w:val="single"/>
          <w:insideH w:color="c9daf8" w:space="0" w:sz="12" w:val="single"/>
          <w:insideV w:color="c9daf8" w:space="0" w:sz="12" w:val="single"/>
        </w:tblBorders>
        <w:tblLayout w:type="fixed"/>
        <w:tblLook w:val="0600"/>
      </w:tblPr>
      <w:tblGrid>
        <w:gridCol w:w="2985"/>
        <w:gridCol w:w="1650"/>
        <w:gridCol w:w="4965"/>
        <w:tblGridChange w:id="0">
          <w:tblGrid>
            <w:gridCol w:w="2985"/>
            <w:gridCol w:w="1650"/>
            <w:gridCol w:w="4965"/>
          </w:tblGrid>
        </w:tblGridChange>
      </w:tblGrid>
      <w:tr>
        <w:trPr>
          <w:trHeight w:val="378.0859375" w:hRule="atLeast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Scenario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Risk to project (L/M/H)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Mitigation Plan</w:t>
            </w:r>
          </w:p>
        </w:tc>
      </w:tr>
      <w:t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Your employee trainer gets sick and misses a week of training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Transfer, since there is a 10%-20% chance this risk will occur and have contingency in place. </w:t>
            </w:r>
          </w:p>
        </w:tc>
      </w:tr>
      <w:t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cannot hire employees in time to train them before launch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Reduce it since this could be potentially big problem for launch.</w:t>
            </w:r>
          </w:p>
        </w:tc>
      </w:tr>
      <w:t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More than 50% of employees quit after a difficult training process, leaving the company short-staffed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Avoid it since although it’s low risk, that’s a high turnover affecting lots of parts in business.</w:t>
            </w:r>
          </w:p>
        </w:tc>
      </w:tr>
    </w:tbl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34a85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34a853"/>
          <w:sz w:val="28"/>
          <w:szCs w:val="28"/>
        </w:rPr>
      </w:pPr>
      <w:r w:rsidDel="00000000" w:rsidR="00000000" w:rsidRPr="00000000">
        <w:rPr>
          <w:color w:val="34a853"/>
          <w:sz w:val="32"/>
          <w:szCs w:val="32"/>
          <w:rtl w:val="0"/>
        </w:rPr>
        <w:t xml:space="preserve">Appendix: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chart: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8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975"/>
        <w:gridCol w:w="4110"/>
        <w:tblGridChange w:id="0">
          <w:tblGrid>
            <w:gridCol w:w="1500"/>
            <w:gridCol w:w="3975"/>
            <w:gridCol w:w="4110"/>
          </w:tblGrid>
        </w:tblGridChange>
      </w:tblGrid>
      <w:tr>
        <w:trPr>
          <w:trHeight w:val="315" w:hRule="atLeast"/>
        </w:trPr>
        <w:tc>
          <w:tcPr>
            <w:gridSpan w:val="3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Probability</w:t>
            </w:r>
          </w:p>
        </w:tc>
      </w:tr>
      <w:tr>
        <w:trPr>
          <w:trHeight w:val="315" w:hRule="atLeast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Qualitative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Quantitative (if measurable)</w:t>
            </w:r>
          </w:p>
        </w:tc>
      </w:tr>
      <w:tr>
        <w:trPr>
          <w:trHeight w:val="1545" w:hRule="atLeast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Very low chance of risk occurring. 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Less than &lt;10% chance of risk occurring.</w:t>
            </w:r>
          </w:p>
        </w:tc>
      </w:tr>
      <w:t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30" w:hRule="atLeast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Medium chance of risk occurring.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10%-49% chance of risk occurring.</w:t>
            </w:r>
          </w:p>
        </w:tc>
      </w:tr>
      <w:tr>
        <w:trPr>
          <w:trHeight w:val="1425" w:hRule="atLeast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 chance of risk occurring.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50%-100% chance of risk occurring.</w:t>
            </w:r>
          </w:p>
        </w:tc>
      </w:tr>
      <w:t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chart: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655"/>
        <w:gridCol w:w="2580"/>
        <w:gridCol w:w="2880"/>
        <w:tblGridChange w:id="0">
          <w:tblGrid>
            <w:gridCol w:w="1500"/>
            <w:gridCol w:w="2655"/>
            <w:gridCol w:w="2580"/>
            <w:gridCol w:w="2880"/>
          </w:tblGrid>
        </w:tblGridChange>
      </w:tblGrid>
      <w:tr>
        <w:trPr>
          <w:trHeight w:val="315" w:hRule="atLeast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Types of Impact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</w:tr>
      <w:tr>
        <w:trPr>
          <w:trHeight w:val="450" w:hRule="atLeast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Financial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Low financial impact, </w:t>
            </w:r>
          </w:p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costing the company $0-$14,000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Medium financial impact, </w:t>
            </w:r>
          </w:p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costing the company $15,000-$29,000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 financial impact, </w:t>
            </w:r>
          </w:p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costing the company $30,000 or more</w:t>
            </w:r>
          </w:p>
        </w:tc>
      </w:tr>
      <w:tr>
        <w:trPr>
          <w:trHeight w:val="450" w:hRule="atLeast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Operational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Low impact to project operations, causing delays of a few days to a few weeks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Medium impact to project operations, 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with potential to delay project by a month or more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High impact to project operations, 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with potential to cause project failure</w:t>
            </w:r>
          </w:p>
        </w:tc>
      </w:tr>
      <w:tr>
        <w:trPr>
          <w:trHeight w:val="855" w:hRule="atLeast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People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Low impact to employee attrition, with 5%+ of employees quitting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Medium impact to employee attrition, with 25%+ of employees quitting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High impact to employee attrition, with 50%+ employees quitting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and Impact Matrix: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945"/>
        <w:gridCol w:w="2310"/>
        <w:gridCol w:w="2730"/>
        <w:gridCol w:w="2370"/>
        <w:tblGridChange w:id="0">
          <w:tblGrid>
            <w:gridCol w:w="1245"/>
            <w:gridCol w:w="945"/>
            <w:gridCol w:w="2310"/>
            <w:gridCol w:w="2730"/>
            <w:gridCol w:w="2370"/>
          </w:tblGrid>
        </w:tblGridChange>
      </w:tblGrid>
      <w:tr>
        <w:trPr>
          <w:trHeight w:val="315" w:hRule="atLeast"/>
        </w:trPr>
        <w:tc>
          <w:tcPr>
            <w:gridSpan w:val="5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Inherent Risk</w:t>
            </w:r>
          </w:p>
        </w:tc>
      </w:tr>
      <w:tr>
        <w:trPr>
          <w:trHeight w:val="315" w:hRule="atLeast"/>
        </w:trPr>
        <w:tc>
          <w:tcPr>
            <w:gridSpan w:val="2"/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</w:tr>
      <w:tr>
        <w:trPr>
          <w:trHeight w:val="315" w:hRule="atLeast"/>
        </w:trPr>
        <w:tc>
          <w:tcPr>
            <w:gridSpan w:val="2"/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Probability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 </w:t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.3228346456694" w:top="850.3937007874016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