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4.2: Secure ML Solutions</w:t>
      </w:r>
    </w:p>
    <w:p>
      <w:r>
        <w:t>This section covers security best practices for machine learning solutions on AWS, including data encryption, IAM policies, and network isolation.</w:t>
      </w:r>
    </w:p>
    <w:p>
      <w:pPr>
        <w:pStyle w:val="Heading1"/>
      </w:pPr>
      <w:r>
        <w:t>Security Best Practices</w:t>
      </w:r>
    </w:p>
    <w:p>
      <w:r>
        <w:t>• Encryption — SSE-S3 or SSE-KMS for data at rest, TLS for data in transit</w:t>
      </w:r>
    </w:p>
    <w:p>
      <w:r>
        <w:t>• IAM — enforce least privilege access policies for SageMaker roles and users</w:t>
      </w:r>
    </w:p>
    <w:p>
      <w:r>
        <w:t>• Networking — use VPC endpoints, PrivateLink, disable public internet access for training and inference jobs</w:t>
      </w:r>
    </w:p>
    <w:p>
      <w:pPr>
        <w:pStyle w:val="Heading1"/>
      </w:pPr>
      <w:r>
        <w:t>Additional Considerations</w:t>
      </w:r>
    </w:p>
    <w:p>
      <w:r>
        <w:t>• Enable logging and auditing for compliance</w:t>
      </w:r>
    </w:p>
    <w:p>
      <w:r>
        <w:t>• Rotate KMS keys and monitor encryption policies</w:t>
      </w:r>
    </w:p>
    <w:p>
      <w:r>
        <w:t>• Isolate environments for development, testing, and production</w:t>
      </w:r>
    </w:p>
    <w:p>
      <w:pPr>
        <w:pStyle w:val="Heading1"/>
      </w:pPr>
      <w:r>
        <w:t>Exam Tips</w:t>
      </w:r>
    </w:p>
    <w:p>
      <w:r>
        <w:t>• Default = use IAM roles + bucket policies for access control</w:t>
      </w:r>
    </w:p>
    <w:p>
      <w:r>
        <w:t>• Always enable encryption by default</w:t>
      </w:r>
    </w:p>
    <w:p>
      <w:r>
        <w:t>• Isolate workloads inside VPCs for maximum security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