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SECRETARIA DE ESTADO DA EDUCAÇÃO E DA CIÊNCIA E TECNOLOGIA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5ª GERÊNCIA REGIONAL DE EDUCAÇÃO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ALTERARESCOLA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DECLARAÇÃO DE VÍNCULO ESCOLAR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Declaramos para os devidos fins que se fizerem necessários, que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ALTEARANOME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é estudante regularmente matriculado na Rede Estadual de Ensino, na escola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ALTERARESCOLA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para o ano letivo de 2022.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ALTERARECIDADEESTADO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07(variar a data entre os dias 07 e 11)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 março de 2022</w:t>
      </w: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ALTERARDIRETOR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FFFFFF" w:val="clear"/>
        </w:rPr>
        <w:t xml:space="preserve">ALTEARARGESTOR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