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97CBF">
      <w:pPr>
        <w:pStyle w:val="8"/>
        <w:keepNext w:val="0"/>
        <w:keepLines w:val="0"/>
        <w:widowControl/>
        <w:suppressLineNumbers w:val="0"/>
        <w:jc w:val="both"/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Hypertext Transfer Protocol, is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a foundational protocol for transferring data over the internet. It's the standard that allows web browsers to request and receive information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from web servers. Essentially, it's the language used for communication between a client and a server when accessing the World Wide Web. </w:t>
      </w:r>
    </w:p>
    <w:p w14:paraId="0AA51A63">
      <w:pPr>
        <w:pStyle w:val="8"/>
        <w:keepNext w:val="0"/>
        <w:keepLines w:val="0"/>
        <w:widowControl/>
        <w:suppressLineNumbers w:val="0"/>
        <w:jc w:val="both"/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u w:val="single"/>
          <w:shd w:val="clear" w:fill="FFFFFF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001D35"/>
          <w:spacing w:val="0"/>
          <w:sz w:val="24"/>
          <w:szCs w:val="24"/>
          <w:u w:val="single"/>
          <w:shd w:val="clear" w:fill="FFFFFF"/>
          <w:lang w:val="en-US"/>
        </w:rPr>
        <w:t>HTTP STATUS CODES :</w:t>
      </w:r>
    </w:p>
    <w:p w14:paraId="2C06A948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HTTP status codes are grouped into</w:t>
      </w:r>
      <w:r>
        <w:rPr>
          <w:rFonts w:hint="default" w:ascii="Calibri" w:hAnsi="Calibri" w:cs="Calibri"/>
          <w:b w:val="0"/>
          <w:bCs w:val="0"/>
        </w:rPr>
        <w:t xml:space="preserve"> five classes</w:t>
      </w:r>
      <w:r>
        <w:rPr>
          <w:rFonts w:hint="default" w:ascii="Calibri" w:hAnsi="Calibri" w:cs="Calibri"/>
        </w:rPr>
        <w:t>, determined by their first digit:</w:t>
      </w:r>
    </w:p>
    <w:p w14:paraId="43132D2E">
      <w:pPr>
        <w:pStyle w:val="8"/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1xx Informational responses:</w:t>
      </w:r>
      <w:r>
        <w:rPr>
          <w:rFonts w:hint="default" w:ascii="Calibri" w:hAnsi="Calibri" w:cs="Calibri"/>
          <w:sz w:val="24"/>
          <w:szCs w:val="24"/>
        </w:rPr>
        <w:t xml:space="preserve"> The request has been received, and the server is continuing to process it. These are interim responses.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>Example:</w:t>
      </w:r>
      <w:r>
        <w:rPr>
          <w:rFonts w:hint="default" w:ascii="Calibri" w:hAnsi="Calibri" w:cs="Calibri"/>
          <w:sz w:val="24"/>
          <w:szCs w:val="24"/>
        </w:rPr>
        <w:t xml:space="preserve"> 100 Continue, 101 Switching Protocols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en-US"/>
        </w:rPr>
        <w:t>102 Processing,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103 Early Hints.</w:t>
      </w:r>
    </w:p>
    <w:p w14:paraId="0FDB33E8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2xx Successful responses:</w:t>
      </w:r>
      <w:r>
        <w:rPr>
          <w:rFonts w:hint="default" w:ascii="Calibri" w:hAnsi="Calibri" w:cs="Calibri"/>
          <w:sz w:val="24"/>
          <w:szCs w:val="24"/>
        </w:rPr>
        <w:t xml:space="preserve"> The request was successfully received, understood, and accepted.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 xml:space="preserve">Example: </w:t>
      </w:r>
      <w:r>
        <w:rPr>
          <w:rStyle w:val="6"/>
          <w:rFonts w:hint="default" w:ascii="Calibri" w:hAnsi="Calibri" w:cs="Calibri"/>
          <w:sz w:val="24"/>
          <w:szCs w:val="24"/>
        </w:rPr>
        <w:t>200 OK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201 Created</w:t>
      </w:r>
      <w:r>
        <w:rPr>
          <w:rFonts w:hint="default" w:ascii="Calibri" w:hAnsi="Calibri" w:cs="Calibri"/>
          <w:sz w:val="24"/>
          <w:szCs w:val="24"/>
        </w:rPr>
        <w:t>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</w:rPr>
        <w:t>202</w:t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</w:rPr>
        <w:t>Accepted, 203 Non-Authoritative Information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204 No Content</w:t>
      </w:r>
      <w:r>
        <w:rPr>
          <w:rStyle w:val="6"/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Style w:val="6"/>
          <w:rFonts w:hint="default" w:ascii="Calibri" w:hAnsi="Calibri"/>
          <w:sz w:val="24"/>
          <w:szCs w:val="24"/>
          <w:lang w:val="en-US"/>
        </w:rPr>
        <w:t>205 Reset Content, 206 Partial Content, 207 Multi-Status, 208 Already Reported, 226 IM Used.</w:t>
      </w:r>
    </w:p>
    <w:p w14:paraId="5C27B6EF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3xx Redirection messages:</w:t>
      </w:r>
      <w:r>
        <w:rPr>
          <w:rFonts w:hint="default" w:ascii="Calibri" w:hAnsi="Calibri" w:cs="Calibri"/>
          <w:sz w:val="24"/>
          <w:szCs w:val="24"/>
        </w:rPr>
        <w:t xml:space="preserve"> Further action needs to be taken by the client to complete the request, often involving a change in URL.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>Example: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/>
          <w:sz w:val="24"/>
          <w:szCs w:val="24"/>
        </w:rPr>
        <w:t>300 Multiple Choices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 xml:space="preserve">301 Moved Permanently, </w:t>
      </w:r>
      <w:r>
        <w:rPr>
          <w:rFonts w:hint="default" w:ascii="Calibri" w:hAnsi="Calibri"/>
          <w:sz w:val="24"/>
          <w:szCs w:val="24"/>
        </w:rPr>
        <w:t>303 See Other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302 Found, 304 Not Modified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en-US"/>
        </w:rPr>
        <w:t>305 Use Proxy,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  <w:lang w:val="en-US"/>
        </w:rPr>
        <w:t>306 unused, 307 Temporary Redirect, 308 Permanent Redirect.</w:t>
      </w:r>
    </w:p>
    <w:p w14:paraId="6D929993">
      <w:pPr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4xx Client error responses:</w:t>
      </w:r>
      <w:r>
        <w:rPr>
          <w:rFonts w:hint="default" w:ascii="Calibri" w:hAnsi="Calibri" w:cs="Calibri"/>
          <w:sz w:val="24"/>
          <w:szCs w:val="24"/>
        </w:rPr>
        <w:t xml:space="preserve"> The request contains bad syntax or cannot be fulfilled, indicating a problem on the client's end.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>Example:</w:t>
      </w:r>
      <w:r>
        <w:rPr>
          <w:rFonts w:hint="default" w:ascii="Calibri" w:hAnsi="Calibri" w:cs="Calibri"/>
          <w:sz w:val="24"/>
          <w:szCs w:val="24"/>
        </w:rPr>
        <w:t xml:space="preserve"> 400 Bad Request, 401 Unauthorized, 403 Forbidden, 404 Not Found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en-US"/>
        </w:rPr>
        <w:t xml:space="preserve">405 Method Not Allowed, 406 Not Acceptable, 407 Proxy Authentication Required, 408 Request Timeout, 409 Conflict, 410 Gone, 411 Length Required, </w:t>
      </w:r>
      <w:r>
        <w:rPr>
          <w:rFonts w:hint="default" w:ascii="Calibri" w:hAnsi="Calibri" w:cs="Calibri"/>
          <w:sz w:val="24"/>
          <w:szCs w:val="24"/>
        </w:rPr>
        <w:t>412 Precondition Failed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413 Content Too Large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414 URI Too Long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 xml:space="preserve"> 415 Unsupported Media Type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416 Range Not Satisfiable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 xml:space="preserve"> 417 Expectation Failed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418 I'm a teapot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421 Misdirected Request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 xml:space="preserve"> 422 Unprocessable Content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 xml:space="preserve"> 423 Locked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>424 Failed Dependency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>425 Too Early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>426 Upgrade Required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 xml:space="preserve"> 428 Precondition Required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</w:rPr>
        <w:t>429 Too Many Requests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 xml:space="preserve"> 431 Request Header Fields Too Large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</w:rPr>
        <w:t xml:space="preserve"> 451 Unavailable For Legal Reasons</w:t>
      </w:r>
      <w:r>
        <w:rPr>
          <w:rFonts w:hint="default"/>
          <w:sz w:val="24"/>
          <w:szCs w:val="24"/>
          <w:lang w:val="en-US"/>
        </w:rPr>
        <w:t>.</w:t>
      </w:r>
    </w:p>
    <w:p w14:paraId="79124477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5xx Server error responses:</w:t>
      </w:r>
      <w:r>
        <w:rPr>
          <w:rFonts w:hint="default" w:ascii="Calibri" w:hAnsi="Calibri" w:cs="Calibri"/>
          <w:sz w:val="24"/>
          <w:szCs w:val="24"/>
        </w:rPr>
        <w:t xml:space="preserve"> The server failed to fulfill an apparently valid request, indicating a problem on the server's end.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i w:val="0"/>
          <w:iCs w:val="0"/>
          <w:sz w:val="24"/>
          <w:szCs w:val="24"/>
        </w:rPr>
        <w:t>Example:</w:t>
      </w:r>
      <w:r>
        <w:rPr>
          <w:rFonts w:hint="default" w:ascii="Calibri" w:hAnsi="Calibri" w:cs="Calibri"/>
          <w:sz w:val="24"/>
          <w:szCs w:val="24"/>
        </w:rPr>
        <w:t xml:space="preserve"> 500 Internal Server Error, </w:t>
      </w:r>
      <w:r>
        <w:rPr>
          <w:rFonts w:hint="default" w:ascii="Calibri" w:hAnsi="Calibri"/>
          <w:sz w:val="24"/>
          <w:szCs w:val="24"/>
        </w:rPr>
        <w:t>501 Not Implemented</w:t>
      </w:r>
      <w:r>
        <w:rPr>
          <w:rFonts w:hint="default" w:ascii="Calibri" w:hAnsi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sz w:val="24"/>
          <w:szCs w:val="24"/>
        </w:rPr>
        <w:t>502 Bad Gateway, 503 Service Unavailable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, </w:t>
      </w:r>
      <w:r>
        <w:rPr>
          <w:rFonts w:hint="default" w:ascii="Calibri" w:hAnsi="Calibri"/>
          <w:sz w:val="24"/>
          <w:szCs w:val="24"/>
          <w:lang w:val="en-US"/>
        </w:rPr>
        <w:t>504 Gateway Timeout, 505 HTTP Version Not Supported, 506 Variant Also Negotiates, 507 Insufficient Storage, 508 Loop Detected, 510 Not Extended, 511 Network Authentication Required.</w:t>
      </w:r>
    </w:p>
    <w:p w14:paraId="5614B902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/>
          <w:sz w:val="24"/>
          <w:szCs w:val="24"/>
          <w:lang w:val="en-US"/>
        </w:rPr>
      </w:pPr>
    </w:p>
    <w:p w14:paraId="244B1C1A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/>
          <w:sz w:val="24"/>
          <w:szCs w:val="24"/>
          <w:lang w:val="en-US"/>
        </w:rPr>
      </w:pPr>
    </w:p>
    <w:p w14:paraId="742D019B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/>
          <w:sz w:val="24"/>
          <w:szCs w:val="24"/>
          <w:lang w:val="en-US"/>
        </w:rPr>
      </w:pPr>
    </w:p>
    <w:p w14:paraId="1F611595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/>
          <w:sz w:val="24"/>
          <w:szCs w:val="24"/>
          <w:lang w:val="en-US"/>
        </w:rPr>
      </w:pPr>
    </w:p>
    <w:p w14:paraId="0F36D380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HTTP HEADERS : </w:t>
      </w:r>
    </w:p>
    <w:p w14:paraId="447E82CC">
      <w:pPr>
        <w:pStyle w:val="8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HTTP headers are </w:t>
      </w:r>
      <w:r>
        <w:rPr>
          <w:rFonts w:hint="default" w:ascii="Calibri" w:hAnsi="Calibri" w:eastAsia="SimSun" w:cs="Calibri"/>
          <w:sz w:val="24"/>
          <w:szCs w:val="24"/>
        </w:rPr>
        <w:t>key-value pairs that provide additional information about a client's request or a server's response in the HTTP protocol</w:t>
      </w:r>
      <w:r>
        <w:rPr>
          <w:rFonts w:hint="default" w:ascii="Calibri" w:hAnsi="Calibri" w:eastAsia="Arial" w:cs="Calibri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.These headers help clients and servers understand how to handle the request or response, including details like content type, caching instructions, and authentication information. </w:t>
      </w:r>
    </w:p>
    <w:p w14:paraId="33D52779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eastAsia="Google Sans Text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Request Headers:</w:t>
      </w:r>
      <w:r>
        <w:rPr>
          <w:rFonts w:hint="default" w:ascii="Calibri" w:hAnsi="Calibri" w:eastAsia="Google Sans Text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Sent by the client to the server, providing information about the</w:t>
      </w: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client, the requested resource, or the desired behavior.</w:t>
      </w:r>
    </w:p>
    <w:p w14:paraId="24BEB5D7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2E896A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User-Agent: </w:t>
      </w: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Identifies the client application (e.g., browser). </w:t>
      </w:r>
    </w:p>
    <w:p w14:paraId="7878A9A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Accept: Specifies the media types the client can handle. </w:t>
      </w:r>
    </w:p>
    <w:p w14:paraId="64014D6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Authorization: Contains credentials for accessing protected resources. </w:t>
      </w:r>
    </w:p>
    <w:p w14:paraId="3BC9D8D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Content-Type: Indicates the type of data being sent in the request body.</w:t>
      </w:r>
    </w:p>
    <w:p w14:paraId="3AA50FBC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eastAsia="Google Sans Text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Response Headers:</w:t>
      </w:r>
      <w:r>
        <w:rPr>
          <w:rFonts w:hint="default" w:ascii="Calibri" w:hAnsi="Calibri" w:eastAsia="Google Sans Text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Sent by the server to the client, providing information about the server, the response itself, or the resource being returned.</w:t>
      </w:r>
    </w:p>
    <w:p w14:paraId="26342115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uto"/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F7E6E7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Content-Type: Specifies the type of data being sent in the response body. </w:t>
      </w:r>
    </w:p>
    <w:p w14:paraId="239425C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Cache-Control: Controls caching behavior. </w:t>
      </w:r>
    </w:p>
    <w:p w14:paraId="19DBCA8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</w:pPr>
      <w:r>
        <w:rPr>
          <w:rFonts w:hint="default" w:ascii="Calibri" w:hAnsi="Calibri" w:eastAsia="Google Sans Text" w:cs="Calibri"/>
          <w:i w:val="0"/>
          <w:iCs w:val="0"/>
          <w:color w:val="000000"/>
          <w:sz w:val="24"/>
          <w:szCs w:val="24"/>
          <w:u w:val="none"/>
          <w:vertAlign w:val="baseline"/>
        </w:rPr>
        <w:t>Server: Indicates the server software. </w:t>
      </w:r>
    </w:p>
    <w:p w14:paraId="05B753A8"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leftChars="0" w:right="0" w:rightChars="0"/>
      </w:pPr>
    </w:p>
    <w:p w14:paraId="415950DE"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40" w:lineRule="auto"/>
        <w:ind w:right="0" w:rightChars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>TTP REQUEST METHODS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 xml:space="preserve"> : </w:t>
      </w:r>
      <w:r>
        <w:rPr>
          <w:rFonts w:hint="default" w:ascii="Calibri" w:hAnsi="Calibri" w:cs="Calibri"/>
          <w:color w:val="auto"/>
          <w:sz w:val="24"/>
          <w:szCs w:val="24"/>
          <w:lang w:val="en-US"/>
        </w:rPr>
        <w:t>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pecify the action to be performed on a particular resource. The most common methods are GET, POST, PUT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and DELETE, which correspond to the CRUD (Create, Read, Update, Delete) operations. </w:t>
      </w:r>
    </w:p>
    <w:p w14:paraId="221CDF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both"/>
        <w:rPr>
          <w:rFonts w:hint="default" w:ascii="Calibri" w:hAnsi="Calibri" w:cs="Calibri"/>
          <w:color w:val="auto"/>
          <w:sz w:val="24"/>
          <w:szCs w:val="24"/>
        </w:rPr>
      </w:pPr>
    </w:p>
    <w:p w14:paraId="3F4298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GET: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Used to retrieve data from a server. It is idempotent, meaning multiple identical requests will have the same effect as a single request. For example, fetching a webpage's content. </w:t>
      </w:r>
    </w:p>
    <w:p w14:paraId="60EC42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7320D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POST: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Used to send data to the server to create or update a resource. It is not idempotent. For example, submitting a form to create a new user. </w:t>
      </w:r>
    </w:p>
    <w:p w14:paraId="0B141C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77362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PUT: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Used to replace an existing resource with the data provided in the request. If the resource doesn't exist, it may create it. It is idempotent. For example, updating a user's profile information. </w:t>
      </w:r>
    </w:p>
    <w:p w14:paraId="33DE05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C73AC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DELETE: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Used to remove a resource from the server. It is idempotent. For example, deleting a user account. </w:t>
      </w:r>
    </w:p>
    <w:p w14:paraId="6B8025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3C177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81DC4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D44A7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A36FC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1507BB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b/>
          <w:bCs/>
          <w:i/>
          <w:iCs/>
          <w:caps w:val="0"/>
          <w:color w:val="auto"/>
          <w:spacing w:val="2"/>
          <w:kern w:val="0"/>
          <w:sz w:val="24"/>
          <w:szCs w:val="24"/>
          <w:u w:val="doubl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Arial" w:cs="Calibri"/>
          <w:b/>
          <w:bCs/>
          <w:i/>
          <w:iCs/>
          <w:caps w:val="0"/>
          <w:color w:val="auto"/>
          <w:spacing w:val="2"/>
          <w:kern w:val="0"/>
          <w:sz w:val="24"/>
          <w:szCs w:val="24"/>
          <w:u w:val="double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Arial" w:cs="Calibri"/>
          <w:b/>
          <w:bCs/>
          <w:i/>
          <w:iCs/>
          <w:color w:val="auto"/>
          <w:spacing w:val="2"/>
          <w:kern w:val="0"/>
          <w:sz w:val="24"/>
          <w:szCs w:val="24"/>
          <w:u w:val="double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alibri" w:hAnsi="Calibri" w:eastAsia="Arial" w:cs="Calibri"/>
          <w:b/>
          <w:bCs/>
          <w:i/>
          <w:iCs/>
          <w:caps w:val="0"/>
          <w:color w:val="auto"/>
          <w:spacing w:val="2"/>
          <w:kern w:val="0"/>
          <w:sz w:val="24"/>
          <w:szCs w:val="24"/>
          <w:u w:val="double"/>
          <w:bdr w:val="none" w:color="auto" w:sz="0" w:space="0"/>
          <w:shd w:val="clear" w:fill="FFFFFF"/>
          <w:lang w:val="en-US" w:eastAsia="zh-CN" w:bidi="ar"/>
        </w:rPr>
        <w:t xml:space="preserve">dditional commonly used methods: </w:t>
      </w:r>
    </w:p>
    <w:p w14:paraId="74B3C6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C13992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OPTIONS: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Used to describe the communication options for the target resource. </w:t>
      </w:r>
    </w:p>
    <w:p w14:paraId="6DDDA9C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HEAD: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Similar to GET, but only returns the header information, not the actual resource content. </w:t>
      </w:r>
    </w:p>
    <w:p w14:paraId="1AF654B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right="0" w:rightChars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TRACE: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Used to test the path between the client and the server, returning the request as it was received. </w:t>
      </w:r>
    </w:p>
    <w:p w14:paraId="22F4A91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CONNECT: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Used to establish a tunnel through the proxy server. </w:t>
      </w:r>
    </w:p>
    <w:p w14:paraId="1E3E86E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jc w:val="both"/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3762B24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jc w:val="both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default" w:ascii="Calibri" w:hAnsi="Calibri" w:eastAsia="Arial" w:cs="Calibri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PATCH: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fill="FFFFFF"/>
          <w:lang w:val="en-US" w:eastAsia="zh-CN" w:bidi="ar"/>
        </w:rPr>
        <w:t>Used to apply partial modifications to a resource. It's similar to PUT but only updates the specified fields. It is generally considered idempotent, though it depends on the implementation.</w:t>
      </w:r>
    </w:p>
    <w:p w14:paraId="0A3AA1C8"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360" w:lineRule="auto"/>
        <w:ind w:right="0" w:rightChars="0"/>
        <w:jc w:val="left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C9E45B">
    <w:pPr>
      <w:pStyle w:val="5"/>
      <w:jc w:val="center"/>
      <w:rPr>
        <w:rFonts w:hint="default" w:ascii="Arial Black" w:hAnsi="Arial Black" w:cs="Arial Black"/>
        <w:sz w:val="44"/>
        <w:szCs w:val="44"/>
        <w:lang w:val="en-US"/>
      </w:rPr>
    </w:pPr>
    <w:r>
      <w:rPr>
        <w:rFonts w:hint="default" w:ascii="Arial Black" w:hAnsi="Arial Black" w:cs="Arial Black"/>
        <w:sz w:val="44"/>
        <w:szCs w:val="44"/>
        <w:lang w:val="en-US"/>
      </w:rPr>
      <w:t xml:space="preserve">ABOUT HTTP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16EC0"/>
    <w:multiLevelType w:val="singleLevel"/>
    <w:tmpl w:val="44516EC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10FF1"/>
    <w:rsid w:val="37A4758C"/>
    <w:rsid w:val="40B1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2025-07-22T12:03:00Z</dcterms:created>
  <dc:creator>pradeep</dc:creator>
  <cp:lastModifiedBy>pradeep eliah</cp:lastModifiedBy>
  <dcterms:modified xsi:type="dcterms:W3CDTF">2025-07-23T07:40:26Z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203D91F0D23A429C88F83F75BEAC405D_11</vt:lpwstr>
  </property>
</Properties>
</file>