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7DEA50" w14:textId="77777777" w:rsidR="00AB0B08" w:rsidRPr="00AB0B08" w:rsidRDefault="00AB0B08" w:rsidP="00AB0B08">
      <w:pPr>
        <w:pBdr>
          <w:top w:val="single" w:sz="6" w:space="0" w:color="C7D2D6"/>
        </w:pBdr>
        <w:shd w:val="clear" w:color="auto" w:fill="F5F5F5"/>
        <w:spacing w:before="100" w:beforeAutospacing="1" w:after="100" w:afterAutospacing="1" w:line="240" w:lineRule="auto"/>
        <w:outlineLvl w:val="0"/>
        <w:rPr>
          <w:rFonts w:ascii="Arial" w:eastAsia="Times New Roman" w:hAnsi="Arial" w:cs="Arial"/>
          <w:color w:val="C90000"/>
          <w:kern w:val="36"/>
          <w:sz w:val="48"/>
          <w:szCs w:val="48"/>
        </w:rPr>
      </w:pPr>
      <w:r w:rsidRPr="00AB0B08">
        <w:rPr>
          <w:rFonts w:ascii="Arial" w:eastAsia="Times New Roman" w:hAnsi="Arial" w:cs="Arial"/>
          <w:color w:val="C90000"/>
          <w:kern w:val="36"/>
          <w:sz w:val="48"/>
          <w:szCs w:val="48"/>
        </w:rPr>
        <w:t>High Court enforcement and bailiff services for the UK wholesale industry</w:t>
      </w:r>
    </w:p>
    <w:p w14:paraId="7992B89B" w14:textId="3352C47A" w:rsidR="00AB0B08" w:rsidRPr="00AB0B08" w:rsidRDefault="00AB0B08" w:rsidP="00AB0B08">
      <w:pPr>
        <w:shd w:val="clear" w:color="auto" w:fill="F5F5F5"/>
        <w:spacing w:after="0" w:line="240" w:lineRule="auto"/>
        <w:rPr>
          <w:rFonts w:ascii="Arial" w:eastAsia="Times New Roman" w:hAnsi="Arial" w:cs="Arial"/>
          <w:color w:val="000000"/>
          <w:sz w:val="24"/>
          <w:szCs w:val="24"/>
        </w:rPr>
      </w:pPr>
      <w:r w:rsidRPr="00AB0B08">
        <w:rPr>
          <w:rFonts w:ascii="Arial" w:eastAsia="Times New Roman" w:hAnsi="Arial" w:cs="Arial"/>
          <w:noProof/>
          <w:color w:val="000000"/>
          <w:sz w:val="24"/>
          <w:szCs w:val="24"/>
        </w:rPr>
        <w:drawing>
          <wp:inline distT="0" distB="0" distL="0" distR="0" wp14:anchorId="2B052C36" wp14:editId="7BB6EA98">
            <wp:extent cx="5943600" cy="1981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981200"/>
                    </a:xfrm>
                    <a:prstGeom prst="rect">
                      <a:avLst/>
                    </a:prstGeom>
                    <a:noFill/>
                    <a:ln>
                      <a:noFill/>
                    </a:ln>
                  </pic:spPr>
                </pic:pic>
              </a:graphicData>
            </a:graphic>
          </wp:inline>
        </w:drawing>
      </w:r>
    </w:p>
    <w:p w14:paraId="0CC0FF55" w14:textId="77777777" w:rsidR="00AB0B08" w:rsidRPr="00AB0B08" w:rsidRDefault="00AB0B08" w:rsidP="00AB0B08">
      <w:pPr>
        <w:shd w:val="clear" w:color="auto" w:fill="F5F5F5"/>
        <w:spacing w:after="100" w:afterAutospacing="1" w:line="240" w:lineRule="auto"/>
        <w:rPr>
          <w:rFonts w:ascii="Arial" w:eastAsia="Times New Roman" w:hAnsi="Arial" w:cs="Arial"/>
          <w:color w:val="000000"/>
          <w:sz w:val="24"/>
          <w:szCs w:val="24"/>
        </w:rPr>
      </w:pPr>
      <w:r w:rsidRPr="00AB0B08">
        <w:rPr>
          <w:rFonts w:ascii="Arial" w:eastAsia="Times New Roman" w:hAnsi="Arial" w:cs="Arial"/>
          <w:color w:val="000000"/>
          <w:sz w:val="24"/>
          <w:szCs w:val="24"/>
        </w:rPr>
        <w:t>Late payments and unpaid debts put a huge strain on a business’s cash flow so where do you turn when you need to take those crucial steps towards recovering the money you’re owed?</w:t>
      </w:r>
    </w:p>
    <w:p w14:paraId="631029FB" w14:textId="77777777" w:rsidR="00AB0B08" w:rsidRPr="00AB0B08" w:rsidRDefault="00AB0B08" w:rsidP="00AB0B08">
      <w:pPr>
        <w:shd w:val="clear" w:color="auto" w:fill="F5F5F5"/>
        <w:spacing w:after="100" w:afterAutospacing="1" w:line="240" w:lineRule="auto"/>
        <w:outlineLvl w:val="1"/>
        <w:rPr>
          <w:rFonts w:ascii="Arial" w:eastAsia="Times New Roman" w:hAnsi="Arial" w:cs="Arial"/>
          <w:color w:val="C90000"/>
          <w:sz w:val="36"/>
          <w:szCs w:val="36"/>
        </w:rPr>
      </w:pPr>
      <w:r w:rsidRPr="00AB0B08">
        <w:rPr>
          <w:rFonts w:ascii="Arial" w:eastAsia="Times New Roman" w:hAnsi="Arial" w:cs="Arial"/>
          <w:color w:val="C90000"/>
          <w:sz w:val="36"/>
          <w:szCs w:val="36"/>
        </w:rPr>
        <w:t>Suffering from bad debt?</w:t>
      </w:r>
    </w:p>
    <w:p w14:paraId="7E2774AC" w14:textId="77777777" w:rsidR="00AB0B08" w:rsidRPr="00AB0B08" w:rsidRDefault="00AB0B08" w:rsidP="00AB0B08">
      <w:pPr>
        <w:shd w:val="clear" w:color="auto" w:fill="F5F5F5"/>
        <w:spacing w:after="100" w:afterAutospacing="1" w:line="240" w:lineRule="auto"/>
        <w:rPr>
          <w:rFonts w:ascii="Arial" w:eastAsia="Times New Roman" w:hAnsi="Arial" w:cs="Arial"/>
          <w:color w:val="000000"/>
          <w:sz w:val="24"/>
          <w:szCs w:val="24"/>
        </w:rPr>
      </w:pPr>
      <w:r w:rsidRPr="00AB0B08">
        <w:rPr>
          <w:rFonts w:ascii="Arial" w:eastAsia="Times New Roman" w:hAnsi="Arial" w:cs="Arial"/>
          <w:color w:val="000000"/>
          <w:sz w:val="24"/>
          <w:szCs w:val="24"/>
        </w:rPr>
        <w:t>When managing multiple working relationships with customers, a healthy cash flow led by stringent credit management keeps your wholesale business thriving. Ideally, you’ll be paid before you need to pay your own suppliers but, unfortunately, this is not always the case with 53% of SMEs being paid late just last year.</w:t>
      </w:r>
    </w:p>
    <w:p w14:paraId="4AB3D94E" w14:textId="77777777" w:rsidR="00AB0B08" w:rsidRPr="00AB0B08" w:rsidRDefault="00AB0B08" w:rsidP="00AB0B08">
      <w:pPr>
        <w:shd w:val="clear" w:color="auto" w:fill="F5F5F5"/>
        <w:spacing w:after="100" w:afterAutospacing="1" w:line="240" w:lineRule="auto"/>
        <w:outlineLvl w:val="1"/>
        <w:rPr>
          <w:rFonts w:ascii="Arial" w:eastAsia="Times New Roman" w:hAnsi="Arial" w:cs="Arial"/>
          <w:color w:val="C90000"/>
          <w:sz w:val="36"/>
          <w:szCs w:val="36"/>
        </w:rPr>
      </w:pPr>
      <w:r w:rsidRPr="00AB0B08">
        <w:rPr>
          <w:rFonts w:ascii="Arial" w:eastAsia="Times New Roman" w:hAnsi="Arial" w:cs="Arial"/>
          <w:color w:val="C90000"/>
          <w:sz w:val="36"/>
          <w:szCs w:val="36"/>
        </w:rPr>
        <w:t>Benefits of using a High Court Enforcement Officer</w:t>
      </w:r>
    </w:p>
    <w:p w14:paraId="70A451AF" w14:textId="77777777" w:rsidR="00AB0B08" w:rsidRPr="00AB0B08" w:rsidRDefault="00AB0B08" w:rsidP="00AB0B08">
      <w:pPr>
        <w:shd w:val="clear" w:color="auto" w:fill="F5F5F5"/>
        <w:spacing w:after="100" w:afterAutospacing="1" w:line="240" w:lineRule="auto"/>
        <w:rPr>
          <w:rFonts w:ascii="Arial" w:eastAsia="Times New Roman" w:hAnsi="Arial" w:cs="Arial"/>
          <w:color w:val="000000"/>
          <w:sz w:val="24"/>
          <w:szCs w:val="24"/>
        </w:rPr>
      </w:pPr>
      <w:r w:rsidRPr="00AB0B08">
        <w:rPr>
          <w:rFonts w:ascii="Arial" w:eastAsia="Times New Roman" w:hAnsi="Arial" w:cs="Arial"/>
          <w:color w:val="000000"/>
          <w:sz w:val="24"/>
          <w:szCs w:val="24"/>
        </w:rPr>
        <w:t>If you’ve been awarded a judgment but payment still hasn’t been forthcoming and enforcement action is necessary, who can best meet your needs?</w:t>
      </w:r>
    </w:p>
    <w:p w14:paraId="6ADEAA4C" w14:textId="77777777" w:rsidR="00AB0B08" w:rsidRPr="00AB0B08" w:rsidRDefault="00AB0B08" w:rsidP="00AB0B08">
      <w:pPr>
        <w:shd w:val="clear" w:color="auto" w:fill="F5F5F5"/>
        <w:spacing w:after="100" w:afterAutospacing="1" w:line="240" w:lineRule="auto"/>
        <w:rPr>
          <w:rFonts w:ascii="Arial" w:eastAsia="Times New Roman" w:hAnsi="Arial" w:cs="Arial"/>
          <w:color w:val="000000"/>
          <w:sz w:val="24"/>
          <w:szCs w:val="24"/>
        </w:rPr>
      </w:pPr>
      <w:r w:rsidRPr="00AB0B08">
        <w:rPr>
          <w:rFonts w:ascii="Arial" w:eastAsia="Times New Roman" w:hAnsi="Arial" w:cs="Arial"/>
          <w:color w:val="000000"/>
          <w:sz w:val="24"/>
          <w:szCs w:val="24"/>
        </w:rPr>
        <w:t>High Court enforcement is widely regarded as the most cost effective and successful method of recovery, compared to using County Court Bailiffs (CCBs).</w:t>
      </w:r>
    </w:p>
    <w:p w14:paraId="7B380C08" w14:textId="77777777" w:rsidR="00AB0B08" w:rsidRPr="00AB0B08" w:rsidRDefault="00AB0B08" w:rsidP="00AB0B08">
      <w:pPr>
        <w:shd w:val="clear" w:color="auto" w:fill="F5F5F5"/>
        <w:spacing w:after="100" w:afterAutospacing="1" w:line="240" w:lineRule="auto"/>
        <w:rPr>
          <w:rFonts w:ascii="Arial" w:eastAsia="Times New Roman" w:hAnsi="Arial" w:cs="Arial"/>
          <w:color w:val="000000"/>
          <w:sz w:val="24"/>
          <w:szCs w:val="24"/>
        </w:rPr>
      </w:pPr>
      <w:r w:rsidRPr="00AB0B08">
        <w:rPr>
          <w:rFonts w:ascii="Arial" w:eastAsia="Times New Roman" w:hAnsi="Arial" w:cs="Arial"/>
          <w:color w:val="000000"/>
          <w:sz w:val="24"/>
          <w:szCs w:val="24"/>
        </w:rPr>
        <w:t>Unlike salaried CCBs, High Court Enforcement Officers (HCEOs) are only paid when enforcement is successful and, as a result, normally have a much higher collection rate. HCEOs enforce outside working hours and at weekends, unlike CCBs.</w:t>
      </w:r>
    </w:p>
    <w:p w14:paraId="30329ACC" w14:textId="77777777" w:rsidR="00AB0B08" w:rsidRPr="00AB0B08" w:rsidRDefault="00AB0B08" w:rsidP="00AB0B08">
      <w:pPr>
        <w:shd w:val="clear" w:color="auto" w:fill="F5F5F5"/>
        <w:spacing w:after="100" w:afterAutospacing="1" w:line="240" w:lineRule="auto"/>
        <w:rPr>
          <w:rFonts w:ascii="Arial" w:eastAsia="Times New Roman" w:hAnsi="Arial" w:cs="Arial"/>
          <w:color w:val="000000"/>
          <w:sz w:val="24"/>
          <w:szCs w:val="24"/>
        </w:rPr>
      </w:pPr>
      <w:r w:rsidRPr="00AB0B08">
        <w:rPr>
          <w:rFonts w:ascii="Arial" w:eastAsia="Times New Roman" w:hAnsi="Arial" w:cs="Arial"/>
          <w:color w:val="000000"/>
          <w:sz w:val="24"/>
          <w:szCs w:val="24"/>
        </w:rPr>
        <w:t>For just the cost of a writ, </w:t>
      </w:r>
      <w:hyperlink r:id="rId6" w:history="1">
        <w:r w:rsidRPr="00AB0B08">
          <w:rPr>
            <w:rFonts w:ascii="Arial" w:eastAsia="Times New Roman" w:hAnsi="Arial" w:cs="Arial"/>
            <w:color w:val="368FCE"/>
            <w:sz w:val="24"/>
            <w:szCs w:val="24"/>
          </w:rPr>
          <w:t>which can be seen here</w:t>
        </w:r>
      </w:hyperlink>
      <w:r w:rsidRPr="00AB0B08">
        <w:rPr>
          <w:rFonts w:ascii="Arial" w:eastAsia="Times New Roman" w:hAnsi="Arial" w:cs="Arial"/>
          <w:color w:val="000000"/>
          <w:sz w:val="24"/>
          <w:szCs w:val="24"/>
        </w:rPr>
        <w:t>, HCEOs can enforce judgments above £600, with no upper limit, and will look to recover your judgment debt, court fees, judgment interest and enforcement costs from the debtor.</w:t>
      </w:r>
    </w:p>
    <w:p w14:paraId="206962BF" w14:textId="77777777" w:rsidR="00AB0B08" w:rsidRPr="00AB0B08" w:rsidRDefault="00AB0B08" w:rsidP="00AB0B08">
      <w:pPr>
        <w:shd w:val="clear" w:color="auto" w:fill="F5F5F5"/>
        <w:spacing w:after="100" w:afterAutospacing="1" w:line="240" w:lineRule="auto"/>
        <w:outlineLvl w:val="1"/>
        <w:rPr>
          <w:rFonts w:ascii="Arial" w:eastAsia="Times New Roman" w:hAnsi="Arial" w:cs="Arial"/>
          <w:color w:val="C90000"/>
          <w:sz w:val="36"/>
          <w:szCs w:val="36"/>
        </w:rPr>
      </w:pPr>
      <w:r w:rsidRPr="00AB0B08">
        <w:rPr>
          <w:rFonts w:ascii="Arial" w:eastAsia="Times New Roman" w:hAnsi="Arial" w:cs="Arial"/>
          <w:color w:val="C90000"/>
          <w:sz w:val="36"/>
          <w:szCs w:val="36"/>
        </w:rPr>
        <w:t xml:space="preserve">The </w:t>
      </w:r>
      <w:proofErr w:type="spellStart"/>
      <w:r w:rsidRPr="00AB0B08">
        <w:rPr>
          <w:rFonts w:ascii="Arial" w:eastAsia="Times New Roman" w:hAnsi="Arial" w:cs="Arial"/>
          <w:color w:val="C90000"/>
          <w:sz w:val="36"/>
          <w:szCs w:val="36"/>
        </w:rPr>
        <w:t>Sheriffs</w:t>
      </w:r>
      <w:proofErr w:type="spellEnd"/>
      <w:r w:rsidRPr="00AB0B08">
        <w:rPr>
          <w:rFonts w:ascii="Arial" w:eastAsia="Times New Roman" w:hAnsi="Arial" w:cs="Arial"/>
          <w:color w:val="C90000"/>
          <w:sz w:val="36"/>
          <w:szCs w:val="36"/>
        </w:rPr>
        <w:t xml:space="preserve"> Office</w:t>
      </w:r>
    </w:p>
    <w:p w14:paraId="05FDFCAD" w14:textId="77777777" w:rsidR="00AB0B08" w:rsidRPr="00AB0B08" w:rsidRDefault="00AB0B08" w:rsidP="00AB0B08">
      <w:pPr>
        <w:shd w:val="clear" w:color="auto" w:fill="F5F5F5"/>
        <w:spacing w:after="100" w:afterAutospacing="1" w:line="240" w:lineRule="auto"/>
        <w:rPr>
          <w:rFonts w:ascii="Arial" w:eastAsia="Times New Roman" w:hAnsi="Arial" w:cs="Arial"/>
          <w:color w:val="000000"/>
          <w:sz w:val="24"/>
          <w:szCs w:val="24"/>
        </w:rPr>
      </w:pPr>
      <w:r w:rsidRPr="00AB0B08">
        <w:rPr>
          <w:rFonts w:ascii="Arial" w:eastAsia="Times New Roman" w:hAnsi="Arial" w:cs="Arial"/>
          <w:color w:val="000000"/>
          <w:sz w:val="24"/>
          <w:szCs w:val="24"/>
        </w:rPr>
        <w:lastRenderedPageBreak/>
        <w:t xml:space="preserve">We are one of the largest and most successful firms of </w:t>
      </w:r>
      <w:proofErr w:type="spellStart"/>
      <w:r w:rsidRPr="00AB0B08">
        <w:rPr>
          <w:rFonts w:ascii="Arial" w:eastAsia="Times New Roman" w:hAnsi="Arial" w:cs="Arial"/>
          <w:color w:val="000000"/>
          <w:sz w:val="24"/>
          <w:szCs w:val="24"/>
        </w:rPr>
        <w:t>authorised</w:t>
      </w:r>
      <w:proofErr w:type="spellEnd"/>
      <w:r w:rsidRPr="00AB0B08">
        <w:rPr>
          <w:rFonts w:ascii="Arial" w:eastAsia="Times New Roman" w:hAnsi="Arial" w:cs="Arial"/>
          <w:color w:val="000000"/>
          <w:sz w:val="24"/>
          <w:szCs w:val="24"/>
        </w:rPr>
        <w:t xml:space="preserve"> High Court Enforcement Officers in the country. With recovery rates higher than the industry average, we proudly support businesses of all sizes, across England and Wales, with our suite of enforcement services for businesses:</w:t>
      </w:r>
    </w:p>
    <w:p w14:paraId="7BD330AA" w14:textId="77777777" w:rsidR="00AB0B08" w:rsidRPr="00AB0B08" w:rsidRDefault="00AB0B08" w:rsidP="00AB0B08">
      <w:pPr>
        <w:numPr>
          <w:ilvl w:val="0"/>
          <w:numId w:val="1"/>
        </w:numPr>
        <w:shd w:val="clear" w:color="auto" w:fill="F5F5F5"/>
        <w:spacing w:before="100" w:beforeAutospacing="1" w:after="100" w:afterAutospacing="1" w:line="240" w:lineRule="auto"/>
        <w:rPr>
          <w:rFonts w:ascii="Arial" w:eastAsia="Times New Roman" w:hAnsi="Arial" w:cs="Arial"/>
          <w:color w:val="000000"/>
          <w:sz w:val="24"/>
          <w:szCs w:val="24"/>
        </w:rPr>
      </w:pPr>
      <w:r w:rsidRPr="00AB0B08">
        <w:rPr>
          <w:rFonts w:ascii="Arial" w:eastAsia="Times New Roman" w:hAnsi="Arial" w:cs="Arial"/>
          <w:color w:val="000000"/>
          <w:sz w:val="24"/>
          <w:szCs w:val="24"/>
        </w:rPr>
        <w:t>Judgment enforcement</w:t>
      </w:r>
    </w:p>
    <w:p w14:paraId="6FFEF652" w14:textId="77777777" w:rsidR="00AB0B08" w:rsidRPr="00AB0B08" w:rsidRDefault="00AB0B08" w:rsidP="00AB0B08">
      <w:pPr>
        <w:numPr>
          <w:ilvl w:val="0"/>
          <w:numId w:val="1"/>
        </w:numPr>
        <w:shd w:val="clear" w:color="auto" w:fill="F5F5F5"/>
        <w:spacing w:before="100" w:beforeAutospacing="1" w:after="100" w:afterAutospacing="1" w:line="240" w:lineRule="auto"/>
        <w:rPr>
          <w:rFonts w:ascii="Arial" w:eastAsia="Times New Roman" w:hAnsi="Arial" w:cs="Arial"/>
          <w:color w:val="000000"/>
          <w:sz w:val="24"/>
          <w:szCs w:val="24"/>
        </w:rPr>
      </w:pPr>
      <w:r w:rsidRPr="00AB0B08">
        <w:rPr>
          <w:rFonts w:ascii="Arial" w:eastAsia="Times New Roman" w:hAnsi="Arial" w:cs="Arial"/>
          <w:color w:val="000000"/>
          <w:sz w:val="24"/>
          <w:szCs w:val="24"/>
        </w:rPr>
        <w:t>Pre-enforcement and debt recovery</w:t>
      </w:r>
    </w:p>
    <w:p w14:paraId="233C9EB4" w14:textId="77777777" w:rsidR="00AB0B08" w:rsidRPr="00AB0B08" w:rsidRDefault="00AB0B08" w:rsidP="00AB0B08">
      <w:pPr>
        <w:numPr>
          <w:ilvl w:val="0"/>
          <w:numId w:val="1"/>
        </w:numPr>
        <w:shd w:val="clear" w:color="auto" w:fill="F5F5F5"/>
        <w:spacing w:before="100" w:beforeAutospacing="1" w:after="100" w:afterAutospacing="1" w:line="240" w:lineRule="auto"/>
        <w:rPr>
          <w:rFonts w:ascii="Arial" w:eastAsia="Times New Roman" w:hAnsi="Arial" w:cs="Arial"/>
          <w:color w:val="000000"/>
          <w:sz w:val="24"/>
          <w:szCs w:val="24"/>
        </w:rPr>
      </w:pPr>
      <w:r w:rsidRPr="00AB0B08">
        <w:rPr>
          <w:rFonts w:ascii="Arial" w:eastAsia="Times New Roman" w:hAnsi="Arial" w:cs="Arial"/>
          <w:color w:val="000000"/>
          <w:sz w:val="24"/>
          <w:szCs w:val="24"/>
        </w:rPr>
        <w:t>Tracing a debtor</w:t>
      </w:r>
    </w:p>
    <w:p w14:paraId="67A11D0E" w14:textId="77777777" w:rsidR="00AB0B08" w:rsidRPr="00AB0B08" w:rsidRDefault="00AB0B08" w:rsidP="00AB0B08">
      <w:pPr>
        <w:numPr>
          <w:ilvl w:val="0"/>
          <w:numId w:val="1"/>
        </w:numPr>
        <w:shd w:val="clear" w:color="auto" w:fill="F5F5F5"/>
        <w:spacing w:before="100" w:beforeAutospacing="1" w:after="100" w:afterAutospacing="1" w:line="240" w:lineRule="auto"/>
        <w:rPr>
          <w:rFonts w:ascii="Arial" w:eastAsia="Times New Roman" w:hAnsi="Arial" w:cs="Arial"/>
          <w:color w:val="000000"/>
          <w:sz w:val="24"/>
          <w:szCs w:val="24"/>
        </w:rPr>
      </w:pPr>
      <w:r w:rsidRPr="00AB0B08">
        <w:rPr>
          <w:rFonts w:ascii="Arial" w:eastAsia="Times New Roman" w:hAnsi="Arial" w:cs="Arial"/>
          <w:color w:val="000000"/>
          <w:sz w:val="24"/>
          <w:szCs w:val="24"/>
        </w:rPr>
        <w:t>Recovery of assets on hire purchase</w:t>
      </w:r>
    </w:p>
    <w:p w14:paraId="2AE48EBC" w14:textId="77777777" w:rsidR="00AB0B08" w:rsidRPr="00AB0B08" w:rsidRDefault="00AB0B08" w:rsidP="00AB0B08">
      <w:pPr>
        <w:numPr>
          <w:ilvl w:val="0"/>
          <w:numId w:val="1"/>
        </w:numPr>
        <w:shd w:val="clear" w:color="auto" w:fill="F5F5F5"/>
        <w:spacing w:before="100" w:beforeAutospacing="1" w:after="100" w:afterAutospacing="1" w:line="240" w:lineRule="auto"/>
        <w:rPr>
          <w:rFonts w:ascii="Arial" w:eastAsia="Times New Roman" w:hAnsi="Arial" w:cs="Arial"/>
          <w:color w:val="000000"/>
          <w:sz w:val="24"/>
          <w:szCs w:val="24"/>
        </w:rPr>
      </w:pPr>
      <w:r w:rsidRPr="00AB0B08">
        <w:rPr>
          <w:rFonts w:ascii="Arial" w:eastAsia="Times New Roman" w:hAnsi="Arial" w:cs="Arial"/>
          <w:color w:val="000000"/>
          <w:sz w:val="24"/>
          <w:szCs w:val="24"/>
        </w:rPr>
        <w:t>Property repossession</w:t>
      </w:r>
    </w:p>
    <w:p w14:paraId="1D448450" w14:textId="77777777" w:rsidR="00AB0B08" w:rsidRPr="00AB0B08" w:rsidRDefault="00AB0B08" w:rsidP="00AB0B08">
      <w:pPr>
        <w:shd w:val="clear" w:color="auto" w:fill="F5F5F5"/>
        <w:spacing w:after="100" w:afterAutospacing="1" w:line="240" w:lineRule="auto"/>
        <w:rPr>
          <w:rFonts w:ascii="Arial" w:eastAsia="Times New Roman" w:hAnsi="Arial" w:cs="Arial"/>
          <w:color w:val="000000"/>
          <w:sz w:val="24"/>
          <w:szCs w:val="24"/>
        </w:rPr>
      </w:pPr>
      <w:r w:rsidRPr="00AB0B08">
        <w:rPr>
          <w:rFonts w:ascii="Arial" w:eastAsia="Times New Roman" w:hAnsi="Arial" w:cs="Arial"/>
          <w:color w:val="000000"/>
          <w:sz w:val="24"/>
          <w:szCs w:val="24"/>
        </w:rPr>
        <w:t>Our website provides a wealth of guidance, tips and best practices and our video guides explain how to </w:t>
      </w:r>
      <w:hyperlink r:id="rId7" w:history="1">
        <w:r w:rsidRPr="00AB0B08">
          <w:rPr>
            <w:rFonts w:ascii="Arial" w:eastAsia="Times New Roman" w:hAnsi="Arial" w:cs="Arial"/>
            <w:color w:val="368FCE"/>
            <w:sz w:val="24"/>
            <w:szCs w:val="24"/>
          </w:rPr>
          <w:t>obtain a judgment</w:t>
        </w:r>
      </w:hyperlink>
      <w:r w:rsidRPr="00AB0B08">
        <w:rPr>
          <w:rFonts w:ascii="Arial" w:eastAsia="Times New Roman" w:hAnsi="Arial" w:cs="Arial"/>
          <w:color w:val="000000"/>
          <w:sz w:val="24"/>
          <w:szCs w:val="24"/>
        </w:rPr>
        <w:t> and then how to </w:t>
      </w:r>
      <w:hyperlink r:id="rId8" w:history="1">
        <w:r w:rsidRPr="00AB0B08">
          <w:rPr>
            <w:rFonts w:ascii="Arial" w:eastAsia="Times New Roman" w:hAnsi="Arial" w:cs="Arial"/>
            <w:color w:val="368FCE"/>
            <w:sz w:val="24"/>
            <w:szCs w:val="24"/>
          </w:rPr>
          <w:t>enforce a judgment</w:t>
        </w:r>
      </w:hyperlink>
      <w:r w:rsidRPr="00AB0B08">
        <w:rPr>
          <w:rFonts w:ascii="Arial" w:eastAsia="Times New Roman" w:hAnsi="Arial" w:cs="Arial"/>
          <w:color w:val="000000"/>
          <w:sz w:val="24"/>
          <w:szCs w:val="24"/>
        </w:rPr>
        <w:t>.</w:t>
      </w:r>
    </w:p>
    <w:p w14:paraId="6894A583" w14:textId="77777777" w:rsidR="00AB0B08" w:rsidRPr="00AB0B08" w:rsidRDefault="00AB0B08" w:rsidP="00AB0B08">
      <w:pPr>
        <w:shd w:val="clear" w:color="auto" w:fill="F5F5F5"/>
        <w:spacing w:after="100" w:afterAutospacing="1" w:line="240" w:lineRule="auto"/>
        <w:rPr>
          <w:rFonts w:ascii="Arial" w:eastAsia="Times New Roman" w:hAnsi="Arial" w:cs="Arial"/>
          <w:color w:val="000000"/>
          <w:sz w:val="24"/>
          <w:szCs w:val="24"/>
        </w:rPr>
      </w:pPr>
      <w:r w:rsidRPr="00AB0B08">
        <w:rPr>
          <w:rFonts w:ascii="Arial" w:eastAsia="Times New Roman" w:hAnsi="Arial" w:cs="Arial"/>
          <w:color w:val="000000"/>
          <w:sz w:val="24"/>
          <w:szCs w:val="24"/>
        </w:rPr>
        <w:t>If you want to know more about High Court enforcement, call our team today on 0333 001 5100 or send us an </w:t>
      </w:r>
      <w:hyperlink r:id="rId9" w:history="1">
        <w:r w:rsidRPr="00AB0B08">
          <w:rPr>
            <w:rFonts w:ascii="Arial" w:eastAsia="Times New Roman" w:hAnsi="Arial" w:cs="Arial"/>
            <w:color w:val="368FCE"/>
            <w:sz w:val="24"/>
            <w:szCs w:val="24"/>
          </w:rPr>
          <w:t>email</w:t>
        </w:r>
      </w:hyperlink>
      <w:r w:rsidRPr="00AB0B08">
        <w:rPr>
          <w:rFonts w:ascii="Arial" w:eastAsia="Times New Roman" w:hAnsi="Arial" w:cs="Arial"/>
          <w:color w:val="000000"/>
          <w:sz w:val="24"/>
          <w:szCs w:val="24"/>
        </w:rPr>
        <w:t>.</w:t>
      </w:r>
    </w:p>
    <w:p w14:paraId="299E7220" w14:textId="77777777" w:rsidR="00AB0B08" w:rsidRPr="00AB0B08" w:rsidRDefault="00AB0B08" w:rsidP="00AB0B08">
      <w:pPr>
        <w:shd w:val="clear" w:color="auto" w:fill="F5F5F5"/>
        <w:spacing w:after="100" w:afterAutospacing="1" w:line="240" w:lineRule="auto"/>
        <w:outlineLvl w:val="2"/>
        <w:rPr>
          <w:rFonts w:ascii="Arial" w:eastAsia="Times New Roman" w:hAnsi="Arial" w:cs="Arial"/>
          <w:b/>
          <w:bCs/>
          <w:color w:val="000000"/>
          <w:sz w:val="27"/>
          <w:szCs w:val="27"/>
        </w:rPr>
      </w:pPr>
      <w:hyperlink r:id="rId10" w:history="1">
        <w:r w:rsidRPr="00AB0B08">
          <w:rPr>
            <w:rFonts w:ascii="Arial" w:eastAsia="Times New Roman" w:hAnsi="Arial" w:cs="Arial"/>
            <w:color w:val="368FCE"/>
            <w:sz w:val="27"/>
            <w:szCs w:val="27"/>
          </w:rPr>
          <w:t>You can also download our free eBook guide for businesses on High Court enforcement</w:t>
        </w:r>
      </w:hyperlink>
    </w:p>
    <w:p w14:paraId="3E8CFFCE" w14:textId="77777777" w:rsidR="00AB0B08" w:rsidRPr="00AB0B08" w:rsidRDefault="00AB0B08" w:rsidP="00AB0B08">
      <w:pPr>
        <w:shd w:val="clear" w:color="auto" w:fill="F5F5F5"/>
        <w:spacing w:after="0" w:line="240" w:lineRule="auto"/>
        <w:rPr>
          <w:rFonts w:ascii="Arial" w:eastAsia="Times New Roman" w:hAnsi="Arial" w:cs="Arial"/>
          <w:color w:val="000000"/>
          <w:sz w:val="24"/>
          <w:szCs w:val="24"/>
        </w:rPr>
      </w:pPr>
      <w:r w:rsidRPr="00AB0B08">
        <w:rPr>
          <w:rFonts w:ascii="Arial" w:eastAsia="Times New Roman" w:hAnsi="Arial" w:cs="Arial"/>
          <w:color w:val="000000"/>
          <w:sz w:val="24"/>
          <w:szCs w:val="24"/>
        </w:rPr>
        <w:t xml:space="preserve">"I did find that the County Court </w:t>
      </w:r>
      <w:proofErr w:type="gramStart"/>
      <w:r w:rsidRPr="00AB0B08">
        <w:rPr>
          <w:rFonts w:ascii="Arial" w:eastAsia="Times New Roman" w:hAnsi="Arial" w:cs="Arial"/>
          <w:color w:val="000000"/>
          <w:sz w:val="24"/>
          <w:szCs w:val="24"/>
        </w:rPr>
        <w:t>bailiffs</w:t>
      </w:r>
      <w:proofErr w:type="gramEnd"/>
      <w:r w:rsidRPr="00AB0B08">
        <w:rPr>
          <w:rFonts w:ascii="Arial" w:eastAsia="Times New Roman" w:hAnsi="Arial" w:cs="Arial"/>
          <w:color w:val="000000"/>
          <w:sz w:val="24"/>
          <w:szCs w:val="24"/>
        </w:rPr>
        <w:t xml:space="preserve"> resources and time were limited, and more often than not, they gave up at the first hurdle. I then came across The Sheriff’s Office who don’t operate to time restrictions, and their recovery rate is very successful. I now bypass the County Court bailiffs altogether when it comes to issuing Warrant of Executions and go straight to The Sheriff’s Office. Their methods and actions ensure that they react much quicker and more effectively than County Court processes.</w:t>
      </w:r>
      <w:r w:rsidRPr="00AB0B08">
        <w:rPr>
          <w:rFonts w:ascii="Arial" w:eastAsia="Times New Roman" w:hAnsi="Arial" w:cs="Arial"/>
          <w:color w:val="000000"/>
          <w:sz w:val="24"/>
          <w:szCs w:val="24"/>
        </w:rPr>
        <w:br/>
        <w:t>"Communication is excellent, and they keep you informed every step of the way, and more importantly for all independent businesses in this current market, the recovery rate is high."</w:t>
      </w:r>
    </w:p>
    <w:p w14:paraId="423E54EE" w14:textId="77777777" w:rsidR="00AB0B08" w:rsidRPr="00AB0B08" w:rsidRDefault="00AB0B08" w:rsidP="00AB0B08">
      <w:pPr>
        <w:shd w:val="clear" w:color="auto" w:fill="F5F5F5"/>
        <w:spacing w:after="100" w:afterAutospacing="1" w:line="240" w:lineRule="auto"/>
        <w:rPr>
          <w:rFonts w:ascii="Arial" w:eastAsia="Times New Roman" w:hAnsi="Arial" w:cs="Arial"/>
          <w:color w:val="000000"/>
          <w:sz w:val="24"/>
          <w:szCs w:val="24"/>
        </w:rPr>
      </w:pPr>
      <w:r w:rsidRPr="00AB0B08">
        <w:rPr>
          <w:rFonts w:ascii="Arial" w:eastAsia="Times New Roman" w:hAnsi="Arial" w:cs="Arial"/>
          <w:i/>
          <w:iCs/>
          <w:color w:val="000000"/>
          <w:sz w:val="24"/>
          <w:szCs w:val="24"/>
        </w:rPr>
        <w:t>Carla Sutcliffe, General Manager, Dental Sky Wholesaler Ltd</w:t>
      </w:r>
    </w:p>
    <w:p w14:paraId="31E1FE2B" w14:textId="77777777" w:rsidR="000F05F7" w:rsidRDefault="000F05F7"/>
    <w:sectPr w:rsidR="000F05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86D31D0"/>
    <w:multiLevelType w:val="multilevel"/>
    <w:tmpl w:val="4C9E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105"/>
    <w:rsid w:val="000F05F7"/>
    <w:rsid w:val="00150DF8"/>
    <w:rsid w:val="008E2994"/>
    <w:rsid w:val="00967CA3"/>
    <w:rsid w:val="00AB0B08"/>
    <w:rsid w:val="00C63974"/>
    <w:rsid w:val="00DA24C9"/>
    <w:rsid w:val="00DF5105"/>
    <w:rsid w:val="00E63519"/>
    <w:rsid w:val="00EA7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07FCB1D-01EC-444C-9D97-5BDF6235F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B0B0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B0B0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B0B0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B0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B0B0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B0B0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B0B0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B0B08"/>
    <w:rPr>
      <w:color w:val="0000FF"/>
      <w:u w:val="single"/>
    </w:rPr>
  </w:style>
  <w:style w:type="character" w:styleId="HTMLCite">
    <w:name w:val="HTML Cite"/>
    <w:basedOn w:val="DefaultParagraphFont"/>
    <w:uiPriority w:val="99"/>
    <w:semiHidden/>
    <w:unhideWhenUsed/>
    <w:rsid w:val="00AB0B0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3472873">
      <w:bodyDiv w:val="1"/>
      <w:marLeft w:val="0"/>
      <w:marRight w:val="0"/>
      <w:marTop w:val="0"/>
      <w:marBottom w:val="0"/>
      <w:divBdr>
        <w:top w:val="none" w:sz="0" w:space="0" w:color="auto"/>
        <w:left w:val="none" w:sz="0" w:space="0" w:color="auto"/>
        <w:bottom w:val="none" w:sz="0" w:space="0" w:color="auto"/>
        <w:right w:val="none" w:sz="0" w:space="0" w:color="auto"/>
      </w:divBdr>
      <w:divsChild>
        <w:div w:id="132868128">
          <w:marLeft w:val="0"/>
          <w:marRight w:val="0"/>
          <w:marTop w:val="0"/>
          <w:marBottom w:val="0"/>
          <w:divBdr>
            <w:top w:val="none" w:sz="0" w:space="0" w:color="auto"/>
            <w:left w:val="none" w:sz="0" w:space="0" w:color="auto"/>
            <w:bottom w:val="none" w:sz="0" w:space="0" w:color="auto"/>
            <w:right w:val="none" w:sz="0" w:space="0" w:color="auto"/>
          </w:divBdr>
          <w:divsChild>
            <w:div w:id="1909610969">
              <w:marLeft w:val="0"/>
              <w:marRight w:val="0"/>
              <w:marTop w:val="0"/>
              <w:marBottom w:val="0"/>
              <w:divBdr>
                <w:top w:val="none" w:sz="0" w:space="0" w:color="auto"/>
                <w:left w:val="none" w:sz="0" w:space="0" w:color="auto"/>
                <w:bottom w:val="none" w:sz="0" w:space="0" w:color="auto"/>
                <w:right w:val="none" w:sz="0" w:space="0" w:color="auto"/>
              </w:divBdr>
              <w:divsChild>
                <w:div w:id="1819497477">
                  <w:marLeft w:val="0"/>
                  <w:marRight w:val="0"/>
                  <w:marTop w:val="0"/>
                  <w:marBottom w:val="0"/>
                  <w:divBdr>
                    <w:top w:val="none" w:sz="0" w:space="0" w:color="auto"/>
                    <w:left w:val="none" w:sz="0" w:space="0" w:color="auto"/>
                    <w:bottom w:val="none" w:sz="0" w:space="0" w:color="auto"/>
                    <w:right w:val="none" w:sz="0" w:space="0" w:color="auto"/>
                  </w:divBdr>
                  <w:divsChild>
                    <w:div w:id="139847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257170">
          <w:marLeft w:val="0"/>
          <w:marRight w:val="0"/>
          <w:marTop w:val="0"/>
          <w:marBottom w:val="0"/>
          <w:divBdr>
            <w:top w:val="none" w:sz="0" w:space="0" w:color="auto"/>
            <w:left w:val="none" w:sz="0" w:space="0" w:color="auto"/>
            <w:bottom w:val="none" w:sz="0" w:space="0" w:color="auto"/>
            <w:right w:val="none" w:sz="0" w:space="0" w:color="auto"/>
          </w:divBdr>
          <w:divsChild>
            <w:div w:id="628439604">
              <w:marLeft w:val="0"/>
              <w:marRight w:val="0"/>
              <w:marTop w:val="0"/>
              <w:marBottom w:val="0"/>
              <w:divBdr>
                <w:top w:val="none" w:sz="0" w:space="0" w:color="auto"/>
                <w:left w:val="none" w:sz="0" w:space="0" w:color="auto"/>
                <w:bottom w:val="none" w:sz="0" w:space="0" w:color="auto"/>
                <w:right w:val="none" w:sz="0" w:space="0" w:color="auto"/>
              </w:divBdr>
              <w:divsChild>
                <w:div w:id="690494387">
                  <w:marLeft w:val="0"/>
                  <w:marRight w:val="0"/>
                  <w:marTop w:val="0"/>
                  <w:marBottom w:val="0"/>
                  <w:divBdr>
                    <w:top w:val="none" w:sz="0" w:space="0" w:color="auto"/>
                    <w:left w:val="none" w:sz="0" w:space="0" w:color="auto"/>
                    <w:bottom w:val="none" w:sz="0" w:space="0" w:color="auto"/>
                    <w:right w:val="none" w:sz="0" w:space="0" w:color="auto"/>
                  </w:divBdr>
                </w:div>
              </w:divsChild>
            </w:div>
            <w:div w:id="1041444872">
              <w:marLeft w:val="0"/>
              <w:marRight w:val="0"/>
              <w:marTop w:val="0"/>
              <w:marBottom w:val="0"/>
              <w:divBdr>
                <w:top w:val="none" w:sz="0" w:space="0" w:color="auto"/>
                <w:left w:val="none" w:sz="0" w:space="0" w:color="auto"/>
                <w:bottom w:val="none" w:sz="0" w:space="0" w:color="auto"/>
                <w:right w:val="none" w:sz="0" w:space="0" w:color="auto"/>
              </w:divBdr>
              <w:divsChild>
                <w:div w:id="1761489331">
                  <w:marLeft w:val="0"/>
                  <w:marRight w:val="0"/>
                  <w:marTop w:val="0"/>
                  <w:marBottom w:val="0"/>
                  <w:divBdr>
                    <w:top w:val="none" w:sz="0" w:space="0" w:color="auto"/>
                    <w:left w:val="none" w:sz="0" w:space="0" w:color="auto"/>
                    <w:bottom w:val="none" w:sz="0" w:space="0" w:color="auto"/>
                    <w:right w:val="none" w:sz="0" w:space="0" w:color="auto"/>
                  </w:divBdr>
                  <w:divsChild>
                    <w:div w:id="54036590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thesheriffsoffice.com/resources/enforcing-judgment-video" TargetMode="External"/><Relationship Id="rId3" Type="http://schemas.openxmlformats.org/officeDocument/2006/relationships/settings" Target="settings.xml"/><Relationship Id="rId7" Type="http://schemas.openxmlformats.org/officeDocument/2006/relationships/hyperlink" Target="http://thesheriffsoffice.com/resources/video-guid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hesheriffsoffice.com/services/court-fees-enforcement-fees" TargetMode="External"/><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s://www.thesheriffsoffice.com/%7Bpage_1186%7D" TargetMode="External"/><Relationship Id="rId4" Type="http://schemas.openxmlformats.org/officeDocument/2006/relationships/webSettings" Target="webSettings.xml"/><Relationship Id="rId9" Type="http://schemas.openxmlformats.org/officeDocument/2006/relationships/hyperlink" Target="https://www.thesheriffsoffice.com/high-court-enforcement-bailiff-services-uk-wholesale-indust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503</Words>
  <Characters>2869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2025-08-14T12:23:00Z</dcterms:created>
  <dcterms:modified xsi:type="dcterms:W3CDTF">2025-08-15T07:33:00Z</dcterms:modified>
</cp:coreProperties>
</file>