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95576" w14:textId="77777777" w:rsidR="00130C5F" w:rsidRPr="001B2338" w:rsidRDefault="00130C5F" w:rsidP="001B2338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</w:p>
    <w:p w14:paraId="3A6044C4" w14:textId="0C4601FC" w:rsidR="00130C5F" w:rsidRPr="00FF4138" w:rsidRDefault="00130C5F" w:rsidP="00130C5F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30C5F">
        <w:rPr>
          <w:rFonts w:ascii="Calibri" w:hAnsi="Calibri" w:cs="Calibri"/>
          <w:sz w:val="22"/>
          <w:szCs w:val="22"/>
        </w:rPr>
        <w:t xml:space="preserve">Ndërprerja e parashkrimit - </w:t>
      </w:r>
      <w:r w:rsidR="00FF4138">
        <w:rPr>
          <w:rFonts w:ascii="Calibri" w:hAnsi="Calibri" w:cs="Calibri"/>
          <w:sz w:val="22"/>
          <w:szCs w:val="22"/>
        </w:rPr>
        <w:tab/>
      </w:r>
      <w:r w:rsidR="00FF4138">
        <w:rPr>
          <w:rFonts w:ascii="Calibri" w:hAnsi="Calibri" w:cs="Calibri"/>
          <w:sz w:val="22"/>
          <w:szCs w:val="22"/>
        </w:rPr>
        <w:tab/>
      </w:r>
      <w:r w:rsidR="00FF4138">
        <w:rPr>
          <w:rFonts w:ascii="Calibri" w:hAnsi="Calibri" w:cs="Calibri"/>
          <w:sz w:val="22"/>
          <w:szCs w:val="22"/>
        </w:rPr>
        <w:tab/>
      </w:r>
      <w:r w:rsidR="002C5A9D" w:rsidRPr="00294E84">
        <w:rPr>
          <w:rFonts w:ascii="Calibri" w:hAnsi="Calibri" w:cs="Calibri"/>
          <w:sz w:val="22"/>
          <w:szCs w:val="22"/>
        </w:rPr>
        <w:t>Interruption of the statute of limitations</w:t>
      </w:r>
    </w:p>
    <w:p w14:paraId="72DDAF79" w14:textId="0D6CDD13" w:rsidR="00796229" w:rsidRPr="00294E84" w:rsidRDefault="00D73BCB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94E84">
        <w:rPr>
          <w:rFonts w:ascii="Calibri" w:hAnsi="Calibri" w:cs="Calibri"/>
          <w:sz w:val="22"/>
          <w:szCs w:val="22"/>
        </w:rPr>
        <w:t>Përkatësia e sendeve</w:t>
      </w:r>
      <w:r w:rsidR="00744DD7" w:rsidRPr="00294E84">
        <w:rPr>
          <w:rFonts w:ascii="Calibri" w:hAnsi="Calibri" w:cs="Calibri"/>
          <w:sz w:val="22"/>
          <w:szCs w:val="22"/>
        </w:rPr>
        <w:tab/>
      </w:r>
      <w:r w:rsidR="00744DD7" w:rsidRPr="00294E84">
        <w:rPr>
          <w:rFonts w:ascii="Calibri" w:hAnsi="Calibri" w:cs="Calibri"/>
          <w:sz w:val="22"/>
          <w:szCs w:val="22"/>
        </w:rPr>
        <w:tab/>
      </w:r>
      <w:r w:rsidR="00FF4138" w:rsidRPr="00294E84">
        <w:rPr>
          <w:rFonts w:ascii="Calibri" w:hAnsi="Calibri" w:cs="Calibri"/>
          <w:sz w:val="22"/>
          <w:szCs w:val="22"/>
        </w:rPr>
        <w:tab/>
      </w:r>
      <w:r w:rsidR="00FF4138" w:rsidRPr="00294E84">
        <w:rPr>
          <w:rFonts w:ascii="Calibri" w:hAnsi="Calibri" w:cs="Calibri"/>
          <w:sz w:val="22"/>
          <w:szCs w:val="22"/>
        </w:rPr>
        <w:tab/>
      </w:r>
      <w:r w:rsidR="00744DD7" w:rsidRPr="00294E84">
        <w:rPr>
          <w:rFonts w:ascii="Calibri" w:hAnsi="Calibri" w:cs="Calibri"/>
          <w:sz w:val="22"/>
          <w:szCs w:val="22"/>
        </w:rPr>
        <w:t>Affiliation of things</w:t>
      </w:r>
    </w:p>
    <w:p w14:paraId="0EF85DE3" w14:textId="2469E591" w:rsidR="002663A3" w:rsidRPr="00294E84" w:rsidRDefault="00363152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94E84">
        <w:rPr>
          <w:rFonts w:ascii="Calibri" w:hAnsi="Calibri" w:cs="Calibri"/>
          <w:sz w:val="22"/>
          <w:szCs w:val="22"/>
        </w:rPr>
        <w:t>FITIMI DHE HUMBJA E PRONËSISË</w:t>
      </w:r>
      <w:r w:rsidR="00D720AA" w:rsidRPr="00294E84">
        <w:rPr>
          <w:rFonts w:ascii="Calibri" w:hAnsi="Calibri" w:cs="Calibri"/>
          <w:sz w:val="22"/>
          <w:szCs w:val="22"/>
        </w:rPr>
        <w:tab/>
      </w:r>
      <w:r w:rsidR="00FF4138" w:rsidRPr="00294E84">
        <w:rPr>
          <w:rFonts w:ascii="Calibri" w:hAnsi="Calibri" w:cs="Calibri"/>
          <w:sz w:val="22"/>
          <w:szCs w:val="22"/>
        </w:rPr>
        <w:tab/>
      </w:r>
      <w:r w:rsidR="00D720AA" w:rsidRPr="00294E84">
        <w:rPr>
          <w:rFonts w:ascii="Calibri" w:hAnsi="Calibri" w:cs="Calibri"/>
          <w:sz w:val="22"/>
          <w:szCs w:val="22"/>
        </w:rPr>
        <w:t>ACQUISITION AND LOSS OF OWNERSHIP</w:t>
      </w:r>
    </w:p>
    <w:p w14:paraId="42D54A75" w14:textId="2AB13941" w:rsidR="00DD3286" w:rsidRPr="00294E84" w:rsidRDefault="00DD3286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94E84">
        <w:rPr>
          <w:rFonts w:ascii="Calibri" w:hAnsi="Calibri" w:cs="Calibri"/>
          <w:sz w:val="22"/>
          <w:szCs w:val="22"/>
        </w:rPr>
        <w:t>Fitimi me mirëbesim i sendeve të luajtshme</w:t>
      </w:r>
      <w:r w:rsidR="00FF4138" w:rsidRPr="00294E84">
        <w:rPr>
          <w:rFonts w:ascii="Calibri" w:hAnsi="Calibri" w:cs="Calibri"/>
          <w:sz w:val="22"/>
          <w:szCs w:val="22"/>
        </w:rPr>
        <w:tab/>
        <w:t>A bona fide acquisition of movable things</w:t>
      </w:r>
    </w:p>
    <w:p w14:paraId="63A4FD60" w14:textId="04FCB80D" w:rsidR="00016100" w:rsidRPr="00294E84" w:rsidRDefault="00016100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94E84">
        <w:rPr>
          <w:rFonts w:ascii="Calibri" w:hAnsi="Calibri" w:cs="Calibri"/>
          <w:sz w:val="22"/>
          <w:szCs w:val="22"/>
        </w:rPr>
        <w:t>Parashkrimi fitues</w:t>
      </w:r>
      <w:r w:rsidRPr="00294E84">
        <w:rPr>
          <w:rFonts w:ascii="Calibri" w:hAnsi="Calibri" w:cs="Calibri"/>
          <w:sz w:val="22"/>
          <w:szCs w:val="22"/>
        </w:rPr>
        <w:tab/>
      </w:r>
      <w:r w:rsidRPr="00294E84">
        <w:rPr>
          <w:rFonts w:ascii="Calibri" w:hAnsi="Calibri" w:cs="Calibri"/>
          <w:sz w:val="22"/>
          <w:szCs w:val="22"/>
        </w:rPr>
        <w:tab/>
      </w:r>
      <w:r w:rsidRPr="00294E84">
        <w:rPr>
          <w:rFonts w:ascii="Calibri" w:hAnsi="Calibri" w:cs="Calibri"/>
          <w:sz w:val="22"/>
          <w:szCs w:val="22"/>
        </w:rPr>
        <w:tab/>
      </w:r>
      <w:r w:rsidRPr="00294E84">
        <w:rPr>
          <w:rFonts w:ascii="Calibri" w:hAnsi="Calibri" w:cs="Calibri"/>
          <w:sz w:val="22"/>
          <w:szCs w:val="22"/>
        </w:rPr>
        <w:tab/>
      </w:r>
      <w:r w:rsidR="006A6C71" w:rsidRPr="00294E84">
        <w:rPr>
          <w:rFonts w:ascii="Calibri" w:hAnsi="Calibri" w:cs="Calibri"/>
          <w:sz w:val="22"/>
          <w:szCs w:val="22"/>
        </w:rPr>
        <w:t>Adverse possession</w:t>
      </w:r>
    </w:p>
    <w:p w14:paraId="1CB2BB47" w14:textId="40AA2452" w:rsidR="00996295" w:rsidRPr="00294E84" w:rsidRDefault="00996295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94E84">
        <w:rPr>
          <w:rFonts w:ascii="Calibri" w:hAnsi="Calibri" w:cs="Calibri"/>
          <w:sz w:val="22"/>
          <w:szCs w:val="22"/>
        </w:rPr>
        <w:t>Fitimi i pronësisë me anë shpronësimi</w:t>
      </w:r>
      <w:r w:rsidRPr="00294E84">
        <w:rPr>
          <w:rFonts w:ascii="Calibri" w:hAnsi="Calibri" w:cs="Calibri"/>
          <w:sz w:val="22"/>
          <w:szCs w:val="22"/>
        </w:rPr>
        <w:tab/>
      </w:r>
      <w:r w:rsidR="0088555B">
        <w:rPr>
          <w:rFonts w:ascii="Calibri" w:hAnsi="Calibri" w:cs="Calibri"/>
          <w:sz w:val="22"/>
          <w:szCs w:val="22"/>
        </w:rPr>
        <w:tab/>
      </w:r>
      <w:r w:rsidR="00F77EC6" w:rsidRPr="00294E84">
        <w:rPr>
          <w:rFonts w:ascii="Calibri" w:hAnsi="Calibri" w:cs="Calibri"/>
          <w:sz w:val="22"/>
          <w:szCs w:val="22"/>
        </w:rPr>
        <w:t>Acquisition of property through expropriation</w:t>
      </w:r>
    </w:p>
    <w:p w14:paraId="504ECC8D" w14:textId="753E05F6" w:rsidR="00821DE1" w:rsidRPr="001B2338" w:rsidRDefault="00821DE1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94E84">
        <w:rPr>
          <w:rFonts w:ascii="Calibri" w:hAnsi="Calibri" w:cs="Calibri"/>
          <w:sz w:val="22"/>
          <w:szCs w:val="22"/>
        </w:rPr>
        <w:t>E drejta e parablerjes</w:t>
      </w:r>
      <w:r w:rsidR="00614279" w:rsidRPr="00294E84">
        <w:rPr>
          <w:rFonts w:ascii="Calibri" w:hAnsi="Calibri" w:cs="Calibri"/>
          <w:sz w:val="22"/>
          <w:szCs w:val="22"/>
        </w:rPr>
        <w:tab/>
      </w:r>
      <w:r w:rsidR="00614279" w:rsidRPr="00294E84">
        <w:rPr>
          <w:rFonts w:ascii="Calibri" w:hAnsi="Calibri" w:cs="Calibri"/>
          <w:sz w:val="22"/>
          <w:szCs w:val="22"/>
        </w:rPr>
        <w:tab/>
      </w:r>
      <w:r w:rsidR="00614279" w:rsidRPr="00294E84">
        <w:rPr>
          <w:rFonts w:ascii="Calibri" w:hAnsi="Calibri" w:cs="Calibri"/>
          <w:sz w:val="22"/>
          <w:szCs w:val="22"/>
        </w:rPr>
        <w:tab/>
      </w:r>
      <w:r w:rsidR="00614279" w:rsidRPr="00294E84">
        <w:rPr>
          <w:rFonts w:ascii="Calibri" w:hAnsi="Calibri" w:cs="Calibri"/>
          <w:sz w:val="22"/>
          <w:szCs w:val="22"/>
        </w:rPr>
        <w:tab/>
        <w:t>Pre-emption right</w:t>
      </w:r>
    </w:p>
    <w:p w14:paraId="501BB7EE" w14:textId="0CA668B9" w:rsidR="00294E84" w:rsidRDefault="00913862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348A3">
        <w:rPr>
          <w:rFonts w:ascii="Calibri" w:hAnsi="Calibri" w:cs="Calibri"/>
          <w:sz w:val="22"/>
          <w:szCs w:val="22"/>
        </w:rPr>
        <w:t>Gëzimi i servituteve</w:t>
      </w:r>
      <w:r w:rsidRPr="009348A3">
        <w:rPr>
          <w:rFonts w:ascii="Calibri" w:hAnsi="Calibri" w:cs="Calibri"/>
          <w:sz w:val="22"/>
          <w:szCs w:val="22"/>
        </w:rPr>
        <w:tab/>
      </w:r>
      <w:r w:rsidRPr="009348A3">
        <w:rPr>
          <w:rFonts w:ascii="Calibri" w:hAnsi="Calibri" w:cs="Calibri"/>
          <w:sz w:val="22"/>
          <w:szCs w:val="22"/>
        </w:rPr>
        <w:tab/>
      </w:r>
      <w:r w:rsidRPr="009348A3">
        <w:rPr>
          <w:rFonts w:ascii="Calibri" w:hAnsi="Calibri" w:cs="Calibri"/>
          <w:sz w:val="22"/>
          <w:szCs w:val="22"/>
        </w:rPr>
        <w:tab/>
      </w:r>
      <w:r w:rsidRPr="009348A3">
        <w:rPr>
          <w:rFonts w:ascii="Calibri" w:hAnsi="Calibri" w:cs="Calibri"/>
          <w:sz w:val="22"/>
          <w:szCs w:val="22"/>
        </w:rPr>
        <w:tab/>
        <w:t>Enjoyment of servitudes</w:t>
      </w:r>
    </w:p>
    <w:p w14:paraId="47ADA2D3" w14:textId="4A3BC9A2" w:rsidR="003A465A" w:rsidRPr="009858A5" w:rsidRDefault="003A465A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>Heqja dorë nga uzufrukti</w:t>
      </w:r>
      <w:r w:rsidR="007E1024" w:rsidRPr="001B2338">
        <w:rPr>
          <w:rFonts w:ascii="Calibri" w:hAnsi="Calibri" w:cs="Calibri"/>
          <w:sz w:val="22"/>
          <w:szCs w:val="22"/>
        </w:rPr>
        <w:tab/>
      </w:r>
      <w:r w:rsidR="007E1024" w:rsidRPr="001B2338">
        <w:rPr>
          <w:rFonts w:ascii="Calibri" w:hAnsi="Calibri" w:cs="Calibri"/>
          <w:sz w:val="22"/>
          <w:szCs w:val="22"/>
        </w:rPr>
        <w:tab/>
      </w:r>
      <w:r w:rsidR="007E1024" w:rsidRPr="001B2338">
        <w:rPr>
          <w:rFonts w:ascii="Calibri" w:hAnsi="Calibri" w:cs="Calibri"/>
          <w:sz w:val="22"/>
          <w:szCs w:val="22"/>
        </w:rPr>
        <w:tab/>
        <w:t>Renunciation of the usufruct</w:t>
      </w:r>
      <w:r w:rsidR="007E1024" w:rsidRPr="001B2338">
        <w:rPr>
          <w:rFonts w:ascii="Calibri" w:hAnsi="Calibri" w:cs="Calibri"/>
          <w:sz w:val="22"/>
          <w:szCs w:val="22"/>
        </w:rPr>
        <w:tab/>
      </w:r>
    </w:p>
    <w:p w14:paraId="039477BE" w14:textId="77777777" w:rsidR="009A58CD" w:rsidRPr="009A58CD" w:rsidRDefault="009A58CD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</w:p>
    <w:p w14:paraId="65741C73" w14:textId="29D5D18B" w:rsidR="00225686" w:rsidRPr="00225686" w:rsidRDefault="00225686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 xml:space="preserve">SERVITUTET </w:t>
      </w:r>
      <w:r w:rsidR="005552D6" w:rsidRPr="001B2338">
        <w:rPr>
          <w:rFonts w:ascii="Calibri" w:hAnsi="Calibri" w:cs="Calibri"/>
          <w:sz w:val="22"/>
          <w:szCs w:val="22"/>
        </w:rPr>
        <w:tab/>
      </w:r>
      <w:r w:rsidR="005552D6" w:rsidRPr="001B2338">
        <w:rPr>
          <w:rFonts w:ascii="Calibri" w:hAnsi="Calibri" w:cs="Calibri"/>
          <w:sz w:val="22"/>
          <w:szCs w:val="22"/>
        </w:rPr>
        <w:tab/>
      </w:r>
      <w:r w:rsidR="005552D6" w:rsidRPr="001B2338">
        <w:rPr>
          <w:rFonts w:ascii="Calibri" w:hAnsi="Calibri" w:cs="Calibri"/>
          <w:sz w:val="22"/>
          <w:szCs w:val="22"/>
        </w:rPr>
        <w:tab/>
      </w:r>
      <w:r w:rsidR="005552D6" w:rsidRPr="001B2338">
        <w:rPr>
          <w:rFonts w:ascii="Calibri" w:hAnsi="Calibri" w:cs="Calibri"/>
          <w:sz w:val="22"/>
          <w:szCs w:val="22"/>
        </w:rPr>
        <w:tab/>
      </w:r>
      <w:r w:rsidR="005552D6" w:rsidRPr="001B2338">
        <w:rPr>
          <w:rFonts w:ascii="Calibri" w:hAnsi="Calibri" w:cs="Calibri"/>
          <w:sz w:val="22"/>
          <w:szCs w:val="22"/>
        </w:rPr>
        <w:tab/>
        <w:t>SERVITUDES</w:t>
      </w:r>
    </w:p>
    <w:p w14:paraId="32745EEA" w14:textId="77777777" w:rsidR="00225686" w:rsidRPr="001B2338" w:rsidRDefault="00225686" w:rsidP="001B2338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</w:p>
    <w:p w14:paraId="0F9DEC40" w14:textId="2659FE0E" w:rsidR="009A58CD" w:rsidRPr="009A58CD" w:rsidRDefault="009A58CD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 xml:space="preserve">Servituti është barra që i ngarkohet një prone, për përdorimin dhe dobinë e një prone të një pronari tjetër. </w:t>
      </w:r>
    </w:p>
    <w:p w14:paraId="2E472CF4" w14:textId="77777777" w:rsidR="009A58CD" w:rsidRPr="009A58CD" w:rsidRDefault="009A58CD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</w:p>
    <w:p w14:paraId="6A5A9B5A" w14:textId="387CFEC9" w:rsidR="009858A5" w:rsidRPr="004D5619" w:rsidRDefault="009858A5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>A servitude is an encumbrance imposed upon a property for the use and benefit of a property belonging to a different owner.</w:t>
      </w:r>
    </w:p>
    <w:p w14:paraId="192ECDA1" w14:textId="77777777" w:rsidR="004D5619" w:rsidRPr="001B2338" w:rsidRDefault="004D5619" w:rsidP="001B2338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</w:p>
    <w:p w14:paraId="539D6EBB" w14:textId="77777777" w:rsidR="0063745D" w:rsidRPr="0063745D" w:rsidRDefault="004D5619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>SERVITUTET DETYRUESE</w:t>
      </w:r>
      <w:r w:rsidRPr="001B2338">
        <w:rPr>
          <w:rFonts w:ascii="Calibri" w:hAnsi="Calibri" w:cs="Calibri"/>
          <w:sz w:val="22"/>
          <w:szCs w:val="22"/>
        </w:rPr>
        <w:tab/>
      </w:r>
      <w:r w:rsidRPr="001B2338">
        <w:rPr>
          <w:rFonts w:ascii="Calibri" w:hAnsi="Calibri" w:cs="Calibri"/>
          <w:sz w:val="22"/>
          <w:szCs w:val="22"/>
        </w:rPr>
        <w:tab/>
      </w:r>
      <w:r w:rsidR="00AD4422" w:rsidRPr="001B2338">
        <w:rPr>
          <w:rFonts w:ascii="Calibri" w:hAnsi="Calibri" w:cs="Calibri"/>
          <w:sz w:val="22"/>
          <w:szCs w:val="22"/>
        </w:rPr>
        <w:tab/>
        <w:t>COMPULSORY EASEMENTS</w:t>
      </w:r>
    </w:p>
    <w:p w14:paraId="152D7B01" w14:textId="49C6FE5A" w:rsidR="0063745D" w:rsidRDefault="0063745D" w:rsidP="0063745D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3745D">
        <w:rPr>
          <w:rFonts w:ascii="Calibri" w:hAnsi="Calibri" w:cs="Calibri"/>
          <w:sz w:val="22"/>
          <w:szCs w:val="22"/>
        </w:rPr>
        <w:t>An easement is an agreement between two parties, where one is granted land access in exchange for a fee. Utility easements are the most common, such as when a telephone or power company runs lines through a property for which they've been granted an easement.</w:t>
      </w:r>
    </w:p>
    <w:p w14:paraId="36BB341D" w14:textId="77E47ABC" w:rsidR="00C95C9E" w:rsidRPr="001B2338" w:rsidRDefault="00C95C9E" w:rsidP="0063745D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>Padia mohuese</w:t>
      </w:r>
      <w:r w:rsidR="006955D6" w:rsidRPr="001B2338">
        <w:rPr>
          <w:rFonts w:ascii="Calibri" w:hAnsi="Calibri" w:cs="Calibri"/>
          <w:sz w:val="22"/>
          <w:szCs w:val="22"/>
        </w:rPr>
        <w:tab/>
      </w:r>
      <w:r w:rsidR="006955D6" w:rsidRPr="001B2338">
        <w:rPr>
          <w:rFonts w:ascii="Calibri" w:hAnsi="Calibri" w:cs="Calibri"/>
          <w:sz w:val="22"/>
          <w:szCs w:val="22"/>
        </w:rPr>
        <w:tab/>
      </w:r>
      <w:r w:rsidR="006955D6" w:rsidRPr="001B2338">
        <w:rPr>
          <w:rFonts w:ascii="Calibri" w:hAnsi="Calibri" w:cs="Calibri"/>
          <w:sz w:val="22"/>
          <w:szCs w:val="22"/>
        </w:rPr>
        <w:tab/>
      </w:r>
      <w:r w:rsidR="00C45ABB" w:rsidRPr="001B2338">
        <w:rPr>
          <w:rFonts w:ascii="Calibri" w:hAnsi="Calibri" w:cs="Calibri"/>
          <w:sz w:val="22"/>
          <w:szCs w:val="22"/>
        </w:rPr>
        <w:tab/>
      </w:r>
      <w:r w:rsidR="006955D6" w:rsidRPr="001B2338">
        <w:rPr>
          <w:rFonts w:ascii="Calibri" w:hAnsi="Calibri" w:cs="Calibri"/>
          <w:sz w:val="22"/>
          <w:szCs w:val="22"/>
        </w:rPr>
        <w:t>Negating lawsuit</w:t>
      </w:r>
    </w:p>
    <w:p w14:paraId="6D600F10" w14:textId="796D79BF" w:rsidR="004D5619" w:rsidRPr="001B2338" w:rsidRDefault="006D130F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>Pushimi i cenimit të posedimit</w:t>
      </w:r>
      <w:r w:rsidR="00C45ABB" w:rsidRPr="001B2338">
        <w:rPr>
          <w:rFonts w:ascii="Calibri" w:hAnsi="Calibri" w:cs="Calibri"/>
          <w:sz w:val="22"/>
          <w:szCs w:val="22"/>
        </w:rPr>
        <w:tab/>
      </w:r>
      <w:r w:rsidR="00C45ABB" w:rsidRPr="001B2338">
        <w:rPr>
          <w:rFonts w:ascii="Calibri" w:hAnsi="Calibri" w:cs="Calibri"/>
          <w:sz w:val="22"/>
          <w:szCs w:val="22"/>
        </w:rPr>
        <w:tab/>
        <w:t>Cessation of disturbance in possession</w:t>
      </w:r>
      <w:r w:rsidR="004D5619" w:rsidRPr="001B2338">
        <w:rPr>
          <w:rFonts w:ascii="Calibri" w:hAnsi="Calibri" w:cs="Calibri"/>
          <w:sz w:val="22"/>
          <w:szCs w:val="22"/>
        </w:rPr>
        <w:tab/>
      </w:r>
    </w:p>
    <w:p w14:paraId="1CE75CD7" w14:textId="5E2CD3E5" w:rsidR="008A4078" w:rsidRPr="001B2338" w:rsidRDefault="008A4078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>Rivendosja në posedim</w:t>
      </w:r>
      <w:r w:rsidRPr="001B2338">
        <w:rPr>
          <w:rFonts w:ascii="Calibri" w:hAnsi="Calibri" w:cs="Calibri"/>
          <w:sz w:val="22"/>
          <w:szCs w:val="22"/>
        </w:rPr>
        <w:tab/>
      </w:r>
      <w:r w:rsidRPr="001B2338">
        <w:rPr>
          <w:rFonts w:ascii="Calibri" w:hAnsi="Calibri" w:cs="Calibri"/>
          <w:sz w:val="22"/>
          <w:szCs w:val="22"/>
        </w:rPr>
        <w:tab/>
      </w:r>
      <w:r w:rsidR="00C07016">
        <w:rPr>
          <w:rFonts w:ascii="Calibri" w:hAnsi="Calibri" w:cs="Calibri"/>
          <w:sz w:val="22"/>
          <w:szCs w:val="22"/>
        </w:rPr>
        <w:tab/>
      </w:r>
      <w:r w:rsidRPr="001B2338">
        <w:rPr>
          <w:rFonts w:ascii="Calibri" w:hAnsi="Calibri" w:cs="Calibri"/>
          <w:sz w:val="22"/>
          <w:szCs w:val="22"/>
        </w:rPr>
        <w:t>Restoration of possession</w:t>
      </w:r>
    </w:p>
    <w:p w14:paraId="5CF37EA7" w14:textId="7CB5DB4B" w:rsidR="004D671A" w:rsidRPr="001B2338" w:rsidRDefault="004D671A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 xml:space="preserve">contended </w:t>
      </w:r>
      <w:r w:rsidRPr="001B2338">
        <w:rPr>
          <w:rFonts w:ascii="Calibri" w:hAnsi="Calibri" w:cs="Calibri"/>
          <w:sz w:val="22"/>
          <w:szCs w:val="22"/>
        </w:rPr>
        <w:tab/>
      </w:r>
      <w:r w:rsidRPr="001B2338">
        <w:rPr>
          <w:rFonts w:ascii="Calibri" w:hAnsi="Calibri" w:cs="Calibri"/>
          <w:sz w:val="22"/>
          <w:szCs w:val="22"/>
        </w:rPr>
        <w:tab/>
      </w:r>
      <w:r w:rsidRPr="001B2338">
        <w:rPr>
          <w:rFonts w:ascii="Calibri" w:hAnsi="Calibri" w:cs="Calibri"/>
          <w:sz w:val="22"/>
          <w:szCs w:val="22"/>
        </w:rPr>
        <w:tab/>
      </w:r>
      <w:r w:rsidRPr="001B2338">
        <w:rPr>
          <w:rFonts w:ascii="Calibri" w:hAnsi="Calibri" w:cs="Calibri"/>
          <w:sz w:val="22"/>
          <w:szCs w:val="22"/>
        </w:rPr>
        <w:tab/>
        <w:t>kundershtoi</w:t>
      </w:r>
    </w:p>
    <w:p w14:paraId="7D3F7DB8" w14:textId="3A353DC5" w:rsidR="00D86A63" w:rsidRDefault="007C523C" w:rsidP="001B2338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>decedent</w:t>
      </w:r>
      <w:r w:rsidR="00D86A63" w:rsidRPr="001B2338">
        <w:rPr>
          <w:rFonts w:ascii="Calibri" w:hAnsi="Calibri" w:cs="Calibri"/>
          <w:sz w:val="22"/>
          <w:szCs w:val="22"/>
        </w:rPr>
        <w:tab/>
      </w:r>
      <w:r w:rsidR="00901557">
        <w:rPr>
          <w:rFonts w:ascii="Calibri" w:hAnsi="Calibri" w:cs="Calibri"/>
          <w:sz w:val="22"/>
          <w:szCs w:val="22"/>
        </w:rPr>
        <w:t>/ testator</w:t>
      </w:r>
      <w:r w:rsidR="00D86A63" w:rsidRPr="001B2338">
        <w:rPr>
          <w:rFonts w:ascii="Calibri" w:hAnsi="Calibri" w:cs="Calibri"/>
          <w:sz w:val="22"/>
          <w:szCs w:val="22"/>
        </w:rPr>
        <w:tab/>
      </w:r>
      <w:r w:rsidR="00D86A63" w:rsidRPr="001B2338">
        <w:rPr>
          <w:rFonts w:ascii="Calibri" w:hAnsi="Calibri" w:cs="Calibri"/>
          <w:sz w:val="22"/>
          <w:szCs w:val="22"/>
        </w:rPr>
        <w:tab/>
        <w:t>trashëgimlënës</w:t>
      </w:r>
    </w:p>
    <w:p w14:paraId="44B6D57F" w14:textId="5DE6BFBF" w:rsidR="005467BB" w:rsidRPr="001B2338" w:rsidRDefault="005467BB" w:rsidP="001B2338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B2338">
        <w:rPr>
          <w:rFonts w:ascii="Calibri" w:hAnsi="Calibri" w:cs="Calibri"/>
          <w:sz w:val="22"/>
          <w:szCs w:val="22"/>
        </w:rPr>
        <w:t>encumbrance</w:t>
      </w:r>
      <w:r>
        <w:rPr>
          <w:rFonts w:ascii="Calibri" w:hAnsi="Calibri" w:cs="Calibri"/>
          <w:sz w:val="22"/>
          <w:szCs w:val="22"/>
        </w:rPr>
        <w:t xml:space="preserve"> = burden</w:t>
      </w:r>
    </w:p>
    <w:p w14:paraId="79A19673" w14:textId="52DF5EE0" w:rsidR="007C523C" w:rsidRPr="00881515" w:rsidRDefault="00070722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81515">
        <w:rPr>
          <w:rFonts w:ascii="Calibri" w:hAnsi="Calibri" w:cs="Calibri"/>
          <w:sz w:val="22"/>
          <w:szCs w:val="22"/>
        </w:rPr>
        <w:t>shkarkohet nga detyrimi i tij ndaj kreditorit</w:t>
      </w:r>
      <w:r w:rsidR="00B247E1" w:rsidRPr="00881515">
        <w:rPr>
          <w:rFonts w:ascii="Calibri" w:hAnsi="Calibri" w:cs="Calibri"/>
          <w:sz w:val="22"/>
          <w:szCs w:val="22"/>
        </w:rPr>
        <w:t xml:space="preserve"> </w:t>
      </w:r>
      <w:r w:rsidR="00B247E1" w:rsidRPr="00881515">
        <w:rPr>
          <w:rFonts w:ascii="Calibri" w:hAnsi="Calibri" w:cs="Calibri"/>
          <w:sz w:val="22"/>
          <w:szCs w:val="22"/>
        </w:rPr>
        <w:tab/>
      </w:r>
      <w:r w:rsidR="00B247E1" w:rsidRPr="00881515">
        <w:rPr>
          <w:rFonts w:ascii="Calibri" w:hAnsi="Calibri" w:cs="Calibri"/>
          <w:sz w:val="22"/>
          <w:szCs w:val="22"/>
        </w:rPr>
        <w:tab/>
        <w:t>shall be discharged from his obligation to the creditor.</w:t>
      </w:r>
    </w:p>
    <w:p w14:paraId="184B5BBB" w14:textId="5ACE9E57" w:rsidR="00DE6641" w:rsidRDefault="00DE6641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81515">
        <w:rPr>
          <w:rFonts w:ascii="Calibri" w:hAnsi="Calibri" w:cs="Calibri"/>
          <w:sz w:val="22"/>
          <w:szCs w:val="22"/>
        </w:rPr>
        <w:t>Falja e detyrimit</w:t>
      </w:r>
      <w:r w:rsidR="00881515" w:rsidRPr="00881515">
        <w:rPr>
          <w:rFonts w:ascii="Calibri" w:hAnsi="Calibri" w:cs="Calibri"/>
          <w:sz w:val="22"/>
          <w:szCs w:val="22"/>
        </w:rPr>
        <w:t xml:space="preserve"> </w:t>
      </w:r>
      <w:r w:rsidR="00881515" w:rsidRPr="00881515">
        <w:rPr>
          <w:rFonts w:ascii="Calibri" w:hAnsi="Calibri" w:cs="Calibri"/>
          <w:sz w:val="22"/>
          <w:szCs w:val="22"/>
        </w:rPr>
        <w:tab/>
      </w:r>
      <w:r w:rsidR="00881515" w:rsidRPr="00881515">
        <w:rPr>
          <w:rFonts w:ascii="Calibri" w:hAnsi="Calibri" w:cs="Calibri"/>
          <w:sz w:val="22"/>
          <w:szCs w:val="22"/>
        </w:rPr>
        <w:tab/>
      </w:r>
      <w:r w:rsidR="00881515" w:rsidRPr="00881515">
        <w:rPr>
          <w:rFonts w:ascii="Calibri" w:hAnsi="Calibri" w:cs="Calibri"/>
          <w:sz w:val="22"/>
          <w:szCs w:val="22"/>
        </w:rPr>
        <w:tab/>
        <w:t>Remission of the obligation</w:t>
      </w:r>
    </w:p>
    <w:p w14:paraId="623AA2E5" w14:textId="11DC45E2" w:rsidR="006107B8" w:rsidRPr="00311789" w:rsidRDefault="006107B8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57ECF">
        <w:rPr>
          <w:rFonts w:ascii="Calibri" w:hAnsi="Calibri" w:cs="Calibri"/>
          <w:sz w:val="22"/>
          <w:szCs w:val="22"/>
        </w:rPr>
        <w:t>KUSHTI PENAL</w:t>
      </w:r>
      <w:r w:rsidRPr="00057ECF">
        <w:rPr>
          <w:rFonts w:ascii="Calibri" w:hAnsi="Calibri" w:cs="Calibri"/>
          <w:sz w:val="22"/>
          <w:szCs w:val="22"/>
        </w:rPr>
        <w:tab/>
      </w:r>
      <w:r w:rsidRPr="00057ECF">
        <w:rPr>
          <w:rFonts w:ascii="Calibri" w:hAnsi="Calibri" w:cs="Calibri"/>
          <w:sz w:val="22"/>
          <w:szCs w:val="22"/>
        </w:rPr>
        <w:tab/>
      </w:r>
      <w:r w:rsidRPr="00057ECF">
        <w:rPr>
          <w:rFonts w:ascii="Calibri" w:hAnsi="Calibri" w:cs="Calibri"/>
          <w:sz w:val="22"/>
          <w:szCs w:val="22"/>
        </w:rPr>
        <w:tab/>
      </w:r>
      <w:r w:rsidR="00B45D7C">
        <w:rPr>
          <w:rFonts w:ascii="Calibri" w:hAnsi="Calibri" w:cs="Calibri"/>
          <w:sz w:val="22"/>
          <w:szCs w:val="22"/>
        </w:rPr>
        <w:tab/>
      </w:r>
      <w:r w:rsidR="003B7CF5" w:rsidRPr="00057ECF">
        <w:rPr>
          <w:rFonts w:ascii="Calibri" w:hAnsi="Calibri" w:cs="Calibri"/>
          <w:sz w:val="22"/>
          <w:szCs w:val="22"/>
        </w:rPr>
        <w:t>PENALTY CLAUSE</w:t>
      </w:r>
    </w:p>
    <w:p w14:paraId="4794EEA0" w14:textId="43976D13" w:rsidR="00311789" w:rsidRPr="00103E14" w:rsidRDefault="00311789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57ECF">
        <w:rPr>
          <w:rFonts w:ascii="Calibri" w:hAnsi="Calibri" w:cs="Calibri"/>
          <w:sz w:val="22"/>
          <w:szCs w:val="22"/>
        </w:rPr>
        <w:t>PENGU</w:t>
      </w:r>
      <w:r w:rsidR="00D513C8" w:rsidRPr="00057ECF">
        <w:rPr>
          <w:rFonts w:ascii="Calibri" w:hAnsi="Calibri" w:cs="Calibri"/>
          <w:sz w:val="22"/>
          <w:szCs w:val="22"/>
        </w:rPr>
        <w:tab/>
      </w:r>
      <w:r w:rsidR="00D513C8" w:rsidRPr="00057ECF">
        <w:rPr>
          <w:rFonts w:ascii="Calibri" w:hAnsi="Calibri" w:cs="Calibri"/>
          <w:sz w:val="22"/>
          <w:szCs w:val="22"/>
        </w:rPr>
        <w:tab/>
      </w:r>
      <w:r w:rsidR="00D513C8" w:rsidRPr="00057ECF">
        <w:rPr>
          <w:rFonts w:ascii="Calibri" w:hAnsi="Calibri" w:cs="Calibri"/>
          <w:sz w:val="22"/>
          <w:szCs w:val="22"/>
        </w:rPr>
        <w:tab/>
      </w:r>
      <w:r w:rsidR="00D513C8" w:rsidRPr="00057ECF">
        <w:rPr>
          <w:rFonts w:ascii="Calibri" w:hAnsi="Calibri" w:cs="Calibri"/>
          <w:sz w:val="22"/>
          <w:szCs w:val="22"/>
        </w:rPr>
        <w:tab/>
      </w:r>
      <w:r w:rsidR="00B45D7C">
        <w:rPr>
          <w:rFonts w:ascii="Calibri" w:hAnsi="Calibri" w:cs="Calibri"/>
          <w:sz w:val="22"/>
          <w:szCs w:val="22"/>
        </w:rPr>
        <w:tab/>
      </w:r>
      <w:r w:rsidR="00D513C8" w:rsidRPr="00057ECF">
        <w:rPr>
          <w:rFonts w:ascii="Calibri" w:hAnsi="Calibri" w:cs="Calibri"/>
          <w:sz w:val="22"/>
          <w:szCs w:val="22"/>
        </w:rPr>
        <w:t>LIEN</w:t>
      </w:r>
    </w:p>
    <w:p w14:paraId="423404A7" w14:textId="7AB71968" w:rsidR="00103E14" w:rsidRPr="00FE4D65" w:rsidRDefault="00103E14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57ECF">
        <w:rPr>
          <w:rFonts w:ascii="Calibri" w:hAnsi="Calibri" w:cs="Calibri"/>
          <w:sz w:val="22"/>
          <w:szCs w:val="22"/>
        </w:rPr>
        <w:t>Shuarja e hipotekës</w:t>
      </w:r>
      <w:r w:rsidR="001B68D3" w:rsidRPr="00057ECF">
        <w:rPr>
          <w:rFonts w:ascii="Calibri" w:hAnsi="Calibri" w:cs="Calibri"/>
          <w:sz w:val="22"/>
          <w:szCs w:val="22"/>
        </w:rPr>
        <w:tab/>
      </w:r>
      <w:r w:rsidR="001B68D3" w:rsidRPr="00057ECF">
        <w:rPr>
          <w:rFonts w:ascii="Calibri" w:hAnsi="Calibri" w:cs="Calibri"/>
          <w:sz w:val="22"/>
          <w:szCs w:val="22"/>
        </w:rPr>
        <w:tab/>
      </w:r>
      <w:r w:rsidR="001B68D3" w:rsidRPr="00057ECF">
        <w:rPr>
          <w:rFonts w:ascii="Calibri" w:hAnsi="Calibri" w:cs="Calibri"/>
          <w:sz w:val="22"/>
          <w:szCs w:val="22"/>
        </w:rPr>
        <w:tab/>
        <w:t>Lapse of mortgage</w:t>
      </w:r>
    </w:p>
    <w:p w14:paraId="377C0CCC" w14:textId="02DB55C0" w:rsidR="00FE4D65" w:rsidRDefault="00FE4D65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57ECF">
        <w:rPr>
          <w:rFonts w:ascii="Calibri" w:hAnsi="Calibri" w:cs="Calibri"/>
          <w:sz w:val="22"/>
          <w:szCs w:val="22"/>
        </w:rPr>
        <w:t>Fshirja e regjistrimit të hipotekës</w:t>
      </w:r>
      <w:r w:rsidR="00057ECF" w:rsidRPr="00057ECF">
        <w:rPr>
          <w:rFonts w:ascii="Calibri" w:hAnsi="Calibri" w:cs="Calibri"/>
          <w:sz w:val="22"/>
          <w:szCs w:val="22"/>
        </w:rPr>
        <w:tab/>
        <w:t>Deletion of registration of mortgage</w:t>
      </w:r>
    </w:p>
    <w:p w14:paraId="20E5EF3A" w14:textId="620A5ABF" w:rsidR="00D4484D" w:rsidRPr="006505F5" w:rsidRDefault="00D4484D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B68AE">
        <w:rPr>
          <w:rFonts w:ascii="Calibri" w:hAnsi="Calibri" w:cs="Calibri"/>
          <w:sz w:val="22"/>
          <w:szCs w:val="22"/>
        </w:rPr>
        <w:t>Efektet e dorëzanisë dhe detyrimet e palëve</w:t>
      </w:r>
      <w:r w:rsidR="003B32BD" w:rsidRPr="00AB68AE">
        <w:rPr>
          <w:rFonts w:ascii="Calibri" w:hAnsi="Calibri" w:cs="Calibri"/>
          <w:sz w:val="22"/>
          <w:szCs w:val="22"/>
        </w:rPr>
        <w:tab/>
        <w:t>Effects of surety and obligations of parties</w:t>
      </w:r>
    </w:p>
    <w:p w14:paraId="440F6370" w14:textId="46895A62" w:rsidR="006505F5" w:rsidRPr="00E45A43" w:rsidRDefault="006505F5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B68AE">
        <w:rPr>
          <w:rFonts w:ascii="Calibri" w:hAnsi="Calibri" w:cs="Calibri"/>
          <w:sz w:val="22"/>
          <w:szCs w:val="22"/>
        </w:rPr>
        <w:t>Përgjegjësia për shkaktimin e demit</w:t>
      </w:r>
      <w:r w:rsidRPr="00AB68AE">
        <w:rPr>
          <w:rFonts w:ascii="Calibri" w:hAnsi="Calibri" w:cs="Calibri"/>
          <w:sz w:val="22"/>
          <w:szCs w:val="22"/>
        </w:rPr>
        <w:tab/>
      </w:r>
      <w:r w:rsidR="00077512" w:rsidRPr="00AB68AE">
        <w:rPr>
          <w:rFonts w:ascii="Calibri" w:hAnsi="Calibri" w:cs="Calibri"/>
          <w:sz w:val="22"/>
          <w:szCs w:val="22"/>
        </w:rPr>
        <w:t>Liability in torts</w:t>
      </w:r>
    </w:p>
    <w:p w14:paraId="596CED71" w14:textId="4D833EBB" w:rsidR="00E45A43" w:rsidRDefault="00E45A43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B68AE">
        <w:rPr>
          <w:rFonts w:ascii="Calibri" w:hAnsi="Calibri" w:cs="Calibri"/>
          <w:sz w:val="22"/>
          <w:szCs w:val="22"/>
        </w:rPr>
        <w:t>Dëmi nga personat nën mbikëqyrje</w:t>
      </w:r>
      <w:r w:rsidR="00AB68AE" w:rsidRPr="00AB68AE">
        <w:rPr>
          <w:rFonts w:ascii="Calibri" w:hAnsi="Calibri" w:cs="Calibri"/>
          <w:sz w:val="22"/>
          <w:szCs w:val="22"/>
        </w:rPr>
        <w:tab/>
        <w:t>Damage by persons under ward</w:t>
      </w:r>
    </w:p>
    <w:p w14:paraId="06EE81C2" w14:textId="14840A56" w:rsidR="000403C0" w:rsidRPr="00393B73" w:rsidRDefault="000403C0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Publikimet mashtruese ose të pasakta</w:t>
      </w:r>
      <w:r w:rsidR="00A50C67" w:rsidRPr="00E1083E">
        <w:rPr>
          <w:rFonts w:ascii="Calibri" w:hAnsi="Calibri" w:cs="Calibri"/>
          <w:sz w:val="22"/>
          <w:szCs w:val="22"/>
        </w:rPr>
        <w:tab/>
        <w:t>Fraudulent or inaccurate publications</w:t>
      </w:r>
    </w:p>
    <w:p w14:paraId="20A77314" w14:textId="25CE7CA0" w:rsidR="00393B73" w:rsidRPr="00AD0C9C" w:rsidRDefault="00393B73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dëm jopasuror</w:t>
      </w:r>
      <w:r w:rsidR="00AB1E7A" w:rsidRPr="00E1083E">
        <w:rPr>
          <w:rFonts w:ascii="Calibri" w:hAnsi="Calibri" w:cs="Calibri"/>
          <w:sz w:val="22"/>
          <w:szCs w:val="22"/>
        </w:rPr>
        <w:tab/>
      </w:r>
      <w:r w:rsidR="00AB1E7A" w:rsidRPr="00E1083E">
        <w:rPr>
          <w:rFonts w:ascii="Calibri" w:hAnsi="Calibri" w:cs="Calibri"/>
          <w:sz w:val="22"/>
          <w:szCs w:val="22"/>
        </w:rPr>
        <w:tab/>
      </w:r>
      <w:r w:rsidR="00AB1E7A" w:rsidRPr="00E1083E">
        <w:rPr>
          <w:rFonts w:ascii="Calibri" w:hAnsi="Calibri" w:cs="Calibri"/>
          <w:sz w:val="22"/>
          <w:szCs w:val="22"/>
        </w:rPr>
        <w:tab/>
      </w:r>
      <w:r w:rsidR="00AB1E7A" w:rsidRPr="00E1083E">
        <w:rPr>
          <w:rFonts w:ascii="Calibri" w:hAnsi="Calibri" w:cs="Calibri"/>
          <w:sz w:val="22"/>
          <w:szCs w:val="22"/>
        </w:rPr>
        <w:tab/>
        <w:t>non-pecuniary damage</w:t>
      </w:r>
    </w:p>
    <w:p w14:paraId="3C866755" w14:textId="5DD4B4EB" w:rsidR="00AD0C9C" w:rsidRPr="007F71E3" w:rsidRDefault="00AD0C9C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Përgjegjësia solidare</w:t>
      </w:r>
      <w:r w:rsidR="008D39D3" w:rsidRPr="00E1083E">
        <w:rPr>
          <w:rFonts w:ascii="Calibri" w:hAnsi="Calibri" w:cs="Calibri"/>
          <w:sz w:val="22"/>
          <w:szCs w:val="22"/>
        </w:rPr>
        <w:tab/>
      </w:r>
      <w:r w:rsidR="008D39D3" w:rsidRPr="00E1083E">
        <w:rPr>
          <w:rFonts w:ascii="Calibri" w:hAnsi="Calibri" w:cs="Calibri"/>
          <w:sz w:val="22"/>
          <w:szCs w:val="22"/>
        </w:rPr>
        <w:tab/>
      </w:r>
      <w:r w:rsidR="008D39D3" w:rsidRPr="00E1083E">
        <w:rPr>
          <w:rFonts w:ascii="Calibri" w:hAnsi="Calibri" w:cs="Calibri"/>
          <w:sz w:val="22"/>
          <w:szCs w:val="22"/>
        </w:rPr>
        <w:tab/>
        <w:t>Joint liability</w:t>
      </w:r>
    </w:p>
    <w:p w14:paraId="6247CC3B" w14:textId="77777777" w:rsidR="007F71E3" w:rsidRPr="00E1083E" w:rsidRDefault="007F71E3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</w:p>
    <w:p w14:paraId="7772EC71" w14:textId="6D8928A6" w:rsidR="007F71E3" w:rsidRPr="00E1083E" w:rsidRDefault="007F71E3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 xml:space="preserve">Konkurrenca e pandershme </w:t>
      </w:r>
      <w:r w:rsidR="00213E66" w:rsidRPr="00E1083E">
        <w:rPr>
          <w:rFonts w:ascii="Calibri" w:hAnsi="Calibri" w:cs="Calibri"/>
          <w:sz w:val="22"/>
          <w:szCs w:val="22"/>
        </w:rPr>
        <w:tab/>
      </w:r>
      <w:r w:rsidR="00213E66" w:rsidRPr="00E1083E">
        <w:rPr>
          <w:rFonts w:ascii="Calibri" w:hAnsi="Calibri" w:cs="Calibri"/>
          <w:sz w:val="22"/>
          <w:szCs w:val="22"/>
        </w:rPr>
        <w:tab/>
        <w:t>Unfair Competition</w:t>
      </w:r>
    </w:p>
    <w:p w14:paraId="67A352CB" w14:textId="50DFD8C9" w:rsidR="00E97B62" w:rsidRPr="00E1083E" w:rsidRDefault="00E97B62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SHPËRBLIMI I DËMIT</w:t>
      </w:r>
      <w:r w:rsidR="008978B2" w:rsidRPr="00E1083E">
        <w:rPr>
          <w:rFonts w:ascii="Calibri" w:hAnsi="Calibri" w:cs="Calibri"/>
          <w:sz w:val="22"/>
          <w:szCs w:val="22"/>
        </w:rPr>
        <w:tab/>
      </w:r>
      <w:r w:rsidR="008978B2" w:rsidRPr="00E1083E">
        <w:rPr>
          <w:rFonts w:ascii="Calibri" w:hAnsi="Calibri" w:cs="Calibri"/>
          <w:sz w:val="22"/>
          <w:szCs w:val="22"/>
        </w:rPr>
        <w:tab/>
      </w:r>
      <w:r w:rsidR="00E1083E">
        <w:rPr>
          <w:rFonts w:ascii="Calibri" w:hAnsi="Calibri" w:cs="Calibri"/>
          <w:sz w:val="22"/>
          <w:szCs w:val="22"/>
        </w:rPr>
        <w:tab/>
      </w:r>
      <w:r w:rsidR="008978B2" w:rsidRPr="00E1083E">
        <w:rPr>
          <w:rFonts w:ascii="Calibri" w:hAnsi="Calibri" w:cs="Calibri"/>
          <w:sz w:val="22"/>
          <w:szCs w:val="22"/>
        </w:rPr>
        <w:t>INDEMNITY</w:t>
      </w:r>
    </w:p>
    <w:p w14:paraId="34D6A0A4" w14:textId="1185C24E" w:rsidR="001F1D9B" w:rsidRPr="00E1083E" w:rsidRDefault="001F1D9B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GJERIMI I PUNËVE TË TË TJERËVE</w:t>
      </w:r>
      <w:r w:rsidR="00B22660" w:rsidRPr="00E1083E">
        <w:rPr>
          <w:rFonts w:ascii="Calibri" w:hAnsi="Calibri" w:cs="Calibri"/>
          <w:sz w:val="22"/>
          <w:szCs w:val="22"/>
        </w:rPr>
        <w:tab/>
        <w:t>AGENCY OF NECESSITY</w:t>
      </w:r>
    </w:p>
    <w:p w14:paraId="2306D425" w14:textId="368C7248" w:rsidR="006B355A" w:rsidRPr="00E1083E" w:rsidRDefault="00314EFC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PAGIMI I PADETYRUAR</w:t>
      </w:r>
      <w:r w:rsidRPr="00E1083E">
        <w:rPr>
          <w:rFonts w:ascii="Calibri" w:hAnsi="Calibri" w:cs="Calibri"/>
          <w:sz w:val="22"/>
          <w:szCs w:val="22"/>
        </w:rPr>
        <w:tab/>
      </w:r>
      <w:r w:rsidRPr="00E1083E">
        <w:rPr>
          <w:rFonts w:ascii="Calibri" w:hAnsi="Calibri" w:cs="Calibri"/>
          <w:sz w:val="22"/>
          <w:szCs w:val="22"/>
        </w:rPr>
        <w:tab/>
      </w:r>
      <w:r w:rsidR="00E1083E">
        <w:rPr>
          <w:rFonts w:ascii="Calibri" w:hAnsi="Calibri" w:cs="Calibri"/>
          <w:sz w:val="22"/>
          <w:szCs w:val="22"/>
        </w:rPr>
        <w:tab/>
      </w:r>
      <w:r w:rsidRPr="00E1083E">
        <w:rPr>
          <w:rFonts w:ascii="Calibri" w:hAnsi="Calibri" w:cs="Calibri"/>
          <w:sz w:val="22"/>
          <w:szCs w:val="22"/>
        </w:rPr>
        <w:t>UNWARRANTED PAYMENT</w:t>
      </w:r>
    </w:p>
    <w:p w14:paraId="40B9DB17" w14:textId="45091723" w:rsidR="00113111" w:rsidRPr="00E1083E" w:rsidRDefault="002C34E8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BEGATIMI PA SHKAK</w:t>
      </w:r>
      <w:r w:rsidRPr="00E1083E">
        <w:rPr>
          <w:rFonts w:ascii="Calibri" w:hAnsi="Calibri" w:cs="Calibri"/>
          <w:sz w:val="22"/>
          <w:szCs w:val="22"/>
        </w:rPr>
        <w:tab/>
      </w:r>
      <w:r w:rsidRPr="00E1083E">
        <w:rPr>
          <w:rFonts w:ascii="Calibri" w:hAnsi="Calibri" w:cs="Calibri"/>
          <w:sz w:val="22"/>
          <w:szCs w:val="22"/>
        </w:rPr>
        <w:tab/>
      </w:r>
      <w:r w:rsidR="00E1083E">
        <w:rPr>
          <w:rFonts w:ascii="Calibri" w:hAnsi="Calibri" w:cs="Calibri"/>
          <w:sz w:val="22"/>
          <w:szCs w:val="22"/>
        </w:rPr>
        <w:tab/>
      </w:r>
      <w:r w:rsidRPr="00E1083E">
        <w:rPr>
          <w:rFonts w:ascii="Calibri" w:hAnsi="Calibri" w:cs="Calibri"/>
          <w:sz w:val="22"/>
          <w:szCs w:val="22"/>
        </w:rPr>
        <w:t>UNJUST ENRICHMENT</w:t>
      </w:r>
    </w:p>
    <w:p w14:paraId="08CC45AD" w14:textId="595EA4E7" w:rsidR="00B22660" w:rsidRPr="00E1083E" w:rsidRDefault="00276BE3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Kontrata me detyrime të njëanshme e të dyanshme</w:t>
      </w:r>
      <w:r w:rsidR="00117FBC" w:rsidRPr="00E1083E">
        <w:rPr>
          <w:rFonts w:ascii="Calibri" w:hAnsi="Calibri" w:cs="Calibri"/>
          <w:sz w:val="22"/>
          <w:szCs w:val="22"/>
        </w:rPr>
        <w:t xml:space="preserve"> Contracts of unilateral and bilateral obligations</w:t>
      </w:r>
    </w:p>
    <w:p w14:paraId="6187AF5A" w14:textId="41BE76F4" w:rsidR="00A04CAB" w:rsidRPr="00E1083E" w:rsidRDefault="00A04CAB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Shkaku i paligjshëm</w:t>
      </w:r>
      <w:r w:rsidR="00D24DD3" w:rsidRPr="00E1083E">
        <w:rPr>
          <w:rFonts w:ascii="Calibri" w:hAnsi="Calibri" w:cs="Calibri"/>
          <w:sz w:val="22"/>
          <w:szCs w:val="22"/>
        </w:rPr>
        <w:tab/>
      </w:r>
      <w:r w:rsidR="00D24DD3" w:rsidRPr="00E1083E">
        <w:rPr>
          <w:rFonts w:ascii="Calibri" w:hAnsi="Calibri" w:cs="Calibri"/>
          <w:sz w:val="22"/>
          <w:szCs w:val="22"/>
        </w:rPr>
        <w:tab/>
      </w:r>
      <w:r w:rsidR="00D24DD3" w:rsidRPr="00E1083E">
        <w:rPr>
          <w:rFonts w:ascii="Calibri" w:hAnsi="Calibri" w:cs="Calibri"/>
          <w:sz w:val="22"/>
          <w:szCs w:val="22"/>
        </w:rPr>
        <w:tab/>
        <w:t>Scope of contract</w:t>
      </w:r>
    </w:p>
    <w:p w14:paraId="3BB64B06" w14:textId="0401831A" w:rsidR="00741311" w:rsidRPr="00E1083E" w:rsidRDefault="00741311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SHKËMBIMI</w:t>
      </w:r>
      <w:r w:rsidR="00404D5C" w:rsidRPr="00E1083E">
        <w:rPr>
          <w:rFonts w:ascii="Calibri" w:hAnsi="Calibri" w:cs="Calibri"/>
          <w:sz w:val="22"/>
          <w:szCs w:val="22"/>
        </w:rPr>
        <w:tab/>
      </w:r>
      <w:r w:rsidR="00404D5C" w:rsidRPr="00E1083E">
        <w:rPr>
          <w:rFonts w:ascii="Calibri" w:hAnsi="Calibri" w:cs="Calibri"/>
          <w:sz w:val="22"/>
          <w:szCs w:val="22"/>
        </w:rPr>
        <w:tab/>
      </w:r>
      <w:r w:rsidR="00404D5C" w:rsidRPr="00E1083E">
        <w:rPr>
          <w:rFonts w:ascii="Calibri" w:hAnsi="Calibri" w:cs="Calibri"/>
          <w:sz w:val="22"/>
          <w:szCs w:val="22"/>
        </w:rPr>
        <w:tab/>
      </w:r>
      <w:r w:rsidR="00404D5C" w:rsidRPr="00E1083E">
        <w:rPr>
          <w:rFonts w:ascii="Calibri" w:hAnsi="Calibri" w:cs="Calibri"/>
          <w:sz w:val="22"/>
          <w:szCs w:val="22"/>
        </w:rPr>
        <w:tab/>
        <w:t xml:space="preserve">SWOPPING </w:t>
      </w:r>
    </w:p>
    <w:p w14:paraId="6DB478B8" w14:textId="62718274" w:rsidR="00D25876" w:rsidRPr="00E1083E" w:rsidRDefault="00D25876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1083E">
        <w:rPr>
          <w:rFonts w:ascii="Calibri" w:hAnsi="Calibri" w:cs="Calibri"/>
          <w:sz w:val="22"/>
          <w:szCs w:val="22"/>
        </w:rPr>
        <w:t>DHURIMI</w:t>
      </w:r>
      <w:r w:rsidR="00392B4A" w:rsidRPr="00E1083E">
        <w:rPr>
          <w:rFonts w:ascii="Calibri" w:hAnsi="Calibri" w:cs="Calibri"/>
          <w:sz w:val="22"/>
          <w:szCs w:val="22"/>
        </w:rPr>
        <w:tab/>
      </w:r>
      <w:r w:rsidR="00392B4A" w:rsidRPr="00E1083E">
        <w:rPr>
          <w:rFonts w:ascii="Calibri" w:hAnsi="Calibri" w:cs="Calibri"/>
          <w:sz w:val="22"/>
          <w:szCs w:val="22"/>
        </w:rPr>
        <w:tab/>
      </w:r>
      <w:r w:rsidR="00392B4A" w:rsidRPr="00E1083E">
        <w:rPr>
          <w:rFonts w:ascii="Calibri" w:hAnsi="Calibri" w:cs="Calibri"/>
          <w:sz w:val="22"/>
          <w:szCs w:val="22"/>
        </w:rPr>
        <w:tab/>
      </w:r>
      <w:r w:rsidR="00392B4A" w:rsidRPr="00E1083E">
        <w:rPr>
          <w:rFonts w:ascii="Calibri" w:hAnsi="Calibri" w:cs="Calibri"/>
          <w:sz w:val="22"/>
          <w:szCs w:val="22"/>
        </w:rPr>
        <w:tab/>
        <w:t>ENDOWMENT</w:t>
      </w:r>
    </w:p>
    <w:p w14:paraId="59AA116C" w14:textId="69119C8B" w:rsidR="005F10C5" w:rsidRPr="00E1083E" w:rsidRDefault="005F10C5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A4926">
        <w:rPr>
          <w:rFonts w:ascii="Calibri" w:hAnsi="Calibri" w:cs="Calibri"/>
          <w:sz w:val="22"/>
          <w:szCs w:val="22"/>
        </w:rPr>
        <w:t>Enfiteoza</w:t>
      </w:r>
      <w:r w:rsidRPr="00E1083E">
        <w:rPr>
          <w:rFonts w:ascii="Calibri" w:hAnsi="Calibri" w:cs="Calibri"/>
          <w:sz w:val="22"/>
          <w:szCs w:val="22"/>
        </w:rPr>
        <w:t xml:space="preserve"> është një kontratë, me të cilën një personi i jepet e drejta të përdorojë e të përmirësojë një pasuri të paluajtshme, kundrejt një shpërblimi periodik në të holla ose në natyrë.</w:t>
      </w:r>
    </w:p>
    <w:p w14:paraId="1C58618C" w14:textId="592A9162" w:rsidR="000616D6" w:rsidRPr="00E1083E" w:rsidRDefault="000616D6" w:rsidP="00E1083E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A4926">
        <w:rPr>
          <w:rFonts w:ascii="Calibri" w:hAnsi="Calibri" w:cs="Calibri"/>
          <w:sz w:val="22"/>
          <w:szCs w:val="22"/>
        </w:rPr>
        <w:t>Emphyteusis</w:t>
      </w:r>
      <w:r w:rsidRPr="00E1083E">
        <w:rPr>
          <w:rFonts w:ascii="Calibri" w:hAnsi="Calibri" w:cs="Calibri"/>
          <w:sz w:val="22"/>
          <w:szCs w:val="22"/>
        </w:rPr>
        <w:t xml:space="preserve"> is a contract, whereof one person is granted the right to use and improve an immovable property, against a recurrent, in cash or in kind, remuneration.</w:t>
      </w:r>
    </w:p>
    <w:p w14:paraId="454D56AD" w14:textId="4BB47114" w:rsidR="007F71E3" w:rsidRDefault="002D6EC1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A4926">
        <w:rPr>
          <w:rFonts w:ascii="Calibri" w:hAnsi="Calibri" w:cs="Calibri"/>
          <w:sz w:val="22"/>
          <w:szCs w:val="22"/>
        </w:rPr>
        <w:t>Mbarimi i kontratës së qirasë</w:t>
      </w:r>
      <w:r w:rsidR="00DA4926" w:rsidRPr="00DA4926">
        <w:rPr>
          <w:rFonts w:ascii="Calibri" w:hAnsi="Calibri" w:cs="Calibri"/>
          <w:sz w:val="22"/>
          <w:szCs w:val="22"/>
        </w:rPr>
        <w:tab/>
      </w:r>
      <w:r w:rsidR="00DA4926" w:rsidRPr="00DA4926">
        <w:rPr>
          <w:rFonts w:ascii="Calibri" w:hAnsi="Calibri" w:cs="Calibri"/>
          <w:sz w:val="22"/>
          <w:szCs w:val="22"/>
        </w:rPr>
        <w:tab/>
        <w:t>Ending of rental contract</w:t>
      </w:r>
    </w:p>
    <w:p w14:paraId="1F4B8B6F" w14:textId="555877E9" w:rsidR="00F3361B" w:rsidRPr="002F4F88" w:rsidRDefault="00F3361B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15CFC">
        <w:rPr>
          <w:rFonts w:ascii="Calibri" w:hAnsi="Calibri" w:cs="Calibri"/>
          <w:sz w:val="22"/>
          <w:szCs w:val="22"/>
        </w:rPr>
        <w:t>Shlyerja e çmimit të qirasë</w:t>
      </w:r>
      <w:r w:rsidR="005031FD" w:rsidRPr="00815CFC">
        <w:rPr>
          <w:rFonts w:ascii="Calibri" w:hAnsi="Calibri" w:cs="Calibri"/>
          <w:sz w:val="22"/>
          <w:szCs w:val="22"/>
        </w:rPr>
        <w:tab/>
      </w:r>
      <w:r w:rsidR="005031FD" w:rsidRPr="00815CFC">
        <w:rPr>
          <w:rFonts w:ascii="Calibri" w:hAnsi="Calibri" w:cs="Calibri"/>
          <w:sz w:val="22"/>
          <w:szCs w:val="22"/>
        </w:rPr>
        <w:tab/>
        <w:t>Defrayment of the rental price</w:t>
      </w:r>
    </w:p>
    <w:p w14:paraId="5585BBC0" w14:textId="4421AFCD" w:rsidR="002F4F88" w:rsidRDefault="002F4F88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15CFC">
        <w:rPr>
          <w:rFonts w:ascii="Calibri" w:hAnsi="Calibri" w:cs="Calibri"/>
          <w:sz w:val="22"/>
          <w:szCs w:val="22"/>
        </w:rPr>
        <w:t>Qiraja e sendeve prodhuese</w:t>
      </w:r>
      <w:r w:rsidR="00815CFC" w:rsidRPr="00815CFC">
        <w:rPr>
          <w:rFonts w:ascii="Calibri" w:hAnsi="Calibri" w:cs="Calibri"/>
          <w:sz w:val="22"/>
          <w:szCs w:val="22"/>
        </w:rPr>
        <w:tab/>
      </w:r>
      <w:r w:rsidR="00815CFC" w:rsidRPr="00815CFC">
        <w:rPr>
          <w:rFonts w:ascii="Calibri" w:hAnsi="Calibri" w:cs="Calibri"/>
          <w:sz w:val="22"/>
          <w:szCs w:val="22"/>
        </w:rPr>
        <w:tab/>
        <w:t>Rental of productive property items</w:t>
      </w:r>
    </w:p>
    <w:p w14:paraId="375F1156" w14:textId="32271D74" w:rsidR="00B11982" w:rsidRPr="00FF6183" w:rsidRDefault="00B11982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E0F46">
        <w:rPr>
          <w:rFonts w:ascii="Calibri" w:hAnsi="Calibri" w:cs="Calibri"/>
          <w:sz w:val="22"/>
          <w:szCs w:val="22"/>
        </w:rPr>
        <w:t>SIPËRMARRJA</w:t>
      </w:r>
      <w:r w:rsidR="006130F0" w:rsidRPr="00BE0F46">
        <w:rPr>
          <w:rFonts w:ascii="Calibri" w:hAnsi="Calibri" w:cs="Calibri"/>
          <w:sz w:val="22"/>
          <w:szCs w:val="22"/>
        </w:rPr>
        <w:tab/>
      </w:r>
      <w:r w:rsidR="006130F0" w:rsidRPr="00BE0F46">
        <w:rPr>
          <w:rFonts w:ascii="Calibri" w:hAnsi="Calibri" w:cs="Calibri"/>
          <w:sz w:val="22"/>
          <w:szCs w:val="22"/>
        </w:rPr>
        <w:tab/>
      </w:r>
      <w:r w:rsidR="006130F0" w:rsidRPr="00BE0F46">
        <w:rPr>
          <w:rFonts w:ascii="Calibri" w:hAnsi="Calibri" w:cs="Calibri"/>
          <w:sz w:val="22"/>
          <w:szCs w:val="22"/>
        </w:rPr>
        <w:tab/>
      </w:r>
      <w:r w:rsidR="00BE0F46">
        <w:rPr>
          <w:rFonts w:ascii="Calibri" w:hAnsi="Calibri" w:cs="Calibri"/>
          <w:sz w:val="22"/>
          <w:szCs w:val="22"/>
        </w:rPr>
        <w:tab/>
      </w:r>
      <w:r w:rsidR="006130F0" w:rsidRPr="00BE0F46">
        <w:rPr>
          <w:rFonts w:ascii="Calibri" w:hAnsi="Calibri" w:cs="Calibri"/>
          <w:sz w:val="22"/>
          <w:szCs w:val="22"/>
        </w:rPr>
        <w:t>CONTRACTS FOR WORKS AND SERVICES</w:t>
      </w:r>
    </w:p>
    <w:p w14:paraId="50E3EB52" w14:textId="4AFC6B62" w:rsidR="00FF6183" w:rsidRDefault="00FF6183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E0F46">
        <w:rPr>
          <w:rFonts w:ascii="Calibri" w:hAnsi="Calibri" w:cs="Calibri"/>
          <w:sz w:val="22"/>
          <w:szCs w:val="22"/>
        </w:rPr>
        <w:t>SPEDICIONI (DËRGESA</w:t>
      </w:r>
    </w:p>
    <w:p w14:paraId="2B11FFF2" w14:textId="27986EE0" w:rsidR="009F3701" w:rsidRDefault="009F3701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C6E01">
        <w:rPr>
          <w:rFonts w:ascii="Calibri" w:hAnsi="Calibri" w:cs="Calibri"/>
          <w:sz w:val="22"/>
          <w:szCs w:val="22"/>
        </w:rPr>
        <w:lastRenderedPageBreak/>
        <w:t>KALIMI I PASURISË KREDITORËVE</w:t>
      </w:r>
      <w:r w:rsidR="00EC6E01" w:rsidRPr="00EC6E01">
        <w:rPr>
          <w:rFonts w:ascii="Calibri" w:hAnsi="Calibri" w:cs="Calibri"/>
          <w:sz w:val="22"/>
          <w:szCs w:val="22"/>
        </w:rPr>
        <w:t xml:space="preserve"> </w:t>
      </w:r>
      <w:r w:rsidR="00EC6E01">
        <w:rPr>
          <w:rFonts w:ascii="Calibri" w:hAnsi="Calibri" w:cs="Calibri"/>
          <w:sz w:val="22"/>
          <w:szCs w:val="22"/>
        </w:rPr>
        <w:tab/>
      </w:r>
      <w:r w:rsidR="00EC6E01" w:rsidRPr="00EC6E01">
        <w:rPr>
          <w:rFonts w:ascii="Calibri" w:hAnsi="Calibri" w:cs="Calibri"/>
          <w:sz w:val="22"/>
          <w:szCs w:val="22"/>
        </w:rPr>
        <w:t>ASSIGNMENT OF PROPERTY TO CREDITORS</w:t>
      </w:r>
    </w:p>
    <w:p w14:paraId="6FFB51C8" w14:textId="4881BBBA" w:rsidR="003A1967" w:rsidRPr="00B60439" w:rsidRDefault="003A1967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E33DC">
        <w:rPr>
          <w:rFonts w:ascii="Calibri" w:hAnsi="Calibri" w:cs="Calibri"/>
          <w:sz w:val="22"/>
          <w:szCs w:val="22"/>
        </w:rPr>
        <w:t>Zgjidhja e kontratës</w:t>
      </w:r>
      <w:r w:rsidR="005C457B" w:rsidRPr="00FE33DC">
        <w:rPr>
          <w:rFonts w:ascii="Calibri" w:hAnsi="Calibri" w:cs="Calibri"/>
          <w:sz w:val="22"/>
          <w:szCs w:val="22"/>
        </w:rPr>
        <w:tab/>
      </w:r>
      <w:r w:rsidR="005C457B" w:rsidRPr="00FE33DC">
        <w:rPr>
          <w:rFonts w:ascii="Calibri" w:hAnsi="Calibri" w:cs="Calibri"/>
          <w:sz w:val="22"/>
          <w:szCs w:val="22"/>
        </w:rPr>
        <w:tab/>
      </w:r>
      <w:r w:rsidR="005C457B" w:rsidRPr="00FE33DC">
        <w:rPr>
          <w:rFonts w:ascii="Calibri" w:hAnsi="Calibri" w:cs="Calibri"/>
          <w:sz w:val="22"/>
          <w:szCs w:val="22"/>
        </w:rPr>
        <w:tab/>
        <w:t>Termination of contract</w:t>
      </w:r>
    </w:p>
    <w:p w14:paraId="6026E16E" w14:textId="12EBEF84" w:rsidR="00B60439" w:rsidRPr="00526963" w:rsidRDefault="00B60439" w:rsidP="00294E84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E33DC">
        <w:rPr>
          <w:rFonts w:ascii="Calibri" w:hAnsi="Calibri" w:cs="Calibri"/>
          <w:sz w:val="22"/>
          <w:szCs w:val="22"/>
        </w:rPr>
        <w:t>NDËRMJETËSIMI</w:t>
      </w:r>
      <w:r w:rsidR="00D550FD" w:rsidRPr="00FE33DC">
        <w:rPr>
          <w:rFonts w:ascii="Calibri" w:hAnsi="Calibri" w:cs="Calibri"/>
          <w:sz w:val="22"/>
          <w:szCs w:val="22"/>
        </w:rPr>
        <w:tab/>
      </w:r>
      <w:r w:rsidR="00D550FD" w:rsidRPr="00FE33DC">
        <w:rPr>
          <w:rFonts w:ascii="Calibri" w:hAnsi="Calibri" w:cs="Calibri"/>
          <w:sz w:val="22"/>
          <w:szCs w:val="22"/>
        </w:rPr>
        <w:tab/>
      </w:r>
      <w:r w:rsidR="00D550FD" w:rsidRPr="00FE33DC">
        <w:rPr>
          <w:rFonts w:ascii="Calibri" w:hAnsi="Calibri" w:cs="Calibri"/>
          <w:sz w:val="22"/>
          <w:szCs w:val="22"/>
        </w:rPr>
        <w:tab/>
        <w:t>BROKERAGE</w:t>
      </w:r>
    </w:p>
    <w:p w14:paraId="38A5BA3E" w14:textId="5F803631" w:rsidR="00FE33DC" w:rsidRDefault="00526963" w:rsidP="00FE33DC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E33DC">
        <w:rPr>
          <w:rFonts w:ascii="Calibri" w:hAnsi="Calibri" w:cs="Calibri"/>
          <w:sz w:val="22"/>
          <w:szCs w:val="22"/>
        </w:rPr>
        <w:t>LLOGARIA RRJEDHËSE</w:t>
      </w:r>
      <w:r w:rsidR="00FE33DC" w:rsidRPr="00FE33DC">
        <w:rPr>
          <w:rFonts w:ascii="Calibri" w:hAnsi="Calibri" w:cs="Calibri"/>
          <w:sz w:val="22"/>
          <w:szCs w:val="22"/>
        </w:rPr>
        <w:tab/>
      </w:r>
      <w:r w:rsidR="00FE33DC" w:rsidRPr="00FE33DC">
        <w:rPr>
          <w:rFonts w:ascii="Calibri" w:hAnsi="Calibri" w:cs="Calibri"/>
          <w:sz w:val="22"/>
          <w:szCs w:val="22"/>
        </w:rPr>
        <w:tab/>
      </w:r>
      <w:r w:rsidR="00FE33DC">
        <w:rPr>
          <w:rFonts w:ascii="Calibri" w:hAnsi="Calibri" w:cs="Calibri"/>
          <w:sz w:val="22"/>
          <w:szCs w:val="22"/>
        </w:rPr>
        <w:tab/>
      </w:r>
      <w:r w:rsidR="00FE33DC" w:rsidRPr="00FE33DC">
        <w:rPr>
          <w:rFonts w:ascii="Calibri" w:hAnsi="Calibri" w:cs="Calibri"/>
          <w:sz w:val="22"/>
          <w:szCs w:val="22"/>
        </w:rPr>
        <w:t xml:space="preserve">CHECKING ACCOUNT </w:t>
      </w:r>
    </w:p>
    <w:p w14:paraId="08B044ED" w14:textId="61C4595E" w:rsidR="00292158" w:rsidRPr="00292158" w:rsidRDefault="009202DB" w:rsidP="00292158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202DB">
        <w:rPr>
          <w:rFonts w:ascii="Calibri" w:hAnsi="Calibri" w:cs="Calibri"/>
          <w:sz w:val="22"/>
          <w:szCs w:val="22"/>
        </w:rPr>
        <w:t xml:space="preserve">Paradhënia bankare </w:t>
      </w:r>
      <w:r w:rsidR="00292158" w:rsidRPr="00292158">
        <w:rPr>
          <w:rFonts w:ascii="Calibri" w:hAnsi="Calibri" w:cs="Calibri"/>
          <w:sz w:val="22"/>
          <w:szCs w:val="22"/>
        </w:rPr>
        <w:tab/>
      </w:r>
      <w:r w:rsidR="00292158" w:rsidRPr="00292158">
        <w:rPr>
          <w:rFonts w:ascii="Calibri" w:hAnsi="Calibri" w:cs="Calibri"/>
          <w:sz w:val="22"/>
          <w:szCs w:val="22"/>
        </w:rPr>
        <w:tab/>
      </w:r>
      <w:r w:rsidR="00292158" w:rsidRPr="00292158">
        <w:rPr>
          <w:rFonts w:ascii="Calibri" w:hAnsi="Calibri" w:cs="Calibri"/>
          <w:sz w:val="22"/>
          <w:szCs w:val="22"/>
        </w:rPr>
        <w:tab/>
        <w:t xml:space="preserve">Bank advance payment </w:t>
      </w:r>
      <w:r w:rsidR="00292158" w:rsidRPr="00292158">
        <w:rPr>
          <w:rFonts w:ascii="Calibri" w:hAnsi="Calibri" w:cs="Calibri"/>
          <w:sz w:val="22"/>
          <w:szCs w:val="22"/>
        </w:rPr>
        <w:tab/>
      </w:r>
      <w:r w:rsidR="00292158" w:rsidRPr="00292158">
        <w:rPr>
          <w:rFonts w:ascii="Calibri" w:hAnsi="Calibri" w:cs="Calibri"/>
          <w:sz w:val="22"/>
          <w:szCs w:val="22"/>
        </w:rPr>
        <w:tab/>
      </w:r>
      <w:r w:rsidR="00292158" w:rsidRPr="00292158">
        <w:rPr>
          <w:rFonts w:ascii="Calibri" w:hAnsi="Calibri" w:cs="Calibri"/>
          <w:sz w:val="22"/>
          <w:szCs w:val="22"/>
        </w:rPr>
        <w:tab/>
      </w:r>
    </w:p>
    <w:p w14:paraId="2F0276B9" w14:textId="77777777" w:rsidR="00292158" w:rsidRPr="00FE33DC" w:rsidRDefault="00292158" w:rsidP="00292158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92158">
        <w:rPr>
          <w:rFonts w:ascii="Calibri" w:hAnsi="Calibri" w:cs="Calibri"/>
          <w:sz w:val="22"/>
          <w:szCs w:val="22"/>
        </w:rPr>
        <w:t>Disposal of pawned property items</w:t>
      </w:r>
      <w:r w:rsidRPr="00292158">
        <w:rPr>
          <w:rFonts w:ascii="Calibri" w:hAnsi="Calibri" w:cs="Calibri"/>
          <w:sz w:val="22"/>
          <w:szCs w:val="22"/>
        </w:rPr>
        <w:tab/>
        <w:t>Disponim i sendeve të dhëna peng</w:t>
      </w:r>
      <w:r w:rsidRPr="00292158">
        <w:rPr>
          <w:rFonts w:ascii="Calibri" w:hAnsi="Calibri" w:cs="Calibri"/>
          <w:sz w:val="22"/>
          <w:szCs w:val="22"/>
        </w:rPr>
        <w:tab/>
      </w:r>
    </w:p>
    <w:p w14:paraId="7FEF2234" w14:textId="4389B78C" w:rsidR="009202DB" w:rsidRPr="00B45D7C" w:rsidRDefault="004D6635" w:rsidP="00B45D7C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45D7C">
        <w:rPr>
          <w:rFonts w:ascii="Calibri" w:hAnsi="Calibri" w:cs="Calibri"/>
          <w:sz w:val="22"/>
          <w:szCs w:val="22"/>
        </w:rPr>
        <w:t>Heqja dorë</w:t>
      </w:r>
      <w:r w:rsidR="00DB6926" w:rsidRPr="00B45D7C">
        <w:rPr>
          <w:rFonts w:ascii="Calibri" w:hAnsi="Calibri" w:cs="Calibri"/>
          <w:sz w:val="22"/>
          <w:szCs w:val="22"/>
        </w:rPr>
        <w:tab/>
      </w:r>
      <w:r w:rsidR="00DB6926" w:rsidRPr="00B45D7C">
        <w:rPr>
          <w:rFonts w:ascii="Calibri" w:hAnsi="Calibri" w:cs="Calibri"/>
          <w:sz w:val="22"/>
          <w:szCs w:val="22"/>
        </w:rPr>
        <w:tab/>
      </w:r>
      <w:r w:rsidR="00DB6926" w:rsidRPr="00B45D7C">
        <w:rPr>
          <w:rFonts w:ascii="Calibri" w:hAnsi="Calibri" w:cs="Calibri"/>
          <w:sz w:val="22"/>
          <w:szCs w:val="22"/>
        </w:rPr>
        <w:tab/>
      </w:r>
      <w:r w:rsidR="00DB6926" w:rsidRPr="00B45D7C">
        <w:rPr>
          <w:rFonts w:ascii="Calibri" w:hAnsi="Calibri" w:cs="Calibri"/>
          <w:sz w:val="22"/>
          <w:szCs w:val="22"/>
        </w:rPr>
        <w:tab/>
        <w:t>Relinquishment</w:t>
      </w:r>
    </w:p>
    <w:p w14:paraId="5A5357AF" w14:textId="7C222C1F" w:rsidR="00DB6926" w:rsidRPr="00B45D7C" w:rsidRDefault="00DB6926" w:rsidP="00B45D7C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45D7C">
        <w:rPr>
          <w:rFonts w:ascii="Calibri" w:hAnsi="Calibri" w:cs="Calibri"/>
          <w:sz w:val="22"/>
          <w:szCs w:val="22"/>
        </w:rPr>
        <w:t>KONTRATA E RENTËS JETORE</w:t>
      </w:r>
      <w:r w:rsidR="00A14B01" w:rsidRPr="00B45D7C">
        <w:rPr>
          <w:rFonts w:ascii="Calibri" w:hAnsi="Calibri" w:cs="Calibri"/>
          <w:sz w:val="22"/>
          <w:szCs w:val="22"/>
        </w:rPr>
        <w:tab/>
      </w:r>
      <w:r w:rsidR="00A14B01" w:rsidRPr="00B45D7C">
        <w:rPr>
          <w:rFonts w:ascii="Calibri" w:hAnsi="Calibri" w:cs="Calibri"/>
          <w:sz w:val="22"/>
          <w:szCs w:val="22"/>
        </w:rPr>
        <w:tab/>
        <w:t>LIFE ANNUITY CONTRACT</w:t>
      </w:r>
    </w:p>
    <w:p w14:paraId="7BAD5F05" w14:textId="0A3C7B3C" w:rsidR="00A00491" w:rsidRPr="009202DB" w:rsidRDefault="00A00491" w:rsidP="00B45D7C">
      <w:pPr>
        <w:pStyle w:val="Defaul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45D7C">
        <w:rPr>
          <w:rFonts w:ascii="Calibri" w:hAnsi="Calibri" w:cs="Calibri"/>
          <w:sz w:val="22"/>
          <w:szCs w:val="22"/>
        </w:rPr>
        <w:t>Shpërndarja e shoqërisë</w:t>
      </w:r>
      <w:r w:rsidR="0019558C" w:rsidRPr="00B45D7C">
        <w:rPr>
          <w:rFonts w:ascii="Calibri" w:hAnsi="Calibri" w:cs="Calibri"/>
          <w:sz w:val="22"/>
          <w:szCs w:val="22"/>
        </w:rPr>
        <w:tab/>
      </w:r>
      <w:r w:rsidR="0019558C" w:rsidRPr="00B45D7C">
        <w:rPr>
          <w:rFonts w:ascii="Calibri" w:hAnsi="Calibri" w:cs="Calibri"/>
          <w:sz w:val="22"/>
          <w:szCs w:val="22"/>
        </w:rPr>
        <w:tab/>
        <w:t>Dissolution of the company</w:t>
      </w:r>
    </w:p>
    <w:sectPr w:rsidR="00A00491" w:rsidRPr="009202DB" w:rsidSect="00B25C98">
      <w:pgSz w:w="11906" w:h="17338"/>
      <w:pgMar w:top="598" w:right="897" w:bottom="409" w:left="12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CD57BD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DF8DDB2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30717555">
    <w:abstractNumId w:val="0"/>
  </w:num>
  <w:num w:numId="2" w16cid:durableId="168782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4F"/>
    <w:rsid w:val="00016100"/>
    <w:rsid w:val="000403C0"/>
    <w:rsid w:val="00057ECF"/>
    <w:rsid w:val="000616D6"/>
    <w:rsid w:val="00070722"/>
    <w:rsid w:val="00077512"/>
    <w:rsid w:val="00103E14"/>
    <w:rsid w:val="00113111"/>
    <w:rsid w:val="00117FBC"/>
    <w:rsid w:val="00130C5F"/>
    <w:rsid w:val="0019558C"/>
    <w:rsid w:val="001B2338"/>
    <w:rsid w:val="001B68D3"/>
    <w:rsid w:val="001F1D9B"/>
    <w:rsid w:val="00213E66"/>
    <w:rsid w:val="00225686"/>
    <w:rsid w:val="002663A3"/>
    <w:rsid w:val="00276BE3"/>
    <w:rsid w:val="00292158"/>
    <w:rsid w:val="00294E84"/>
    <w:rsid w:val="002C34E8"/>
    <w:rsid w:val="002C5A9D"/>
    <w:rsid w:val="002D6EC1"/>
    <w:rsid w:val="002F4F88"/>
    <w:rsid w:val="002F7F29"/>
    <w:rsid w:val="00311789"/>
    <w:rsid w:val="00314EFC"/>
    <w:rsid w:val="00363152"/>
    <w:rsid w:val="00392B4A"/>
    <w:rsid w:val="00393B73"/>
    <w:rsid w:val="003A1967"/>
    <w:rsid w:val="003A465A"/>
    <w:rsid w:val="003A5B04"/>
    <w:rsid w:val="003B32BD"/>
    <w:rsid w:val="003B7CF5"/>
    <w:rsid w:val="00404D5C"/>
    <w:rsid w:val="004D4638"/>
    <w:rsid w:val="004D5619"/>
    <w:rsid w:val="004D6635"/>
    <w:rsid w:val="004D671A"/>
    <w:rsid w:val="005031FD"/>
    <w:rsid w:val="00526963"/>
    <w:rsid w:val="005467BB"/>
    <w:rsid w:val="005552D6"/>
    <w:rsid w:val="005C457B"/>
    <w:rsid w:val="005F10C5"/>
    <w:rsid w:val="00602D26"/>
    <w:rsid w:val="006107B8"/>
    <w:rsid w:val="006130F0"/>
    <w:rsid w:val="00614279"/>
    <w:rsid w:val="00616E54"/>
    <w:rsid w:val="0063745D"/>
    <w:rsid w:val="006505F5"/>
    <w:rsid w:val="006955D6"/>
    <w:rsid w:val="006A6C71"/>
    <w:rsid w:val="006B355A"/>
    <w:rsid w:val="006D130F"/>
    <w:rsid w:val="00741311"/>
    <w:rsid w:val="00744DD7"/>
    <w:rsid w:val="00796229"/>
    <w:rsid w:val="007C523C"/>
    <w:rsid w:val="007E1024"/>
    <w:rsid w:val="007F71E3"/>
    <w:rsid w:val="00815CFC"/>
    <w:rsid w:val="00821DE1"/>
    <w:rsid w:val="00861A1F"/>
    <w:rsid w:val="00881515"/>
    <w:rsid w:val="00884358"/>
    <w:rsid w:val="0088555B"/>
    <w:rsid w:val="008978B2"/>
    <w:rsid w:val="008A4078"/>
    <w:rsid w:val="008D39D3"/>
    <w:rsid w:val="00901557"/>
    <w:rsid w:val="00913862"/>
    <w:rsid w:val="009202DB"/>
    <w:rsid w:val="009348A3"/>
    <w:rsid w:val="009858A5"/>
    <w:rsid w:val="00996295"/>
    <w:rsid w:val="009A58CD"/>
    <w:rsid w:val="009F3701"/>
    <w:rsid w:val="00A00491"/>
    <w:rsid w:val="00A04CAB"/>
    <w:rsid w:val="00A14B01"/>
    <w:rsid w:val="00A17F4F"/>
    <w:rsid w:val="00A50C67"/>
    <w:rsid w:val="00AB1E7A"/>
    <w:rsid w:val="00AB68AE"/>
    <w:rsid w:val="00AD0C9C"/>
    <w:rsid w:val="00AD4422"/>
    <w:rsid w:val="00B11982"/>
    <w:rsid w:val="00B22660"/>
    <w:rsid w:val="00B247E1"/>
    <w:rsid w:val="00B25C98"/>
    <w:rsid w:val="00B45D7C"/>
    <w:rsid w:val="00B60439"/>
    <w:rsid w:val="00B7609D"/>
    <w:rsid w:val="00BE0F46"/>
    <w:rsid w:val="00C07016"/>
    <w:rsid w:val="00C45ABB"/>
    <w:rsid w:val="00C6369B"/>
    <w:rsid w:val="00C80CD0"/>
    <w:rsid w:val="00C95C9E"/>
    <w:rsid w:val="00D24DD3"/>
    <w:rsid w:val="00D25876"/>
    <w:rsid w:val="00D4484D"/>
    <w:rsid w:val="00D513C8"/>
    <w:rsid w:val="00D550FD"/>
    <w:rsid w:val="00D720AA"/>
    <w:rsid w:val="00D73BCB"/>
    <w:rsid w:val="00D86A63"/>
    <w:rsid w:val="00DA20E4"/>
    <w:rsid w:val="00DA4926"/>
    <w:rsid w:val="00DB6926"/>
    <w:rsid w:val="00DD3286"/>
    <w:rsid w:val="00DE6641"/>
    <w:rsid w:val="00E1083E"/>
    <w:rsid w:val="00E45A43"/>
    <w:rsid w:val="00E97B62"/>
    <w:rsid w:val="00EC6E01"/>
    <w:rsid w:val="00ED1D10"/>
    <w:rsid w:val="00F3361B"/>
    <w:rsid w:val="00F77EC6"/>
    <w:rsid w:val="00FE33DC"/>
    <w:rsid w:val="00FE4D65"/>
    <w:rsid w:val="00FF4138"/>
    <w:rsid w:val="00FF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5124"/>
  <w15:chartTrackingRefBased/>
  <w15:docId w15:val="{9C4F66AD-7066-4D7D-9CBF-F1F0F936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F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F4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F4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F4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F4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F4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F4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F4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1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F4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F4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1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F4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1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F4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17F4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30C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2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Arben KUMARAKU</cp:lastModifiedBy>
  <cp:revision>117</cp:revision>
  <dcterms:created xsi:type="dcterms:W3CDTF">2024-02-24T10:50:00Z</dcterms:created>
  <dcterms:modified xsi:type="dcterms:W3CDTF">2024-02-26T08:57:00Z</dcterms:modified>
</cp:coreProperties>
</file>