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A249D" w14:textId="77777777" w:rsidR="00C85F3C" w:rsidRDefault="00C85F3C" w:rsidP="00074672">
      <w:pPr>
        <w:spacing w:before="0" w:after="0"/>
        <w:jc w:val="center"/>
        <w:rPr>
          <w:rFonts w:ascii="Times New Roman" w:eastAsiaTheme="minorHAnsi" w:hAnsi="Times New Roman" w:cs="Times New Roman"/>
          <w:b/>
          <w:sz w:val="24"/>
          <w:szCs w:val="24"/>
          <w:lang w:val="en-GB"/>
        </w:rPr>
      </w:pPr>
    </w:p>
    <w:p w14:paraId="5EB1BAA6" w14:textId="1715ABBD" w:rsidR="003D43E4" w:rsidRPr="00FA668C" w:rsidRDefault="003D43E4" w:rsidP="00074672">
      <w:pPr>
        <w:spacing w:before="0" w:after="0"/>
        <w:jc w:val="center"/>
        <w:rPr>
          <w:rFonts w:ascii="Times New Roman" w:eastAsiaTheme="minorHAnsi" w:hAnsi="Times New Roman" w:cs="Times New Roman"/>
          <w:b/>
          <w:sz w:val="24"/>
          <w:szCs w:val="24"/>
          <w:lang w:val="en-GB"/>
        </w:rPr>
      </w:pPr>
      <w:r w:rsidRPr="00FA668C">
        <w:rPr>
          <w:rFonts w:ascii="Times New Roman" w:eastAsiaTheme="minorHAnsi" w:hAnsi="Times New Roman" w:cs="Times New Roman"/>
          <w:b/>
          <w:noProof/>
          <w:sz w:val="24"/>
          <w:szCs w:val="24"/>
          <w:lang w:val="en-GB"/>
        </w:rPr>
        <w:drawing>
          <wp:anchor distT="0" distB="0" distL="114300" distR="114300" simplePos="0" relativeHeight="251659264" behindDoc="1" locked="0" layoutInCell="1" allowOverlap="1" wp14:anchorId="14097B22" wp14:editId="76AEBE69">
            <wp:simplePos x="0" y="0"/>
            <wp:positionH relativeFrom="margin">
              <wp:align>center</wp:align>
            </wp:positionH>
            <wp:positionV relativeFrom="margin">
              <wp:posOffset>-370575</wp:posOffset>
            </wp:positionV>
            <wp:extent cx="5638800" cy="888365"/>
            <wp:effectExtent l="0" t="0" r="0" b="6985"/>
            <wp:wrapTight wrapText="bothSides">
              <wp:wrapPolygon edited="0">
                <wp:start x="0" y="0"/>
                <wp:lineTo x="0" y="21307"/>
                <wp:lineTo x="21527" y="21307"/>
                <wp:lineTo x="2152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8800" cy="888365"/>
                    </a:xfrm>
                    <a:prstGeom prst="rect">
                      <a:avLst/>
                    </a:prstGeom>
                    <a:noFill/>
                    <a:ln>
                      <a:noFill/>
                    </a:ln>
                  </pic:spPr>
                </pic:pic>
              </a:graphicData>
            </a:graphic>
          </wp:anchor>
        </w:drawing>
      </w:r>
      <w:bookmarkStart w:id="0" w:name="_Hlk202344220"/>
      <w:r w:rsidR="007E529A" w:rsidRPr="00FA668C">
        <w:rPr>
          <w:rFonts w:ascii="Times New Roman" w:eastAsiaTheme="minorHAnsi" w:hAnsi="Times New Roman" w:cs="Times New Roman"/>
          <w:b/>
          <w:sz w:val="24"/>
          <w:szCs w:val="24"/>
          <w:lang w:val="en-GB"/>
        </w:rPr>
        <w:t>CONSTITUTIONAL COUR</w:t>
      </w:r>
      <w:bookmarkEnd w:id="0"/>
      <w:r w:rsidR="007E529A" w:rsidRPr="00FA668C">
        <w:rPr>
          <w:rFonts w:ascii="Times New Roman" w:eastAsiaTheme="minorHAnsi" w:hAnsi="Times New Roman" w:cs="Times New Roman"/>
          <w:b/>
          <w:sz w:val="24"/>
          <w:szCs w:val="24"/>
          <w:lang w:val="en-GB"/>
        </w:rPr>
        <w:t>T</w:t>
      </w:r>
    </w:p>
    <w:p w14:paraId="63525FD9" w14:textId="0D9E9062" w:rsidR="003D43E4" w:rsidRPr="00FA668C" w:rsidRDefault="007E529A" w:rsidP="00074672">
      <w:pPr>
        <w:spacing w:before="0" w:after="0"/>
        <w:jc w:val="center"/>
        <w:rPr>
          <w:rFonts w:ascii="Times New Roman" w:eastAsiaTheme="minorHAnsi" w:hAnsi="Times New Roman" w:cs="Times New Roman"/>
          <w:b/>
          <w:sz w:val="24"/>
          <w:szCs w:val="24"/>
          <w:lang w:val="en-GB"/>
        </w:rPr>
      </w:pPr>
      <w:bookmarkStart w:id="1" w:name="_Hlk202344233"/>
      <w:r w:rsidRPr="00FA668C">
        <w:rPr>
          <w:rFonts w:ascii="Times New Roman" w:eastAsiaTheme="minorHAnsi" w:hAnsi="Times New Roman" w:cs="Times New Roman"/>
          <w:b/>
          <w:sz w:val="24"/>
          <w:szCs w:val="24"/>
          <w:lang w:val="en-GB"/>
        </w:rPr>
        <w:t>SPECIAL APPEAL CHAMBER</w:t>
      </w:r>
    </w:p>
    <w:p w14:paraId="6A33F719" w14:textId="53344C5B" w:rsidR="003D43E4" w:rsidRPr="00FA668C" w:rsidRDefault="007E529A" w:rsidP="00074672">
      <w:pPr>
        <w:spacing w:before="0" w:after="0"/>
        <w:jc w:val="center"/>
        <w:rPr>
          <w:rFonts w:ascii="Times New Roman" w:eastAsiaTheme="minorHAnsi" w:hAnsi="Times New Roman" w:cs="Times New Roman"/>
          <w:b/>
          <w:sz w:val="24"/>
          <w:szCs w:val="24"/>
          <w:lang w:val="en-GB"/>
        </w:rPr>
      </w:pPr>
      <w:r w:rsidRPr="00FA668C">
        <w:rPr>
          <w:rFonts w:ascii="Times New Roman" w:eastAsiaTheme="minorHAnsi" w:hAnsi="Times New Roman" w:cs="Times New Roman"/>
          <w:b/>
          <w:sz w:val="24"/>
          <w:szCs w:val="24"/>
          <w:lang w:val="en-GB"/>
        </w:rPr>
        <w:t>LEGAL SERVICE UNIT</w:t>
      </w:r>
    </w:p>
    <w:bookmarkEnd w:id="1"/>
    <w:p w14:paraId="669B702B" w14:textId="77777777" w:rsidR="003D43E4" w:rsidRPr="00FA668C" w:rsidRDefault="003D43E4" w:rsidP="00074672">
      <w:pPr>
        <w:spacing w:before="0" w:after="0"/>
        <w:rPr>
          <w:rFonts w:ascii="Times New Roman" w:eastAsiaTheme="minorHAnsi" w:hAnsi="Times New Roman" w:cs="Times New Roman"/>
          <w:sz w:val="24"/>
          <w:szCs w:val="24"/>
          <w:lang w:val="en-GB"/>
        </w:rPr>
      </w:pPr>
    </w:p>
    <w:p w14:paraId="742B05A6" w14:textId="3C179DDB" w:rsidR="003D43E4" w:rsidRPr="00FA668C" w:rsidRDefault="00F37682" w:rsidP="00074672">
      <w:pPr>
        <w:tabs>
          <w:tab w:val="left" w:pos="6705"/>
        </w:tabs>
        <w:spacing w:before="0" w:after="0"/>
        <w:rPr>
          <w:rFonts w:ascii="Times New Roman" w:eastAsiaTheme="minorHAnsi" w:hAnsi="Times New Roman" w:cs="Times New Roman"/>
          <w:b/>
          <w:bCs/>
          <w:sz w:val="24"/>
          <w:szCs w:val="24"/>
          <w:lang w:val="en-GB"/>
        </w:rPr>
      </w:pPr>
      <w:bookmarkStart w:id="2" w:name="_Hlk202344240"/>
      <w:r w:rsidRPr="00FA668C">
        <w:rPr>
          <w:rFonts w:ascii="Times New Roman" w:eastAsiaTheme="minorHAnsi" w:hAnsi="Times New Roman" w:cs="Times New Roman"/>
          <w:b/>
          <w:sz w:val="24"/>
          <w:szCs w:val="24"/>
          <w:lang w:val="en-GB"/>
        </w:rPr>
        <w:t>Register No</w:t>
      </w:r>
      <w:r w:rsidR="003D43E4" w:rsidRPr="00FA668C">
        <w:rPr>
          <w:rFonts w:ascii="Times New Roman" w:eastAsiaTheme="minorHAnsi" w:hAnsi="Times New Roman" w:cs="Times New Roman"/>
          <w:b/>
          <w:sz w:val="24"/>
          <w:szCs w:val="24"/>
          <w:lang w:val="en-GB"/>
        </w:rPr>
        <w:t xml:space="preserve">. </w:t>
      </w:r>
      <w:bookmarkEnd w:id="2"/>
      <w:r w:rsidR="003D43E4" w:rsidRPr="00FA668C">
        <w:rPr>
          <w:rFonts w:ascii="Times New Roman" w:eastAsiaTheme="minorHAnsi" w:hAnsi="Times New Roman" w:cs="Times New Roman"/>
          <w:b/>
          <w:sz w:val="24"/>
          <w:szCs w:val="24"/>
          <w:lang w:val="en-GB"/>
        </w:rPr>
        <w:t>53/2022 (</w:t>
      </w:r>
      <w:proofErr w:type="gramStart"/>
      <w:r w:rsidRPr="00FA668C">
        <w:rPr>
          <w:rFonts w:ascii="Times New Roman" w:eastAsiaTheme="minorHAnsi" w:hAnsi="Times New Roman" w:cs="Times New Roman"/>
          <w:b/>
          <w:sz w:val="24"/>
          <w:szCs w:val="24"/>
          <w:lang w:val="en-GB"/>
        </w:rPr>
        <w:t>RJ</w:t>
      </w:r>
      <w:r w:rsidR="003D43E4" w:rsidRPr="00FA668C">
        <w:rPr>
          <w:rFonts w:ascii="Times New Roman" w:eastAsiaTheme="minorHAnsi" w:hAnsi="Times New Roman" w:cs="Times New Roman"/>
          <w:b/>
          <w:sz w:val="24"/>
          <w:szCs w:val="24"/>
          <w:lang w:val="en-GB"/>
        </w:rPr>
        <w:t xml:space="preserve">)   </w:t>
      </w:r>
      <w:proofErr w:type="gramEnd"/>
      <w:r w:rsidR="003D43E4" w:rsidRPr="00FA668C">
        <w:rPr>
          <w:rFonts w:ascii="Times New Roman" w:eastAsiaTheme="minorHAnsi" w:hAnsi="Times New Roman" w:cs="Times New Roman"/>
          <w:b/>
          <w:sz w:val="24"/>
          <w:szCs w:val="24"/>
          <w:lang w:val="en-GB"/>
        </w:rPr>
        <w:t xml:space="preserve">                                                                </w:t>
      </w:r>
      <w:r w:rsidR="00C90240" w:rsidRPr="00FA668C">
        <w:rPr>
          <w:rFonts w:ascii="Times New Roman" w:eastAsiaTheme="minorHAnsi" w:hAnsi="Times New Roman" w:cs="Times New Roman"/>
          <w:b/>
          <w:sz w:val="24"/>
          <w:szCs w:val="24"/>
          <w:lang w:val="en-GB"/>
        </w:rPr>
        <w:t xml:space="preserve">   </w:t>
      </w:r>
      <w:r w:rsidR="00EF6398" w:rsidRPr="00FA668C">
        <w:rPr>
          <w:rFonts w:ascii="Times New Roman" w:eastAsiaTheme="minorHAnsi" w:hAnsi="Times New Roman" w:cs="Times New Roman"/>
          <w:b/>
          <w:sz w:val="24"/>
          <w:szCs w:val="24"/>
          <w:lang w:val="en-GB"/>
        </w:rPr>
        <w:t xml:space="preserve"> </w:t>
      </w:r>
      <w:r w:rsidR="00677A3E" w:rsidRPr="00FA668C">
        <w:rPr>
          <w:rFonts w:ascii="Times New Roman" w:eastAsiaTheme="minorHAnsi" w:hAnsi="Times New Roman" w:cs="Times New Roman"/>
          <w:b/>
          <w:sz w:val="24"/>
          <w:szCs w:val="24"/>
          <w:lang w:val="en-GB"/>
        </w:rPr>
        <w:t xml:space="preserve">   </w:t>
      </w:r>
      <w:bookmarkStart w:id="3" w:name="_Hlk202344265"/>
      <w:r w:rsidR="003D43E4" w:rsidRPr="00FA668C">
        <w:rPr>
          <w:rFonts w:ascii="Times New Roman" w:eastAsiaTheme="minorHAnsi" w:hAnsi="Times New Roman" w:cs="Times New Roman"/>
          <w:b/>
          <w:sz w:val="24"/>
          <w:szCs w:val="24"/>
          <w:lang w:val="en-GB"/>
        </w:rPr>
        <w:t>Tiran</w:t>
      </w:r>
      <w:r w:rsidR="00286569" w:rsidRPr="00FA668C">
        <w:rPr>
          <w:rFonts w:ascii="Times New Roman" w:eastAsiaTheme="minorHAnsi" w:hAnsi="Times New Roman" w:cs="Times New Roman"/>
          <w:b/>
          <w:sz w:val="24"/>
          <w:szCs w:val="24"/>
          <w:lang w:val="en-GB"/>
        </w:rPr>
        <w:t>a</w:t>
      </w:r>
      <w:r w:rsidR="003D43E4" w:rsidRPr="00FA668C">
        <w:rPr>
          <w:rFonts w:ascii="Times New Roman" w:eastAsiaTheme="minorHAnsi" w:hAnsi="Times New Roman" w:cs="Times New Roman"/>
          <w:b/>
          <w:sz w:val="24"/>
          <w:szCs w:val="24"/>
          <w:lang w:val="en-GB"/>
        </w:rPr>
        <w:t xml:space="preserve">, </w:t>
      </w:r>
      <w:r w:rsidR="00286569" w:rsidRPr="00FA668C">
        <w:rPr>
          <w:rFonts w:ascii="Times New Roman" w:eastAsiaTheme="minorHAnsi" w:hAnsi="Times New Roman" w:cs="Times New Roman"/>
          <w:b/>
          <w:sz w:val="24"/>
          <w:szCs w:val="24"/>
          <w:lang w:val="en-GB"/>
        </w:rPr>
        <w:t>on</w:t>
      </w:r>
      <w:bookmarkEnd w:id="3"/>
      <w:r w:rsidR="003D43E4" w:rsidRPr="00FA668C">
        <w:rPr>
          <w:rFonts w:ascii="Times New Roman" w:eastAsiaTheme="minorHAnsi" w:hAnsi="Times New Roman" w:cs="Times New Roman"/>
          <w:b/>
          <w:sz w:val="24"/>
          <w:szCs w:val="24"/>
          <w:lang w:val="en-GB"/>
        </w:rPr>
        <w:t>__.</w:t>
      </w:r>
      <w:r w:rsidR="005979E0" w:rsidRPr="00FA668C">
        <w:rPr>
          <w:rFonts w:ascii="Times New Roman" w:eastAsiaTheme="minorHAnsi" w:hAnsi="Times New Roman" w:cs="Times New Roman"/>
          <w:b/>
          <w:sz w:val="24"/>
          <w:szCs w:val="24"/>
          <w:lang w:val="en-GB"/>
        </w:rPr>
        <w:t>04</w:t>
      </w:r>
      <w:r w:rsidR="003D43E4" w:rsidRPr="00FA668C">
        <w:rPr>
          <w:rFonts w:ascii="Times New Roman" w:eastAsiaTheme="minorHAnsi" w:hAnsi="Times New Roman" w:cs="Times New Roman"/>
          <w:b/>
          <w:sz w:val="24"/>
          <w:szCs w:val="24"/>
          <w:lang w:val="en-GB"/>
        </w:rPr>
        <w:t>.2025</w:t>
      </w:r>
    </w:p>
    <w:p w14:paraId="31849DF4" w14:textId="4D3E7DCE" w:rsidR="003D43E4" w:rsidRPr="00FA668C" w:rsidRDefault="003D43E4" w:rsidP="00074672">
      <w:pPr>
        <w:spacing w:before="0" w:after="0"/>
        <w:ind w:hanging="360"/>
        <w:rPr>
          <w:rFonts w:ascii="Times New Roman" w:eastAsiaTheme="minorHAnsi" w:hAnsi="Times New Roman" w:cs="Times New Roman"/>
          <w:b/>
          <w:bCs/>
          <w:sz w:val="24"/>
          <w:szCs w:val="24"/>
          <w:lang w:val="en-GB"/>
        </w:rPr>
      </w:pPr>
      <w:r w:rsidRPr="00FA668C">
        <w:rPr>
          <w:rFonts w:ascii="Times New Roman" w:eastAsiaTheme="minorHAnsi" w:hAnsi="Times New Roman" w:cs="Times New Roman"/>
          <w:b/>
          <w:sz w:val="24"/>
          <w:szCs w:val="24"/>
          <w:lang w:val="en-GB"/>
        </w:rPr>
        <w:t xml:space="preserve">      </w:t>
      </w:r>
      <w:bookmarkStart w:id="4" w:name="_Hlk202344256"/>
      <w:r w:rsidR="00286569" w:rsidRPr="00FA668C">
        <w:rPr>
          <w:rFonts w:ascii="Times New Roman" w:eastAsiaTheme="minorHAnsi" w:hAnsi="Times New Roman" w:cs="Times New Roman"/>
          <w:b/>
          <w:sz w:val="24"/>
          <w:szCs w:val="24"/>
          <w:lang w:val="en-GB"/>
        </w:rPr>
        <w:t xml:space="preserve">Date </w:t>
      </w:r>
      <w:bookmarkEnd w:id="4"/>
      <w:r w:rsidRPr="00FA668C">
        <w:rPr>
          <w:rFonts w:ascii="Times New Roman" w:eastAsiaTheme="minorHAnsi" w:hAnsi="Times New Roman" w:cs="Times New Roman"/>
          <w:b/>
          <w:sz w:val="24"/>
          <w:szCs w:val="24"/>
          <w:lang w:val="en-GB"/>
        </w:rPr>
        <w:t xml:space="preserve">28.12.2022                    </w:t>
      </w:r>
      <w:r w:rsidRPr="00FA668C">
        <w:rPr>
          <w:rFonts w:ascii="Times New Roman" w:eastAsiaTheme="minorHAnsi" w:hAnsi="Times New Roman" w:cs="Times New Roman"/>
          <w:b/>
          <w:sz w:val="24"/>
          <w:szCs w:val="24"/>
          <w:lang w:val="en-GB"/>
        </w:rPr>
        <w:tab/>
      </w:r>
      <w:r w:rsidRPr="00FA668C">
        <w:rPr>
          <w:rFonts w:ascii="Times New Roman" w:eastAsiaTheme="minorHAnsi" w:hAnsi="Times New Roman" w:cs="Times New Roman"/>
          <w:b/>
          <w:sz w:val="24"/>
          <w:szCs w:val="24"/>
          <w:lang w:val="en-GB"/>
        </w:rPr>
        <w:tab/>
      </w:r>
      <w:r w:rsidRPr="00FA668C">
        <w:rPr>
          <w:rFonts w:ascii="Times New Roman" w:eastAsiaTheme="minorHAnsi" w:hAnsi="Times New Roman" w:cs="Times New Roman"/>
          <w:b/>
          <w:sz w:val="24"/>
          <w:szCs w:val="24"/>
          <w:lang w:val="en-GB"/>
        </w:rPr>
        <w:tab/>
      </w:r>
      <w:r w:rsidRPr="00FA668C">
        <w:rPr>
          <w:rFonts w:ascii="Times New Roman" w:eastAsiaTheme="minorHAnsi" w:hAnsi="Times New Roman" w:cs="Times New Roman"/>
          <w:b/>
          <w:sz w:val="24"/>
          <w:szCs w:val="24"/>
          <w:lang w:val="en-GB"/>
        </w:rPr>
        <w:tab/>
        <w:t xml:space="preserve">    </w:t>
      </w:r>
    </w:p>
    <w:p w14:paraId="47AC5BCD" w14:textId="77777777" w:rsidR="003D43E4" w:rsidRPr="00FA668C" w:rsidRDefault="003D43E4" w:rsidP="00074672">
      <w:pPr>
        <w:spacing w:before="0" w:after="0"/>
        <w:rPr>
          <w:rFonts w:ascii="Times New Roman" w:eastAsiaTheme="minorHAnsi" w:hAnsi="Times New Roman" w:cs="Times New Roman"/>
          <w:b/>
          <w:bCs/>
          <w:sz w:val="24"/>
          <w:szCs w:val="24"/>
          <w:lang w:val="en-GB"/>
        </w:rPr>
      </w:pPr>
    </w:p>
    <w:p w14:paraId="3A4AB039" w14:textId="69F43A1C" w:rsidR="003D43E4" w:rsidRPr="00FA668C" w:rsidRDefault="002C2E8D" w:rsidP="00074672">
      <w:pPr>
        <w:spacing w:before="0" w:after="0"/>
        <w:jc w:val="center"/>
        <w:rPr>
          <w:rFonts w:ascii="Times New Roman" w:eastAsiaTheme="minorHAnsi" w:hAnsi="Times New Roman" w:cs="Times New Roman"/>
          <w:b/>
          <w:sz w:val="24"/>
          <w:szCs w:val="24"/>
          <w:lang w:val="en-GB"/>
        </w:rPr>
      </w:pPr>
      <w:bookmarkStart w:id="5" w:name="_Hlk202344275"/>
      <w:r w:rsidRPr="00FA668C">
        <w:rPr>
          <w:rFonts w:ascii="Times New Roman" w:eastAsiaTheme="minorHAnsi" w:hAnsi="Times New Roman" w:cs="Times New Roman"/>
          <w:b/>
          <w:sz w:val="24"/>
          <w:szCs w:val="24"/>
          <w:lang w:val="en-GB"/>
        </w:rPr>
        <w:t>LEGAL REPORT</w:t>
      </w:r>
    </w:p>
    <w:bookmarkEnd w:id="5"/>
    <w:p w14:paraId="5E5751FF" w14:textId="77777777" w:rsidR="003D43E4" w:rsidRPr="00FA668C" w:rsidRDefault="003D43E4" w:rsidP="00074672">
      <w:pPr>
        <w:spacing w:before="0" w:after="0"/>
        <w:jc w:val="center"/>
        <w:rPr>
          <w:rFonts w:ascii="Times New Roman" w:eastAsiaTheme="minorHAnsi" w:hAnsi="Times New Roman" w:cs="Times New Roman"/>
          <w:b/>
          <w:sz w:val="16"/>
          <w:szCs w:val="16"/>
          <w:lang w:val="en-GB"/>
        </w:rPr>
      </w:pPr>
    </w:p>
    <w:p w14:paraId="0CEB3A84" w14:textId="1E74CF7D" w:rsidR="003D43E4" w:rsidRPr="00FA668C" w:rsidRDefault="006607A9" w:rsidP="006607A9">
      <w:pPr>
        <w:spacing w:before="0" w:after="0"/>
        <w:ind w:left="2340" w:hanging="2340"/>
        <w:rPr>
          <w:rFonts w:ascii="Times New Roman" w:eastAsia="Times New Roman" w:hAnsi="Times New Roman" w:cs="Times New Roman"/>
          <w:kern w:val="2"/>
          <w:sz w:val="24"/>
          <w:szCs w:val="24"/>
          <w:lang w:val="en-GB" w:eastAsia="en-GB"/>
          <w14:ligatures w14:val="standardContextual"/>
        </w:rPr>
      </w:pPr>
      <w:bookmarkStart w:id="6" w:name="_Hlk202344282"/>
      <w:r w:rsidRPr="00FA668C">
        <w:rPr>
          <w:rFonts w:ascii="Times New Roman" w:eastAsia="Times New Roman" w:hAnsi="Times New Roman" w:cs="Times New Roman"/>
          <w:b/>
          <w:kern w:val="2"/>
          <w:sz w:val="24"/>
          <w:szCs w:val="24"/>
          <w:lang w:val="en-GB" w:eastAsia="en-GB"/>
          <w14:ligatures w14:val="standardContextual"/>
        </w:rPr>
        <w:t>TO</w:t>
      </w:r>
      <w:bookmarkEnd w:id="6"/>
      <w:r w:rsidR="003D43E4" w:rsidRPr="00FA668C">
        <w:rPr>
          <w:rFonts w:ascii="Times New Roman" w:eastAsia="Times New Roman" w:hAnsi="Times New Roman" w:cs="Times New Roman"/>
          <w:b/>
          <w:kern w:val="2"/>
          <w:sz w:val="24"/>
          <w:szCs w:val="24"/>
          <w:lang w:val="en-GB" w:eastAsia="en-GB"/>
          <w14:ligatures w14:val="standardContextual"/>
        </w:rPr>
        <w:t>:</w:t>
      </w:r>
      <w:r w:rsidR="003D43E4" w:rsidRPr="00FA668C">
        <w:rPr>
          <w:rFonts w:ascii="Times New Roman" w:eastAsia="Times New Roman" w:hAnsi="Times New Roman" w:cs="Times New Roman"/>
          <w:kern w:val="2"/>
          <w:sz w:val="24"/>
          <w:szCs w:val="24"/>
          <w:lang w:val="en-GB" w:eastAsia="en-GB"/>
          <w14:ligatures w14:val="standardContextual"/>
        </w:rPr>
        <w:tab/>
        <w:t xml:space="preserve"> </w:t>
      </w:r>
      <w:bookmarkStart w:id="7" w:name="_Hlk202344349"/>
      <w:r w:rsidRPr="00FA668C">
        <w:rPr>
          <w:rFonts w:ascii="Times New Roman" w:eastAsia="Times New Roman" w:hAnsi="Times New Roman" w:cs="Times New Roman"/>
          <w:kern w:val="2"/>
          <w:sz w:val="24"/>
          <w:szCs w:val="24"/>
          <w:lang w:val="en-GB" w:eastAsia="en-GB"/>
          <w14:ligatures w14:val="standardContextual"/>
        </w:rPr>
        <w:t>Trial Panel of the Special Appeals Chamber at the Constitutional Court</w:t>
      </w:r>
      <w:r w:rsidR="003D43E4" w:rsidRPr="00FA668C">
        <w:rPr>
          <w:rFonts w:ascii="Times New Roman" w:eastAsia="Times New Roman" w:hAnsi="Times New Roman" w:cs="Times New Roman"/>
          <w:kern w:val="2"/>
          <w:sz w:val="24"/>
          <w:szCs w:val="24"/>
          <w:lang w:val="en-GB" w:eastAsia="en-GB"/>
          <w14:ligatures w14:val="standardContextual"/>
        </w:rPr>
        <w:t xml:space="preserve">, </w:t>
      </w:r>
      <w:r w:rsidRPr="00FA668C">
        <w:rPr>
          <w:rFonts w:ascii="Times New Roman" w:eastAsia="Times New Roman" w:hAnsi="Times New Roman" w:cs="Times New Roman"/>
          <w:kern w:val="2"/>
          <w:sz w:val="24"/>
          <w:szCs w:val="24"/>
          <w:lang w:val="en-GB" w:eastAsia="en-GB"/>
          <w14:ligatures w14:val="standardContextual"/>
        </w:rPr>
        <w:t>composed of</w:t>
      </w:r>
      <w:r w:rsidR="003D43E4" w:rsidRPr="00FA668C">
        <w:rPr>
          <w:rFonts w:ascii="Times New Roman" w:eastAsia="Times New Roman" w:hAnsi="Times New Roman" w:cs="Times New Roman"/>
          <w:kern w:val="2"/>
          <w:sz w:val="24"/>
          <w:szCs w:val="24"/>
          <w:lang w:val="en-GB" w:eastAsia="en-GB"/>
          <w14:ligatures w14:val="standardContextual"/>
        </w:rPr>
        <w:t>:</w:t>
      </w:r>
      <w:bookmarkEnd w:id="7"/>
    </w:p>
    <w:p w14:paraId="37309B71" w14:textId="77777777" w:rsidR="003D43E4" w:rsidRPr="00FA668C" w:rsidRDefault="003D43E4" w:rsidP="00074672">
      <w:pPr>
        <w:spacing w:before="0" w:after="0"/>
        <w:ind w:left="2340" w:hanging="2340"/>
        <w:rPr>
          <w:rFonts w:ascii="Times New Roman" w:eastAsiaTheme="minorHAnsi" w:hAnsi="Times New Roman" w:cs="Times New Roman"/>
          <w:b/>
          <w:sz w:val="16"/>
          <w:szCs w:val="16"/>
          <w:lang w:val="en-GB"/>
        </w:rPr>
      </w:pPr>
    </w:p>
    <w:p w14:paraId="5EC80E73" w14:textId="7A454E14" w:rsidR="003D43E4" w:rsidRPr="00FA668C" w:rsidRDefault="003D43E4" w:rsidP="00074672">
      <w:pPr>
        <w:spacing w:before="0" w:after="0"/>
        <w:ind w:left="1440" w:firstLine="720"/>
        <w:rPr>
          <w:rFonts w:ascii="Times New Roman" w:eastAsiaTheme="minorHAnsi" w:hAnsi="Times New Roman" w:cs="Times New Roman"/>
          <w:b/>
          <w:sz w:val="24"/>
          <w:szCs w:val="24"/>
          <w:lang w:val="en-GB"/>
        </w:rPr>
      </w:pPr>
      <w:r w:rsidRPr="00FA668C">
        <w:rPr>
          <w:rFonts w:ascii="Times New Roman" w:eastAsiaTheme="minorHAnsi" w:hAnsi="Times New Roman" w:cs="Times New Roman"/>
          <w:b/>
          <w:sz w:val="24"/>
          <w:szCs w:val="24"/>
          <w:lang w:val="en-GB"/>
        </w:rPr>
        <w:t xml:space="preserve">     </w:t>
      </w:r>
      <w:r w:rsidR="00622016" w:rsidRPr="00FA668C">
        <w:rPr>
          <w:rFonts w:ascii="Times New Roman" w:eastAsiaTheme="minorHAnsi" w:hAnsi="Times New Roman" w:cs="Times New Roman"/>
          <w:b/>
          <w:sz w:val="24"/>
          <w:szCs w:val="24"/>
          <w:lang w:val="en-GB"/>
        </w:rPr>
        <w:t>Natasha Mulaj</w:t>
      </w:r>
      <w:r w:rsidRPr="00FA668C">
        <w:rPr>
          <w:rFonts w:ascii="Times New Roman" w:eastAsiaTheme="minorHAnsi" w:hAnsi="Times New Roman" w:cs="Times New Roman"/>
          <w:b/>
          <w:sz w:val="24"/>
          <w:szCs w:val="24"/>
          <w:lang w:val="en-GB"/>
        </w:rPr>
        <w:tab/>
      </w:r>
      <w:r w:rsidRPr="00FA668C">
        <w:rPr>
          <w:rFonts w:ascii="Times New Roman" w:eastAsiaTheme="minorHAnsi" w:hAnsi="Times New Roman" w:cs="Times New Roman"/>
          <w:b/>
          <w:sz w:val="24"/>
          <w:szCs w:val="24"/>
          <w:lang w:val="en-GB"/>
        </w:rPr>
        <w:tab/>
      </w:r>
      <w:bookmarkStart w:id="8" w:name="_Hlk202344384"/>
      <w:r w:rsidR="008D528F" w:rsidRPr="00FA668C">
        <w:rPr>
          <w:rFonts w:ascii="Times New Roman" w:eastAsiaTheme="minorHAnsi" w:hAnsi="Times New Roman" w:cs="Times New Roman"/>
          <w:b/>
          <w:sz w:val="24"/>
          <w:szCs w:val="24"/>
          <w:lang w:val="en-GB"/>
        </w:rPr>
        <w:t>Presiding Judge</w:t>
      </w:r>
      <w:bookmarkEnd w:id="8"/>
    </w:p>
    <w:p w14:paraId="3BDF27CC" w14:textId="2E45125B" w:rsidR="003D43E4" w:rsidRPr="00FA668C" w:rsidRDefault="003D43E4" w:rsidP="00074672">
      <w:pPr>
        <w:spacing w:before="0" w:after="0"/>
        <w:ind w:left="1440" w:firstLine="720"/>
        <w:rPr>
          <w:rFonts w:ascii="Times New Roman" w:eastAsiaTheme="minorHAnsi" w:hAnsi="Times New Roman" w:cs="Times New Roman"/>
          <w:b/>
          <w:bCs/>
          <w:sz w:val="24"/>
          <w:szCs w:val="24"/>
          <w:lang w:val="en-GB"/>
        </w:rPr>
      </w:pPr>
      <w:r w:rsidRPr="00FA668C">
        <w:rPr>
          <w:rFonts w:ascii="Times New Roman" w:eastAsiaTheme="minorHAnsi" w:hAnsi="Times New Roman" w:cs="Times New Roman"/>
          <w:b/>
          <w:sz w:val="24"/>
          <w:szCs w:val="24"/>
          <w:lang w:val="en-GB"/>
        </w:rPr>
        <w:t xml:space="preserve">     Sokol Çomo</w:t>
      </w:r>
      <w:r w:rsidRPr="00FA668C">
        <w:rPr>
          <w:rFonts w:ascii="Times New Roman" w:eastAsiaTheme="minorHAnsi" w:hAnsi="Times New Roman" w:cs="Times New Roman"/>
          <w:b/>
          <w:sz w:val="24"/>
          <w:szCs w:val="24"/>
          <w:lang w:val="en-GB"/>
        </w:rPr>
        <w:tab/>
      </w:r>
      <w:r w:rsidRPr="00FA668C">
        <w:rPr>
          <w:rFonts w:ascii="Times New Roman" w:eastAsiaTheme="minorHAnsi" w:hAnsi="Times New Roman" w:cs="Times New Roman"/>
          <w:b/>
          <w:sz w:val="24"/>
          <w:szCs w:val="24"/>
          <w:lang w:val="en-GB"/>
        </w:rPr>
        <w:tab/>
      </w:r>
      <w:bookmarkStart w:id="9" w:name="_Hlk202344390"/>
      <w:r w:rsidR="008D528F" w:rsidRPr="00FA668C">
        <w:rPr>
          <w:rFonts w:ascii="Times New Roman" w:eastAsiaTheme="minorHAnsi" w:hAnsi="Times New Roman" w:cs="Times New Roman"/>
          <w:b/>
          <w:sz w:val="24"/>
          <w:szCs w:val="24"/>
          <w:lang w:val="en-GB"/>
        </w:rPr>
        <w:t>Judge Rapporteur</w:t>
      </w:r>
      <w:bookmarkEnd w:id="9"/>
    </w:p>
    <w:p w14:paraId="7B0684AA" w14:textId="6CE0822B" w:rsidR="003D43E4" w:rsidRPr="00FA668C" w:rsidRDefault="003D43E4" w:rsidP="00074672">
      <w:pPr>
        <w:spacing w:before="0" w:after="0"/>
        <w:ind w:left="1440" w:firstLine="720"/>
        <w:rPr>
          <w:rFonts w:ascii="Times New Roman" w:eastAsiaTheme="minorHAnsi" w:hAnsi="Times New Roman" w:cs="Times New Roman"/>
          <w:b/>
          <w:sz w:val="24"/>
          <w:szCs w:val="24"/>
          <w:lang w:val="en-GB"/>
        </w:rPr>
      </w:pPr>
      <w:r w:rsidRPr="00FA668C">
        <w:rPr>
          <w:rFonts w:ascii="Times New Roman" w:eastAsiaTheme="minorHAnsi" w:hAnsi="Times New Roman" w:cs="Times New Roman"/>
          <w:b/>
          <w:sz w:val="24"/>
          <w:szCs w:val="24"/>
          <w:lang w:val="en-GB"/>
        </w:rPr>
        <w:t xml:space="preserve">     </w:t>
      </w:r>
      <w:r w:rsidR="00622016" w:rsidRPr="00FA668C">
        <w:rPr>
          <w:rFonts w:ascii="Times New Roman" w:eastAsiaTheme="minorHAnsi" w:hAnsi="Times New Roman" w:cs="Times New Roman"/>
          <w:b/>
          <w:sz w:val="24"/>
          <w:szCs w:val="24"/>
          <w:lang w:val="en-GB"/>
        </w:rPr>
        <w:t>Rezarta Schuetz</w:t>
      </w:r>
      <w:r w:rsidRPr="00FA668C">
        <w:rPr>
          <w:rFonts w:ascii="Times New Roman" w:eastAsiaTheme="minorHAnsi" w:hAnsi="Times New Roman" w:cs="Times New Roman"/>
          <w:b/>
          <w:sz w:val="24"/>
          <w:szCs w:val="24"/>
          <w:lang w:val="en-GB"/>
        </w:rPr>
        <w:tab/>
      </w:r>
      <w:r w:rsidRPr="00FA668C">
        <w:rPr>
          <w:rFonts w:ascii="Times New Roman" w:eastAsiaTheme="minorHAnsi" w:hAnsi="Times New Roman" w:cs="Times New Roman"/>
          <w:b/>
          <w:sz w:val="24"/>
          <w:szCs w:val="24"/>
          <w:lang w:val="en-GB"/>
        </w:rPr>
        <w:tab/>
      </w:r>
      <w:r w:rsidR="008D528F" w:rsidRPr="00FA668C">
        <w:rPr>
          <w:rFonts w:ascii="Times New Roman" w:eastAsiaTheme="minorHAnsi" w:hAnsi="Times New Roman" w:cs="Times New Roman"/>
          <w:b/>
          <w:sz w:val="24"/>
          <w:szCs w:val="24"/>
          <w:lang w:val="en-GB"/>
        </w:rPr>
        <w:t>Member</w:t>
      </w:r>
    </w:p>
    <w:p w14:paraId="441C5981" w14:textId="3979D26F" w:rsidR="003D43E4" w:rsidRPr="00FA668C" w:rsidRDefault="003D43E4" w:rsidP="00074672">
      <w:pPr>
        <w:spacing w:before="0" w:after="0"/>
        <w:ind w:left="1440" w:firstLine="720"/>
        <w:rPr>
          <w:rFonts w:ascii="Times New Roman" w:eastAsiaTheme="minorHAnsi" w:hAnsi="Times New Roman" w:cs="Times New Roman"/>
          <w:b/>
          <w:bCs/>
          <w:sz w:val="24"/>
          <w:szCs w:val="24"/>
          <w:lang w:val="en-GB"/>
        </w:rPr>
      </w:pPr>
      <w:r w:rsidRPr="00FA668C">
        <w:rPr>
          <w:rFonts w:ascii="Times New Roman" w:eastAsiaTheme="minorHAnsi" w:hAnsi="Times New Roman" w:cs="Times New Roman"/>
          <w:b/>
          <w:sz w:val="24"/>
          <w:szCs w:val="24"/>
          <w:lang w:val="en-GB"/>
        </w:rPr>
        <w:t xml:space="preserve">     </w:t>
      </w:r>
      <w:r w:rsidR="00622016" w:rsidRPr="00FA668C">
        <w:rPr>
          <w:rFonts w:ascii="Times New Roman" w:eastAsiaTheme="minorHAnsi" w:hAnsi="Times New Roman" w:cs="Times New Roman"/>
          <w:b/>
          <w:sz w:val="24"/>
          <w:szCs w:val="24"/>
          <w:lang w:val="en-GB"/>
        </w:rPr>
        <w:t>Albana Shtylla</w:t>
      </w:r>
      <w:r w:rsidRPr="00FA668C">
        <w:rPr>
          <w:rFonts w:ascii="Times New Roman" w:eastAsiaTheme="minorHAnsi" w:hAnsi="Times New Roman" w:cs="Times New Roman"/>
          <w:b/>
          <w:sz w:val="24"/>
          <w:szCs w:val="24"/>
          <w:lang w:val="en-GB"/>
        </w:rPr>
        <w:tab/>
      </w:r>
      <w:r w:rsidRPr="00FA668C">
        <w:rPr>
          <w:rFonts w:ascii="Times New Roman" w:eastAsiaTheme="minorHAnsi" w:hAnsi="Times New Roman" w:cs="Times New Roman"/>
          <w:b/>
          <w:sz w:val="24"/>
          <w:szCs w:val="24"/>
          <w:lang w:val="en-GB"/>
        </w:rPr>
        <w:tab/>
      </w:r>
      <w:r w:rsidR="008D528F" w:rsidRPr="00FA668C">
        <w:rPr>
          <w:rFonts w:ascii="Times New Roman" w:eastAsiaTheme="minorHAnsi" w:hAnsi="Times New Roman" w:cs="Times New Roman"/>
          <w:b/>
          <w:sz w:val="24"/>
          <w:szCs w:val="24"/>
          <w:lang w:val="en-GB"/>
        </w:rPr>
        <w:t>Member</w:t>
      </w:r>
    </w:p>
    <w:p w14:paraId="0EA28B80" w14:textId="70BC3F00" w:rsidR="003D43E4" w:rsidRPr="00FA668C" w:rsidRDefault="003D43E4" w:rsidP="00074672">
      <w:pPr>
        <w:spacing w:before="0" w:after="0"/>
        <w:ind w:left="2430" w:hanging="270"/>
        <w:rPr>
          <w:rFonts w:ascii="Times New Roman" w:eastAsiaTheme="minorHAnsi" w:hAnsi="Times New Roman" w:cs="Times New Roman"/>
          <w:b/>
          <w:bCs/>
          <w:sz w:val="24"/>
          <w:szCs w:val="24"/>
          <w:lang w:val="en-GB"/>
        </w:rPr>
      </w:pPr>
      <w:r w:rsidRPr="00FA668C">
        <w:rPr>
          <w:rFonts w:ascii="Times New Roman" w:eastAsiaTheme="minorHAnsi" w:hAnsi="Times New Roman" w:cs="Times New Roman"/>
          <w:b/>
          <w:sz w:val="24"/>
          <w:szCs w:val="24"/>
          <w:lang w:val="en-GB"/>
        </w:rPr>
        <w:t xml:space="preserve">     Mimoza Tasi</w:t>
      </w:r>
      <w:r w:rsidRPr="00FA668C">
        <w:rPr>
          <w:rFonts w:ascii="Times New Roman" w:eastAsiaTheme="minorHAnsi" w:hAnsi="Times New Roman" w:cs="Times New Roman"/>
          <w:b/>
          <w:sz w:val="24"/>
          <w:szCs w:val="24"/>
          <w:lang w:val="en-GB"/>
        </w:rPr>
        <w:tab/>
      </w:r>
      <w:r w:rsidRPr="00FA668C">
        <w:rPr>
          <w:rFonts w:ascii="Times New Roman" w:eastAsiaTheme="minorHAnsi" w:hAnsi="Times New Roman" w:cs="Times New Roman"/>
          <w:b/>
          <w:sz w:val="24"/>
          <w:szCs w:val="24"/>
          <w:lang w:val="en-GB"/>
        </w:rPr>
        <w:tab/>
      </w:r>
      <w:r w:rsidR="008D528F" w:rsidRPr="00FA668C">
        <w:rPr>
          <w:rFonts w:ascii="Times New Roman" w:eastAsiaTheme="minorHAnsi" w:hAnsi="Times New Roman" w:cs="Times New Roman"/>
          <w:b/>
          <w:sz w:val="24"/>
          <w:szCs w:val="24"/>
          <w:lang w:val="en-GB"/>
        </w:rPr>
        <w:t>Member</w:t>
      </w:r>
    </w:p>
    <w:p w14:paraId="0CCE549E" w14:textId="77777777" w:rsidR="003D43E4" w:rsidRPr="00FA668C" w:rsidRDefault="003D43E4" w:rsidP="00074672">
      <w:pPr>
        <w:spacing w:before="0" w:after="0"/>
        <w:ind w:left="450" w:hanging="810"/>
        <w:rPr>
          <w:rFonts w:ascii="Times New Roman" w:eastAsiaTheme="minorHAnsi" w:hAnsi="Times New Roman" w:cs="Times New Roman"/>
          <w:b/>
          <w:bCs/>
          <w:sz w:val="16"/>
          <w:szCs w:val="16"/>
          <w:lang w:val="en-GB"/>
        </w:rPr>
      </w:pPr>
      <w:r w:rsidRPr="00FA668C">
        <w:rPr>
          <w:rFonts w:ascii="Times New Roman" w:eastAsiaTheme="minorHAnsi" w:hAnsi="Times New Roman" w:cs="Times New Roman"/>
          <w:b/>
          <w:sz w:val="24"/>
          <w:szCs w:val="24"/>
          <w:lang w:val="en-GB"/>
        </w:rPr>
        <w:tab/>
      </w:r>
    </w:p>
    <w:p w14:paraId="6290DDD4" w14:textId="193C197C" w:rsidR="003D43E4" w:rsidRPr="00FA668C" w:rsidRDefault="00D854AF" w:rsidP="00A37139">
      <w:pPr>
        <w:spacing w:before="0" w:after="0"/>
        <w:ind w:left="2400" w:hanging="2400"/>
        <w:rPr>
          <w:rFonts w:ascii="Times New Roman" w:eastAsiaTheme="minorHAnsi" w:hAnsi="Times New Roman" w:cs="Times New Roman"/>
          <w:bCs/>
          <w:sz w:val="24"/>
          <w:szCs w:val="24"/>
          <w:lang w:val="en-GB"/>
        </w:rPr>
      </w:pPr>
      <w:bookmarkStart w:id="10" w:name="_Hlk202344288"/>
      <w:r w:rsidRPr="00FA668C">
        <w:rPr>
          <w:rFonts w:ascii="Times New Roman" w:eastAsiaTheme="minorHAnsi" w:hAnsi="Times New Roman" w:cs="Times New Roman"/>
          <w:b/>
          <w:sz w:val="24"/>
          <w:szCs w:val="24"/>
          <w:lang w:val="en-GB"/>
        </w:rPr>
        <w:t>APPELLANT</w:t>
      </w:r>
      <w:bookmarkEnd w:id="10"/>
      <w:r w:rsidR="003D43E4" w:rsidRPr="00FA668C">
        <w:rPr>
          <w:rFonts w:ascii="Times New Roman" w:eastAsiaTheme="minorHAnsi" w:hAnsi="Times New Roman" w:cs="Times New Roman"/>
          <w:b/>
          <w:sz w:val="24"/>
          <w:szCs w:val="24"/>
          <w:lang w:val="en-GB"/>
        </w:rPr>
        <w:t xml:space="preserve">: </w:t>
      </w:r>
      <w:r w:rsidR="003D43E4" w:rsidRPr="00FA668C">
        <w:rPr>
          <w:rFonts w:ascii="Times New Roman" w:eastAsiaTheme="minorHAnsi" w:hAnsi="Times New Roman" w:cs="Times New Roman"/>
          <w:b/>
          <w:sz w:val="24"/>
          <w:szCs w:val="24"/>
          <w:lang w:val="en-GB"/>
        </w:rPr>
        <w:tab/>
      </w:r>
      <w:r w:rsidR="001B6B8E" w:rsidRPr="00FA668C">
        <w:rPr>
          <w:rFonts w:ascii="Times New Roman" w:eastAsiaTheme="minorHAnsi" w:hAnsi="Times New Roman" w:cs="Times New Roman"/>
          <w:sz w:val="24"/>
          <w:szCs w:val="24"/>
          <w:lang w:val="en-GB"/>
        </w:rPr>
        <w:t xml:space="preserve">Assessee </w:t>
      </w:r>
      <w:r w:rsidR="003D43E4" w:rsidRPr="00FA668C">
        <w:rPr>
          <w:rFonts w:ascii="Times New Roman" w:eastAsiaTheme="minorHAnsi" w:hAnsi="Times New Roman" w:cs="Times New Roman"/>
          <w:sz w:val="24"/>
          <w:szCs w:val="24"/>
          <w:lang w:val="en-GB"/>
        </w:rPr>
        <w:t xml:space="preserve">Blerta Marku (Çibuku), </w:t>
      </w:r>
      <w:r w:rsidR="001B6B8E" w:rsidRPr="00FA668C">
        <w:rPr>
          <w:rFonts w:ascii="Times New Roman" w:eastAsiaTheme="minorHAnsi" w:hAnsi="Times New Roman" w:cs="Times New Roman"/>
          <w:sz w:val="24"/>
          <w:szCs w:val="24"/>
          <w:lang w:val="en-GB"/>
        </w:rPr>
        <w:t>Judge in the District Court of</w:t>
      </w:r>
      <w:r w:rsidR="00A37139" w:rsidRPr="00FA668C">
        <w:rPr>
          <w:rFonts w:ascii="Times New Roman" w:eastAsiaTheme="minorHAnsi" w:hAnsi="Times New Roman" w:cs="Times New Roman"/>
          <w:sz w:val="24"/>
          <w:szCs w:val="24"/>
          <w:lang w:val="en-GB"/>
        </w:rPr>
        <w:t xml:space="preserve"> </w:t>
      </w:r>
      <w:r w:rsidR="003D43E4" w:rsidRPr="00FA668C">
        <w:rPr>
          <w:rFonts w:ascii="Times New Roman" w:eastAsiaTheme="minorHAnsi" w:hAnsi="Times New Roman" w:cs="Times New Roman"/>
          <w:sz w:val="24"/>
          <w:szCs w:val="24"/>
          <w:lang w:val="en-GB"/>
        </w:rPr>
        <w:t>Gjirokast</w:t>
      </w:r>
      <w:r w:rsidR="00B84774" w:rsidRPr="00FA668C">
        <w:rPr>
          <w:rFonts w:ascii="Times New Roman" w:eastAsiaTheme="minorHAnsi" w:hAnsi="Times New Roman" w:cs="Times New Roman"/>
          <w:sz w:val="24"/>
          <w:szCs w:val="24"/>
          <w:lang w:val="en-GB"/>
        </w:rPr>
        <w:t>ë</w:t>
      </w:r>
      <w:r w:rsidR="003D43E4" w:rsidRPr="00FA668C">
        <w:rPr>
          <w:rFonts w:ascii="Times New Roman" w:eastAsiaTheme="minorHAnsi" w:hAnsi="Times New Roman" w:cs="Times New Roman"/>
          <w:sz w:val="24"/>
          <w:szCs w:val="24"/>
          <w:lang w:val="en-GB"/>
        </w:rPr>
        <w:t>r.</w:t>
      </w:r>
    </w:p>
    <w:p w14:paraId="6A9B0334" w14:textId="77777777" w:rsidR="003D43E4" w:rsidRPr="00FA668C" w:rsidRDefault="003D43E4" w:rsidP="00074672">
      <w:pPr>
        <w:spacing w:before="0" w:after="0"/>
        <w:ind w:left="2430" w:hanging="2430"/>
        <w:rPr>
          <w:rFonts w:ascii="Times New Roman" w:eastAsiaTheme="minorHAnsi" w:hAnsi="Times New Roman" w:cs="Times New Roman"/>
          <w:bCs/>
          <w:sz w:val="16"/>
          <w:szCs w:val="16"/>
          <w:lang w:val="en-GB"/>
        </w:rPr>
      </w:pPr>
    </w:p>
    <w:p w14:paraId="57D6BF06" w14:textId="783BDFBC" w:rsidR="003D43E4" w:rsidRPr="00FA668C" w:rsidRDefault="00D854AF" w:rsidP="00074672">
      <w:pPr>
        <w:tabs>
          <w:tab w:val="left" w:pos="2070"/>
          <w:tab w:val="left" w:pos="2160"/>
        </w:tabs>
        <w:spacing w:before="0" w:after="0"/>
        <w:ind w:left="2430" w:hanging="2430"/>
        <w:rPr>
          <w:rFonts w:ascii="Times New Roman" w:eastAsiaTheme="minorHAnsi" w:hAnsi="Times New Roman" w:cs="Times New Roman"/>
          <w:bCs/>
          <w:sz w:val="24"/>
          <w:szCs w:val="24"/>
          <w:lang w:val="en-GB"/>
        </w:rPr>
      </w:pPr>
      <w:bookmarkStart w:id="11" w:name="_Hlk202344296"/>
      <w:r w:rsidRPr="00FA668C">
        <w:rPr>
          <w:rFonts w:ascii="Times New Roman" w:eastAsiaTheme="minorHAnsi" w:hAnsi="Times New Roman" w:cs="Times New Roman"/>
          <w:b/>
          <w:sz w:val="24"/>
          <w:szCs w:val="24"/>
          <w:lang w:val="en-GB"/>
        </w:rPr>
        <w:t>SUBJECT-MATTER</w:t>
      </w:r>
      <w:bookmarkEnd w:id="11"/>
      <w:r w:rsidR="003D43E4" w:rsidRPr="00FA668C">
        <w:rPr>
          <w:rFonts w:ascii="Times New Roman" w:eastAsiaTheme="minorHAnsi" w:hAnsi="Times New Roman" w:cs="Times New Roman"/>
          <w:b/>
          <w:sz w:val="24"/>
          <w:szCs w:val="24"/>
          <w:lang w:val="en-GB"/>
        </w:rPr>
        <w:t xml:space="preserve">: </w:t>
      </w:r>
      <w:r w:rsidR="00A37139" w:rsidRPr="00FA668C">
        <w:rPr>
          <w:rFonts w:ascii="Times New Roman" w:eastAsiaTheme="minorHAnsi" w:hAnsi="Times New Roman" w:cs="Times New Roman"/>
          <w:sz w:val="24"/>
          <w:szCs w:val="24"/>
          <w:lang w:val="en-GB"/>
        </w:rPr>
        <w:t>Examine the Decision no</w:t>
      </w:r>
      <w:r w:rsidR="003D43E4" w:rsidRPr="00FA668C">
        <w:rPr>
          <w:rFonts w:ascii="Times New Roman" w:eastAsiaTheme="minorHAnsi" w:hAnsi="Times New Roman" w:cs="Times New Roman"/>
          <w:sz w:val="24"/>
          <w:szCs w:val="24"/>
          <w:lang w:val="en-GB"/>
        </w:rPr>
        <w:t>. 565, dat</w:t>
      </w:r>
      <w:r w:rsidR="00A37139" w:rsidRPr="00FA668C">
        <w:rPr>
          <w:rFonts w:ascii="Times New Roman" w:eastAsiaTheme="minorHAnsi" w:hAnsi="Times New Roman" w:cs="Times New Roman"/>
          <w:sz w:val="24"/>
          <w:szCs w:val="24"/>
          <w:lang w:val="en-GB"/>
        </w:rPr>
        <w:t>e</w:t>
      </w:r>
      <w:r w:rsidR="003D43E4" w:rsidRPr="00FA668C">
        <w:rPr>
          <w:rFonts w:ascii="Times New Roman" w:eastAsiaTheme="minorHAnsi" w:hAnsi="Times New Roman" w:cs="Times New Roman"/>
          <w:sz w:val="24"/>
          <w:szCs w:val="24"/>
          <w:lang w:val="en-GB"/>
        </w:rPr>
        <w:t xml:space="preserve"> 26.09.2022 </w:t>
      </w:r>
      <w:r w:rsidR="00A37139" w:rsidRPr="00FA668C">
        <w:rPr>
          <w:rFonts w:ascii="Times New Roman" w:eastAsiaTheme="minorHAnsi" w:hAnsi="Times New Roman" w:cs="Times New Roman"/>
          <w:sz w:val="24"/>
          <w:szCs w:val="24"/>
          <w:lang w:val="en-GB"/>
        </w:rPr>
        <w:t xml:space="preserve">of the </w:t>
      </w:r>
      <w:bookmarkStart w:id="12" w:name="_Hlk202344923"/>
      <w:r w:rsidR="00A37139" w:rsidRPr="00FA668C">
        <w:rPr>
          <w:rFonts w:ascii="Times New Roman" w:eastAsiaTheme="minorHAnsi" w:hAnsi="Times New Roman" w:cs="Times New Roman"/>
          <w:sz w:val="24"/>
          <w:szCs w:val="24"/>
          <w:lang w:val="en-GB"/>
        </w:rPr>
        <w:t>Independent Qualification Commission</w:t>
      </w:r>
      <w:r w:rsidR="003D43E4" w:rsidRPr="00FA668C">
        <w:rPr>
          <w:rFonts w:ascii="Times New Roman" w:eastAsiaTheme="minorHAnsi" w:hAnsi="Times New Roman" w:cs="Times New Roman"/>
          <w:sz w:val="24"/>
          <w:szCs w:val="24"/>
          <w:lang w:val="en-GB"/>
        </w:rPr>
        <w:t>.</w:t>
      </w:r>
      <w:bookmarkEnd w:id="12"/>
    </w:p>
    <w:p w14:paraId="646B40EA" w14:textId="77777777" w:rsidR="003D43E4" w:rsidRPr="00FA668C" w:rsidRDefault="003D43E4" w:rsidP="00074672">
      <w:pPr>
        <w:tabs>
          <w:tab w:val="left" w:pos="2070"/>
        </w:tabs>
        <w:spacing w:before="0" w:after="0"/>
        <w:rPr>
          <w:rFonts w:ascii="Times New Roman" w:eastAsiaTheme="minorHAnsi" w:hAnsi="Times New Roman" w:cs="Times New Roman"/>
          <w:bCs/>
          <w:sz w:val="16"/>
          <w:szCs w:val="16"/>
          <w:lang w:val="en-GB"/>
        </w:rPr>
      </w:pPr>
    </w:p>
    <w:p w14:paraId="01A634E4" w14:textId="18FCD0C5" w:rsidR="003D43E4" w:rsidRPr="00FA668C" w:rsidRDefault="006B2BDB" w:rsidP="00074672">
      <w:pPr>
        <w:tabs>
          <w:tab w:val="left" w:pos="2520"/>
        </w:tabs>
        <w:spacing w:before="0" w:after="0"/>
        <w:ind w:left="2430" w:hanging="2430"/>
        <w:rPr>
          <w:rFonts w:ascii="Times New Roman" w:eastAsiaTheme="minorHAnsi" w:hAnsi="Times New Roman" w:cs="Times New Roman"/>
          <w:bCs/>
          <w:sz w:val="24"/>
          <w:szCs w:val="24"/>
          <w:lang w:val="en-GB"/>
        </w:rPr>
      </w:pPr>
      <w:bookmarkStart w:id="13" w:name="_Hlk202344321"/>
      <w:r w:rsidRPr="00FA668C">
        <w:rPr>
          <w:rFonts w:ascii="Times New Roman" w:eastAsiaTheme="minorHAnsi" w:hAnsi="Times New Roman" w:cs="Times New Roman"/>
          <w:b/>
          <w:sz w:val="24"/>
          <w:szCs w:val="24"/>
          <w:lang w:val="en-GB"/>
        </w:rPr>
        <w:t>LEGAL BASIS</w:t>
      </w:r>
      <w:bookmarkEnd w:id="13"/>
      <w:r w:rsidR="003D43E4" w:rsidRPr="00FA668C">
        <w:rPr>
          <w:rFonts w:ascii="Times New Roman" w:eastAsiaTheme="minorHAnsi" w:hAnsi="Times New Roman" w:cs="Times New Roman"/>
          <w:b/>
          <w:sz w:val="24"/>
          <w:szCs w:val="24"/>
          <w:lang w:val="en-GB"/>
        </w:rPr>
        <w:t>:</w:t>
      </w:r>
      <w:r w:rsidR="003D43E4" w:rsidRPr="00FA668C">
        <w:rPr>
          <w:rFonts w:ascii="Times New Roman" w:eastAsiaTheme="minorHAnsi" w:hAnsi="Times New Roman" w:cs="Times New Roman"/>
          <w:sz w:val="24"/>
          <w:szCs w:val="24"/>
          <w:lang w:val="en-GB"/>
        </w:rPr>
        <w:tab/>
      </w:r>
      <w:bookmarkStart w:id="14" w:name="_Hlk150760082"/>
      <w:bookmarkStart w:id="15" w:name="_Hlk202344938"/>
      <w:r w:rsidR="00694F42" w:rsidRPr="00FA668C">
        <w:rPr>
          <w:rFonts w:ascii="Times New Roman" w:hAnsi="Times New Roman" w:cs="Times New Roman"/>
          <w:sz w:val="24"/>
          <w:szCs w:val="24"/>
          <w:lang w:val="en-GB"/>
        </w:rPr>
        <w:t xml:space="preserve">Article </w:t>
      </w:r>
      <w:bookmarkEnd w:id="15"/>
      <w:r w:rsidR="00694F42" w:rsidRPr="00FA668C">
        <w:rPr>
          <w:rFonts w:ascii="Times New Roman" w:hAnsi="Times New Roman" w:cs="Times New Roman"/>
          <w:sz w:val="24"/>
          <w:szCs w:val="24"/>
          <w:lang w:val="en-GB"/>
        </w:rPr>
        <w:t xml:space="preserve">179/b and Articles A, Ç, D, Dh and E </w:t>
      </w:r>
      <w:bookmarkStart w:id="16" w:name="_Hlk202344950"/>
      <w:r w:rsidR="00694F42" w:rsidRPr="00FA668C">
        <w:rPr>
          <w:rFonts w:ascii="Times New Roman" w:hAnsi="Times New Roman" w:cs="Times New Roman"/>
          <w:sz w:val="24"/>
          <w:szCs w:val="24"/>
          <w:lang w:val="en-GB"/>
        </w:rPr>
        <w:t xml:space="preserve">of the Annex to the Constitution </w:t>
      </w:r>
      <w:bookmarkEnd w:id="16"/>
      <w:r w:rsidR="00694F42" w:rsidRPr="00FA668C">
        <w:rPr>
          <w:rFonts w:ascii="Times New Roman" w:hAnsi="Times New Roman" w:cs="Times New Roman"/>
          <w:sz w:val="24"/>
          <w:szCs w:val="24"/>
          <w:lang w:val="en-GB"/>
        </w:rPr>
        <w:t xml:space="preserve">of the Republic of Albania, approved by Law No. 76/2016, dated 22.07.2016 “On some additions and amendments to Law No. 8417, dated 21.10.1998 “Constitution of the Republic of Albania”, as amended; </w:t>
      </w:r>
      <w:bookmarkStart w:id="17" w:name="_Hlk202345051"/>
      <w:r w:rsidR="00694F42" w:rsidRPr="00FA668C">
        <w:rPr>
          <w:rFonts w:ascii="Times New Roman" w:hAnsi="Times New Roman" w:cs="Times New Roman"/>
          <w:sz w:val="24"/>
          <w:szCs w:val="24"/>
          <w:lang w:val="en-GB"/>
        </w:rPr>
        <w:t xml:space="preserve">Law No. </w:t>
      </w:r>
      <w:bookmarkEnd w:id="17"/>
      <w:r w:rsidR="00694F42" w:rsidRPr="00FA668C">
        <w:rPr>
          <w:rFonts w:ascii="Times New Roman" w:hAnsi="Times New Roman" w:cs="Times New Roman"/>
          <w:sz w:val="24"/>
          <w:szCs w:val="24"/>
          <w:lang w:val="en-GB"/>
        </w:rPr>
        <w:t>84/2016 “</w:t>
      </w:r>
      <w:bookmarkStart w:id="18" w:name="_Hlk202345096"/>
      <w:r w:rsidR="00694F42" w:rsidRPr="00FA668C">
        <w:rPr>
          <w:rFonts w:ascii="Times New Roman" w:hAnsi="Times New Roman" w:cs="Times New Roman"/>
          <w:sz w:val="24"/>
          <w:szCs w:val="24"/>
          <w:lang w:val="en-GB"/>
        </w:rPr>
        <w:t xml:space="preserve">On the </w:t>
      </w:r>
      <w:r w:rsidR="00A95E28">
        <w:rPr>
          <w:rFonts w:ascii="Times New Roman" w:hAnsi="Times New Roman" w:cs="Times New Roman"/>
          <w:sz w:val="24"/>
          <w:szCs w:val="24"/>
          <w:lang w:val="en-GB"/>
        </w:rPr>
        <w:t>T</w:t>
      </w:r>
      <w:r w:rsidR="00694F42" w:rsidRPr="00FA668C">
        <w:rPr>
          <w:rFonts w:ascii="Times New Roman" w:hAnsi="Times New Roman" w:cs="Times New Roman"/>
          <w:sz w:val="24"/>
          <w:szCs w:val="24"/>
          <w:lang w:val="en-GB"/>
        </w:rPr>
        <w:t xml:space="preserve">ransitional </w:t>
      </w:r>
      <w:r w:rsidR="00A95E28">
        <w:rPr>
          <w:rFonts w:ascii="Times New Roman" w:hAnsi="Times New Roman" w:cs="Times New Roman"/>
          <w:sz w:val="24"/>
          <w:szCs w:val="24"/>
          <w:lang w:val="en-GB"/>
        </w:rPr>
        <w:t>R</w:t>
      </w:r>
      <w:r w:rsidR="00694F42" w:rsidRPr="00FA668C">
        <w:rPr>
          <w:rFonts w:ascii="Times New Roman" w:hAnsi="Times New Roman" w:cs="Times New Roman"/>
          <w:sz w:val="24"/>
          <w:szCs w:val="24"/>
          <w:lang w:val="en-GB"/>
        </w:rPr>
        <w:t>e-evaluation of Judges and Prosecutors in the Republic of Albania</w:t>
      </w:r>
      <w:bookmarkEnd w:id="18"/>
      <w:r w:rsidR="00694F42" w:rsidRPr="00FA668C">
        <w:rPr>
          <w:rFonts w:ascii="Times New Roman" w:hAnsi="Times New Roman" w:cs="Times New Roman"/>
          <w:sz w:val="24"/>
          <w:szCs w:val="24"/>
          <w:lang w:val="en-GB"/>
        </w:rPr>
        <w:t>”; Law No. 44/2015 “Code of Administrative Procedures of the Republic of Albania”; Law No. 49/2012 “</w:t>
      </w:r>
      <w:bookmarkStart w:id="19" w:name="_Hlk202345279"/>
      <w:r w:rsidR="00694F42" w:rsidRPr="00FA668C">
        <w:rPr>
          <w:rFonts w:ascii="Times New Roman" w:hAnsi="Times New Roman" w:cs="Times New Roman"/>
          <w:sz w:val="24"/>
          <w:szCs w:val="24"/>
          <w:lang w:val="en-GB"/>
        </w:rPr>
        <w:t xml:space="preserve">On </w:t>
      </w:r>
      <w:bookmarkEnd w:id="19"/>
      <w:r w:rsidR="00694F42" w:rsidRPr="00FA668C">
        <w:rPr>
          <w:rFonts w:ascii="Times New Roman" w:hAnsi="Times New Roman" w:cs="Times New Roman"/>
          <w:sz w:val="24"/>
          <w:szCs w:val="24"/>
          <w:lang w:val="en-GB"/>
        </w:rPr>
        <w:t xml:space="preserve">the organization and functioning of </w:t>
      </w:r>
      <w:bookmarkStart w:id="20" w:name="_Hlk202345302"/>
      <w:r w:rsidR="00694F42" w:rsidRPr="00FA668C">
        <w:rPr>
          <w:rFonts w:ascii="Times New Roman" w:hAnsi="Times New Roman" w:cs="Times New Roman"/>
          <w:sz w:val="24"/>
          <w:szCs w:val="24"/>
          <w:lang w:val="en-GB"/>
        </w:rPr>
        <w:t>ad</w:t>
      </w:r>
      <w:bookmarkStart w:id="21" w:name="_Hlk202345295"/>
      <w:r w:rsidR="00694F42" w:rsidRPr="00FA668C">
        <w:rPr>
          <w:rFonts w:ascii="Times New Roman" w:hAnsi="Times New Roman" w:cs="Times New Roman"/>
          <w:sz w:val="24"/>
          <w:szCs w:val="24"/>
          <w:lang w:val="en-GB"/>
        </w:rPr>
        <w:t xml:space="preserve">ministrative </w:t>
      </w:r>
      <w:bookmarkEnd w:id="20"/>
      <w:r w:rsidR="00694F42" w:rsidRPr="00FA668C">
        <w:rPr>
          <w:rFonts w:ascii="Times New Roman" w:hAnsi="Times New Roman" w:cs="Times New Roman"/>
          <w:sz w:val="24"/>
          <w:szCs w:val="24"/>
          <w:lang w:val="en-GB"/>
        </w:rPr>
        <w:t>courts and the adjudication of administrative disputes</w:t>
      </w:r>
      <w:bookmarkEnd w:id="21"/>
      <w:r w:rsidR="00694F42" w:rsidRPr="00FA668C">
        <w:rPr>
          <w:rFonts w:ascii="Times New Roman" w:hAnsi="Times New Roman" w:cs="Times New Roman"/>
          <w:sz w:val="24"/>
          <w:szCs w:val="24"/>
          <w:lang w:val="en-GB"/>
        </w:rPr>
        <w:t>”, as amended; Articles 6, 7, 8, 13, 14, of the European Convention on Human Rights and Freedoms.</w:t>
      </w:r>
    </w:p>
    <w:p w14:paraId="6047C72C" w14:textId="77777777" w:rsidR="003D43E4" w:rsidRPr="00FA668C" w:rsidRDefault="003D43E4" w:rsidP="00074672">
      <w:pPr>
        <w:tabs>
          <w:tab w:val="left" w:pos="2520"/>
        </w:tabs>
        <w:spacing w:before="0" w:after="0"/>
        <w:rPr>
          <w:rFonts w:ascii="Times New Roman" w:eastAsiaTheme="minorHAnsi" w:hAnsi="Times New Roman" w:cs="Times New Roman"/>
          <w:bCs/>
          <w:sz w:val="16"/>
          <w:szCs w:val="16"/>
          <w:lang w:val="en-GB"/>
        </w:rPr>
      </w:pPr>
    </w:p>
    <w:p w14:paraId="3CB0D39A" w14:textId="7D147988" w:rsidR="003D43E4" w:rsidRPr="00FA668C" w:rsidRDefault="00B179BC" w:rsidP="00074672">
      <w:pPr>
        <w:spacing w:before="0"/>
        <w:rPr>
          <w:rFonts w:ascii="Times New Roman" w:eastAsia="Times New Roman" w:hAnsi="Times New Roman" w:cs="Times New Roman"/>
          <w:sz w:val="24"/>
          <w:szCs w:val="24"/>
          <w:lang w:val="en-GB"/>
        </w:rPr>
      </w:pPr>
      <w:bookmarkStart w:id="22" w:name="_Hlk202345662"/>
      <w:r w:rsidRPr="00FA668C">
        <w:rPr>
          <w:rFonts w:ascii="Times New Roman" w:eastAsiaTheme="minorHAnsi" w:hAnsi="Times New Roman" w:cs="Times New Roman"/>
          <w:b/>
          <w:sz w:val="24"/>
          <w:szCs w:val="24"/>
          <w:lang w:val="en-GB"/>
        </w:rPr>
        <w:t>INTERNATIONAL OBSERVER</w:t>
      </w:r>
      <w:r w:rsidR="003D43E4" w:rsidRPr="00FA668C">
        <w:rPr>
          <w:rFonts w:ascii="Times New Roman" w:eastAsia="Times New Roman" w:hAnsi="Times New Roman" w:cs="Times New Roman"/>
          <w:b/>
          <w:sz w:val="24"/>
          <w:szCs w:val="24"/>
          <w:lang w:val="en-GB" w:eastAsia="en-GB"/>
        </w:rPr>
        <w:t xml:space="preserve">: </w:t>
      </w:r>
      <w:r w:rsidR="003D43E4" w:rsidRPr="00FA668C">
        <w:rPr>
          <w:rFonts w:ascii="Times New Roman" w:eastAsiaTheme="minorHAnsi" w:hAnsi="Times New Roman" w:cs="Times New Roman"/>
          <w:b/>
          <w:sz w:val="24"/>
          <w:szCs w:val="24"/>
          <w:lang w:val="en-GB"/>
        </w:rPr>
        <w:t xml:space="preserve"> </w:t>
      </w:r>
      <w:r w:rsidRPr="00FA668C">
        <w:rPr>
          <w:rFonts w:ascii="Times New Roman" w:eastAsiaTheme="minorHAnsi" w:hAnsi="Times New Roman" w:cs="Times New Roman"/>
          <w:b/>
          <w:sz w:val="24"/>
          <w:szCs w:val="24"/>
          <w:lang w:val="en-GB"/>
        </w:rPr>
        <w:t>Mr</w:t>
      </w:r>
      <w:r w:rsidR="003D43E4" w:rsidRPr="00FA668C">
        <w:rPr>
          <w:rFonts w:ascii="Times New Roman" w:eastAsiaTheme="minorHAnsi" w:hAnsi="Times New Roman" w:cs="Times New Roman"/>
          <w:b/>
          <w:sz w:val="24"/>
          <w:szCs w:val="24"/>
          <w:lang w:val="en-GB"/>
        </w:rPr>
        <w:t>.</w:t>
      </w:r>
      <w:r w:rsidR="003D43E4" w:rsidRPr="00FA668C">
        <w:rPr>
          <w:rFonts w:ascii="Times New Roman" w:eastAsiaTheme="minorHAnsi" w:hAnsi="Times New Roman" w:cs="Times New Roman"/>
          <w:sz w:val="24"/>
          <w:szCs w:val="24"/>
          <w:lang w:val="en-GB"/>
        </w:rPr>
        <w:t xml:space="preserve"> </w:t>
      </w:r>
      <w:bookmarkEnd w:id="22"/>
      <w:r w:rsidR="00B84774" w:rsidRPr="00FA668C">
        <w:rPr>
          <w:rFonts w:ascii="Times New Roman" w:eastAsia="Times New Roman" w:hAnsi="Times New Roman" w:cs="Times New Roman"/>
          <w:b/>
          <w:bCs/>
          <w:color w:val="000000"/>
          <w:sz w:val="24"/>
          <w:szCs w:val="24"/>
          <w:lang w:val="en-GB"/>
        </w:rPr>
        <w:t>Francesco Ciardi</w:t>
      </w:r>
    </w:p>
    <w:p w14:paraId="66B2A079" w14:textId="5B4777B3" w:rsidR="003D43E4" w:rsidRPr="00FA668C" w:rsidRDefault="00074011" w:rsidP="00074672">
      <w:pPr>
        <w:spacing w:before="0"/>
        <w:rPr>
          <w:rFonts w:ascii="Times New Roman" w:eastAsiaTheme="minorHAnsi" w:hAnsi="Times New Roman" w:cs="Times New Roman"/>
          <w:bCs/>
          <w:sz w:val="24"/>
          <w:szCs w:val="24"/>
          <w:lang w:val="en-GB"/>
        </w:rPr>
      </w:pPr>
      <w:bookmarkStart w:id="23" w:name="_Hlk202345694"/>
      <w:bookmarkEnd w:id="14"/>
      <w:r w:rsidRPr="00FA668C">
        <w:rPr>
          <w:rFonts w:ascii="Times New Roman" w:hAnsi="Times New Roman" w:cs="Times New Roman"/>
          <w:sz w:val="24"/>
          <w:szCs w:val="24"/>
          <w:lang w:val="en-GB"/>
        </w:rPr>
        <w:t xml:space="preserve">Based on Article </w:t>
      </w:r>
      <w:bookmarkEnd w:id="23"/>
      <w:r w:rsidRPr="00FA668C">
        <w:rPr>
          <w:rFonts w:ascii="Times New Roman" w:hAnsi="Times New Roman" w:cs="Times New Roman"/>
          <w:sz w:val="24"/>
          <w:szCs w:val="24"/>
          <w:lang w:val="en-GB"/>
        </w:rPr>
        <w:t xml:space="preserve">23, </w:t>
      </w:r>
      <w:bookmarkStart w:id="24" w:name="_Hlk202345700"/>
      <w:r w:rsidRPr="00FA668C">
        <w:rPr>
          <w:rFonts w:ascii="Times New Roman" w:hAnsi="Times New Roman" w:cs="Times New Roman"/>
          <w:sz w:val="24"/>
          <w:szCs w:val="24"/>
          <w:lang w:val="en-GB"/>
        </w:rPr>
        <w:t xml:space="preserve">paragraph </w:t>
      </w:r>
      <w:bookmarkEnd w:id="24"/>
      <w:r w:rsidRPr="00FA668C">
        <w:rPr>
          <w:rFonts w:ascii="Times New Roman" w:hAnsi="Times New Roman" w:cs="Times New Roman"/>
          <w:sz w:val="24"/>
          <w:szCs w:val="24"/>
          <w:lang w:val="en-GB"/>
        </w:rPr>
        <w:t xml:space="preserve">1, </w:t>
      </w:r>
      <w:bookmarkStart w:id="25" w:name="_Hlk202345705"/>
      <w:r w:rsidRPr="00FA668C">
        <w:rPr>
          <w:rFonts w:ascii="Times New Roman" w:hAnsi="Times New Roman" w:cs="Times New Roman"/>
          <w:sz w:val="24"/>
          <w:szCs w:val="24"/>
          <w:lang w:val="en-GB"/>
        </w:rPr>
        <w:t xml:space="preserve">letters </w:t>
      </w:r>
      <w:bookmarkEnd w:id="25"/>
      <w:r w:rsidRPr="00FA668C">
        <w:rPr>
          <w:rFonts w:ascii="Times New Roman" w:hAnsi="Times New Roman" w:cs="Times New Roman"/>
          <w:sz w:val="24"/>
          <w:szCs w:val="24"/>
          <w:lang w:val="en-GB"/>
        </w:rPr>
        <w:t xml:space="preserve">“a” </w:t>
      </w:r>
      <w:bookmarkStart w:id="26" w:name="_Hlk202345720"/>
      <w:r w:rsidRPr="00FA668C">
        <w:rPr>
          <w:rFonts w:ascii="Times New Roman" w:hAnsi="Times New Roman" w:cs="Times New Roman"/>
          <w:sz w:val="24"/>
          <w:szCs w:val="24"/>
          <w:lang w:val="en-GB"/>
        </w:rPr>
        <w:t xml:space="preserve">and </w:t>
      </w:r>
      <w:bookmarkEnd w:id="26"/>
      <w:r w:rsidRPr="00FA668C">
        <w:rPr>
          <w:rFonts w:ascii="Times New Roman" w:hAnsi="Times New Roman" w:cs="Times New Roman"/>
          <w:sz w:val="24"/>
          <w:szCs w:val="24"/>
          <w:lang w:val="en-GB"/>
        </w:rPr>
        <w:t xml:space="preserve">“b” </w:t>
      </w:r>
      <w:bookmarkStart w:id="27" w:name="_Hlk202345713"/>
      <w:r w:rsidRPr="00FA668C">
        <w:rPr>
          <w:rFonts w:ascii="Times New Roman" w:hAnsi="Times New Roman" w:cs="Times New Roman"/>
          <w:sz w:val="24"/>
          <w:szCs w:val="24"/>
          <w:lang w:val="en-GB"/>
        </w:rPr>
        <w:t xml:space="preserve">of Law no. </w:t>
      </w:r>
      <w:bookmarkEnd w:id="27"/>
      <w:r w:rsidRPr="00FA668C">
        <w:rPr>
          <w:rFonts w:ascii="Times New Roman" w:hAnsi="Times New Roman" w:cs="Times New Roman"/>
          <w:sz w:val="24"/>
          <w:szCs w:val="24"/>
          <w:lang w:val="en-GB"/>
        </w:rPr>
        <w:t xml:space="preserve">84/2016 “On the transitional re-evaluation of Judges and Prosecutors in the Republic of Albania” </w:t>
      </w:r>
      <w:bookmarkStart w:id="28" w:name="_Hlk202345871"/>
      <w:r w:rsidRPr="00FA668C">
        <w:rPr>
          <w:rFonts w:ascii="Times New Roman" w:hAnsi="Times New Roman" w:cs="Times New Roman"/>
          <w:sz w:val="24"/>
          <w:szCs w:val="24"/>
          <w:lang w:val="en-GB"/>
        </w:rPr>
        <w:t xml:space="preserve">(hereinafter “Law No. 84/2016”), after studying the </w:t>
      </w:r>
      <w:r w:rsidR="00C03D06">
        <w:rPr>
          <w:rFonts w:ascii="Times New Roman" w:hAnsi="Times New Roman" w:cs="Times New Roman"/>
          <w:sz w:val="24"/>
          <w:szCs w:val="24"/>
          <w:lang w:val="en-GB"/>
        </w:rPr>
        <w:t xml:space="preserve">judicial </w:t>
      </w:r>
      <w:r w:rsidRPr="00FA668C">
        <w:rPr>
          <w:rFonts w:ascii="Times New Roman" w:hAnsi="Times New Roman" w:cs="Times New Roman"/>
          <w:sz w:val="24"/>
          <w:szCs w:val="24"/>
          <w:lang w:val="en-GB"/>
        </w:rPr>
        <w:t xml:space="preserve">file </w:t>
      </w:r>
      <w:r w:rsidR="00C03D06">
        <w:rPr>
          <w:rFonts w:ascii="Times New Roman" w:hAnsi="Times New Roman" w:cs="Times New Roman"/>
          <w:sz w:val="24"/>
          <w:szCs w:val="24"/>
          <w:lang w:val="en-GB"/>
        </w:rPr>
        <w:t xml:space="preserve">lodged </w:t>
      </w:r>
      <w:r w:rsidRPr="00FA668C">
        <w:rPr>
          <w:rFonts w:ascii="Times New Roman" w:hAnsi="Times New Roman" w:cs="Times New Roman"/>
          <w:sz w:val="24"/>
          <w:szCs w:val="24"/>
          <w:lang w:val="en-GB"/>
        </w:rPr>
        <w:t>with the Special Appeal Chamber (hereinafter “the Chamber</w:t>
      </w:r>
      <w:r w:rsidR="00C03D06">
        <w:rPr>
          <w:rFonts w:ascii="Times New Roman" w:hAnsi="Times New Roman" w:cs="Times New Roman"/>
          <w:sz w:val="24"/>
          <w:szCs w:val="24"/>
          <w:lang w:val="en-GB"/>
        </w:rPr>
        <w:t xml:space="preserve"> / the AC</w:t>
      </w:r>
      <w:r w:rsidRPr="00FA668C">
        <w:rPr>
          <w:rFonts w:ascii="Times New Roman" w:hAnsi="Times New Roman" w:cs="Times New Roman"/>
          <w:sz w:val="24"/>
          <w:szCs w:val="24"/>
          <w:lang w:val="en-GB"/>
        </w:rPr>
        <w:t>”) by the Independent Qualification Commission (hereinafter “</w:t>
      </w:r>
      <w:r w:rsidR="00C03D06">
        <w:rPr>
          <w:rFonts w:ascii="Times New Roman" w:hAnsi="Times New Roman" w:cs="Times New Roman"/>
          <w:sz w:val="24"/>
          <w:szCs w:val="24"/>
          <w:lang w:val="en-GB"/>
        </w:rPr>
        <w:t xml:space="preserve">the </w:t>
      </w:r>
      <w:r w:rsidR="00C03D06" w:rsidRPr="00FA668C">
        <w:rPr>
          <w:rFonts w:ascii="Times New Roman" w:hAnsi="Times New Roman" w:cs="Times New Roman"/>
          <w:sz w:val="24"/>
          <w:szCs w:val="24"/>
          <w:lang w:val="en-GB"/>
        </w:rPr>
        <w:t>Commission</w:t>
      </w:r>
      <w:r w:rsidR="00C03D06">
        <w:rPr>
          <w:rFonts w:ascii="Times New Roman" w:hAnsi="Times New Roman" w:cs="Times New Roman"/>
          <w:sz w:val="24"/>
          <w:szCs w:val="24"/>
          <w:lang w:val="en-GB"/>
        </w:rPr>
        <w:t xml:space="preserve"> / </w:t>
      </w:r>
      <w:r w:rsidRPr="00FA668C">
        <w:rPr>
          <w:rFonts w:ascii="Times New Roman" w:hAnsi="Times New Roman" w:cs="Times New Roman"/>
          <w:sz w:val="24"/>
          <w:szCs w:val="24"/>
          <w:lang w:val="en-GB"/>
        </w:rPr>
        <w:t xml:space="preserve">the </w:t>
      </w:r>
      <w:r w:rsidR="00C03D06">
        <w:rPr>
          <w:rFonts w:ascii="Times New Roman" w:hAnsi="Times New Roman" w:cs="Times New Roman"/>
          <w:sz w:val="24"/>
          <w:szCs w:val="24"/>
          <w:lang w:val="en-GB"/>
        </w:rPr>
        <w:t>IQC</w:t>
      </w:r>
      <w:r w:rsidRPr="00FA668C">
        <w:rPr>
          <w:rFonts w:ascii="Times New Roman" w:hAnsi="Times New Roman" w:cs="Times New Roman"/>
          <w:sz w:val="24"/>
          <w:szCs w:val="24"/>
          <w:lang w:val="en-GB"/>
        </w:rPr>
        <w:t>”) for the case under review, in accordance with paragraph 4 of Article 20 of the Regulation “On the activity of the Special Appeals Chamber of the Constitutional Court”, as amended, the following report has been prepared:</w:t>
      </w:r>
      <w:bookmarkEnd w:id="28"/>
    </w:p>
    <w:p w14:paraId="71C34AA2" w14:textId="6D7BE812" w:rsidR="003D43E4" w:rsidRPr="00FA668C" w:rsidRDefault="00DA33BE" w:rsidP="00074672">
      <w:pPr>
        <w:numPr>
          <w:ilvl w:val="0"/>
          <w:numId w:val="4"/>
        </w:numPr>
        <w:spacing w:before="0" w:after="0"/>
        <w:ind w:left="360" w:hanging="360"/>
        <w:contextualSpacing/>
        <w:rPr>
          <w:rFonts w:ascii="Times New Roman" w:eastAsiaTheme="minorHAnsi" w:hAnsi="Times New Roman" w:cs="Times New Roman"/>
          <w:bCs/>
          <w:sz w:val="24"/>
          <w:szCs w:val="24"/>
          <w:lang w:val="en-GB"/>
        </w:rPr>
      </w:pPr>
      <w:bookmarkStart w:id="29" w:name="_Hlk150760204"/>
      <w:bookmarkStart w:id="30" w:name="_Hlk202345949"/>
      <w:r w:rsidRPr="00FA668C">
        <w:rPr>
          <w:rFonts w:ascii="Times New Roman" w:eastAsiaTheme="minorHAnsi" w:hAnsi="Times New Roman" w:cs="Times New Roman"/>
          <w:b/>
          <w:sz w:val="24"/>
          <w:szCs w:val="24"/>
          <w:lang w:val="en-GB"/>
        </w:rPr>
        <w:t>Circumstances of the case</w:t>
      </w:r>
    </w:p>
    <w:bookmarkEnd w:id="30"/>
    <w:p w14:paraId="7AD3FE10" w14:textId="77777777" w:rsidR="00367CE7" w:rsidRPr="00FA668C" w:rsidRDefault="00367CE7" w:rsidP="00074672">
      <w:pPr>
        <w:spacing w:before="0" w:after="0"/>
        <w:ind w:left="360"/>
        <w:contextualSpacing/>
        <w:rPr>
          <w:rFonts w:ascii="Times New Roman" w:eastAsiaTheme="minorHAnsi" w:hAnsi="Times New Roman" w:cs="Times New Roman"/>
          <w:bCs/>
          <w:sz w:val="16"/>
          <w:szCs w:val="16"/>
          <w:lang w:val="en-GB"/>
        </w:rPr>
      </w:pPr>
    </w:p>
    <w:p w14:paraId="4A8A9F26" w14:textId="1D803A11" w:rsidR="00EB1D69" w:rsidRPr="00FA668C" w:rsidRDefault="00DB4550" w:rsidP="00074672">
      <w:pPr>
        <w:numPr>
          <w:ilvl w:val="0"/>
          <w:numId w:val="3"/>
        </w:numPr>
        <w:spacing w:before="0" w:after="0"/>
        <w:ind w:left="0"/>
        <w:rPr>
          <w:rFonts w:ascii="Times New Roman" w:eastAsiaTheme="minorHAnsi" w:hAnsi="Times New Roman" w:cs="Times New Roman"/>
          <w:bCs/>
          <w:sz w:val="24"/>
          <w:szCs w:val="24"/>
          <w:lang w:val="en-GB"/>
        </w:rPr>
      </w:pPr>
      <w:bookmarkStart w:id="31" w:name="_Hlk202345956"/>
      <w:bookmarkEnd w:id="29"/>
      <w:r w:rsidRPr="00FA668C">
        <w:rPr>
          <w:rFonts w:ascii="Times New Roman" w:hAnsi="Times New Roman" w:cs="Times New Roman"/>
          <w:sz w:val="24"/>
          <w:szCs w:val="24"/>
          <w:lang w:val="en-GB"/>
        </w:rPr>
        <w:t xml:space="preserve">The assessee </w:t>
      </w:r>
      <w:bookmarkEnd w:id="31"/>
      <w:r w:rsidRPr="00FA668C">
        <w:rPr>
          <w:rFonts w:ascii="Times New Roman" w:hAnsi="Times New Roman" w:cs="Times New Roman"/>
          <w:sz w:val="24"/>
          <w:szCs w:val="24"/>
          <w:lang w:val="en-GB"/>
        </w:rPr>
        <w:t>Blerta Marku (Çibuku) (</w:t>
      </w:r>
      <w:bookmarkStart w:id="32" w:name="_Hlk202345986"/>
      <w:r w:rsidRPr="00FA668C">
        <w:rPr>
          <w:rFonts w:ascii="Times New Roman" w:hAnsi="Times New Roman" w:cs="Times New Roman"/>
          <w:sz w:val="24"/>
          <w:szCs w:val="24"/>
          <w:lang w:val="en-GB"/>
        </w:rPr>
        <w:t xml:space="preserve">hereinafter </w:t>
      </w:r>
      <w:bookmarkStart w:id="33" w:name="_Hlk202345972"/>
      <w:r w:rsidRPr="00FA668C">
        <w:rPr>
          <w:rFonts w:ascii="Times New Roman" w:hAnsi="Times New Roman" w:cs="Times New Roman"/>
          <w:sz w:val="24"/>
          <w:szCs w:val="24"/>
          <w:lang w:val="en-GB"/>
        </w:rPr>
        <w:t>“the assessee”</w:t>
      </w:r>
      <w:bookmarkEnd w:id="32"/>
      <w:bookmarkEnd w:id="33"/>
      <w:r w:rsidRPr="00FA668C">
        <w:rPr>
          <w:rFonts w:ascii="Times New Roman" w:hAnsi="Times New Roman" w:cs="Times New Roman"/>
          <w:sz w:val="24"/>
          <w:szCs w:val="24"/>
          <w:lang w:val="en-GB"/>
        </w:rPr>
        <w:t xml:space="preserve">), Judge at the Gjirokastër </w:t>
      </w:r>
      <w:r w:rsidR="00BA145B" w:rsidRPr="00FA668C">
        <w:rPr>
          <w:rFonts w:ascii="Times New Roman" w:hAnsi="Times New Roman" w:cs="Times New Roman"/>
          <w:sz w:val="24"/>
          <w:szCs w:val="24"/>
          <w:lang w:val="en-GB"/>
        </w:rPr>
        <w:t xml:space="preserve">Judicial </w:t>
      </w:r>
      <w:r w:rsidRPr="00FA668C">
        <w:rPr>
          <w:rFonts w:ascii="Times New Roman" w:hAnsi="Times New Roman" w:cs="Times New Roman"/>
          <w:sz w:val="24"/>
          <w:szCs w:val="24"/>
          <w:lang w:val="en-GB"/>
        </w:rPr>
        <w:t xml:space="preserve">District Court, </w:t>
      </w:r>
      <w:bookmarkStart w:id="34" w:name="_Hlk202346049"/>
      <w:r w:rsidRPr="00FA668C">
        <w:rPr>
          <w:rFonts w:ascii="Times New Roman" w:hAnsi="Times New Roman" w:cs="Times New Roman"/>
          <w:sz w:val="24"/>
          <w:szCs w:val="24"/>
          <w:lang w:val="en-GB"/>
        </w:rPr>
        <w:t>based on Article 179/b, paragraph 3 of the Constitution and Article 3, paragraph 16 of Law No. 84/2016, has been subjected to the ex-officio vetting process</w:t>
      </w:r>
      <w:bookmarkEnd w:id="34"/>
      <w:r w:rsidR="00202F24" w:rsidRPr="00FA668C">
        <w:rPr>
          <w:rFonts w:ascii="Times New Roman" w:hAnsi="Times New Roman" w:cs="Times New Roman"/>
          <w:sz w:val="24"/>
          <w:szCs w:val="24"/>
          <w:lang w:val="en-GB"/>
        </w:rPr>
        <w:t>.</w:t>
      </w:r>
    </w:p>
    <w:p w14:paraId="70DE1EAE" w14:textId="77777777" w:rsidR="00EF52FF" w:rsidRPr="00FA668C" w:rsidRDefault="00EF52FF" w:rsidP="00074672">
      <w:pPr>
        <w:spacing w:before="0" w:after="0"/>
        <w:rPr>
          <w:rFonts w:ascii="Times New Roman" w:eastAsiaTheme="minorHAnsi" w:hAnsi="Times New Roman" w:cs="Times New Roman"/>
          <w:bCs/>
          <w:sz w:val="16"/>
          <w:szCs w:val="16"/>
          <w:lang w:val="en-GB"/>
        </w:rPr>
      </w:pPr>
    </w:p>
    <w:p w14:paraId="5118806C" w14:textId="2F9D6012" w:rsidR="003D43E4" w:rsidRPr="00FA668C" w:rsidRDefault="00BA145B" w:rsidP="00202F24">
      <w:pPr>
        <w:numPr>
          <w:ilvl w:val="0"/>
          <w:numId w:val="3"/>
        </w:numPr>
        <w:spacing w:before="0" w:after="0"/>
        <w:ind w:left="0"/>
        <w:rPr>
          <w:rFonts w:ascii="Times New Roman" w:eastAsiaTheme="minorHAnsi" w:hAnsi="Times New Roman" w:cs="Times New Roman"/>
          <w:bCs/>
          <w:iCs/>
          <w:sz w:val="16"/>
          <w:szCs w:val="16"/>
          <w:lang w:val="en-GB"/>
        </w:rPr>
      </w:pPr>
      <w:r w:rsidRPr="00FA668C">
        <w:rPr>
          <w:rFonts w:ascii="Times New Roman" w:hAnsi="Times New Roman" w:cs="Times New Roman"/>
          <w:sz w:val="24"/>
          <w:szCs w:val="24"/>
          <w:lang w:val="en-GB"/>
        </w:rPr>
        <w:t>Based on Article 4, para. 1 of Law No. 84/2016, the re-evaluation proce</w:t>
      </w:r>
      <w:r w:rsidR="00202F24" w:rsidRPr="00FA668C">
        <w:rPr>
          <w:rFonts w:ascii="Times New Roman" w:hAnsi="Times New Roman" w:cs="Times New Roman"/>
          <w:sz w:val="24"/>
          <w:szCs w:val="24"/>
          <w:lang w:val="en-GB"/>
        </w:rPr>
        <w:t>edings and an in-depth administrative investigation</w:t>
      </w:r>
      <w:r w:rsidR="0013681E" w:rsidRPr="00FA668C">
        <w:rPr>
          <w:rFonts w:ascii="Times New Roman" w:hAnsi="Times New Roman" w:cs="Times New Roman"/>
          <w:sz w:val="24"/>
          <w:szCs w:val="24"/>
          <w:lang w:val="en-GB"/>
        </w:rPr>
        <w:t xml:space="preserve"> on the assessee</w:t>
      </w:r>
      <w:r w:rsidR="00202F24" w:rsidRPr="00FA668C">
        <w:rPr>
          <w:rFonts w:ascii="Times New Roman" w:hAnsi="Times New Roman" w:cs="Times New Roman"/>
          <w:sz w:val="24"/>
          <w:szCs w:val="24"/>
          <w:lang w:val="en-GB"/>
        </w:rPr>
        <w:t xml:space="preserve"> commenced with the aim of assessing all the facts and circumstances necessary for this vetting procedure</w:t>
      </w:r>
      <w:r w:rsidRPr="00FA668C">
        <w:rPr>
          <w:rFonts w:ascii="Times New Roman" w:hAnsi="Times New Roman" w:cs="Times New Roman"/>
          <w:sz w:val="24"/>
          <w:szCs w:val="24"/>
          <w:lang w:val="en-GB"/>
        </w:rPr>
        <w:t xml:space="preserve">. </w:t>
      </w:r>
      <w:r w:rsidR="00202F24" w:rsidRPr="00FA668C">
        <w:rPr>
          <w:rFonts w:ascii="Times New Roman" w:hAnsi="Times New Roman" w:cs="Times New Roman"/>
          <w:sz w:val="24"/>
          <w:szCs w:val="24"/>
          <w:lang w:val="en-GB"/>
        </w:rPr>
        <w:t>Based on Article 179/b of the Constitution, Articles A, Ç, D and Ë of the Annex to the Constitution, as well as paragraphs 3 and 5 of Article 61 of Law No. 84/2016, the Commission rendered the Decision no. 565, dated 26.09.2022</w:t>
      </w:r>
      <w:r w:rsidR="0013681E" w:rsidRPr="00FA668C">
        <w:rPr>
          <w:rFonts w:ascii="Times New Roman" w:hAnsi="Times New Roman" w:cs="Times New Roman"/>
          <w:sz w:val="24"/>
          <w:szCs w:val="24"/>
          <w:lang w:val="en-GB"/>
        </w:rPr>
        <w:t>,</w:t>
      </w:r>
      <w:r w:rsidRPr="00FA668C">
        <w:rPr>
          <w:rFonts w:ascii="Times New Roman" w:hAnsi="Times New Roman" w:cs="Times New Roman"/>
          <w:sz w:val="24"/>
          <w:szCs w:val="24"/>
          <w:lang w:val="en-GB"/>
        </w:rPr>
        <w:t xml:space="preserve"> based solely on the </w:t>
      </w:r>
      <w:r w:rsidR="0013681E" w:rsidRPr="00FA668C">
        <w:rPr>
          <w:rFonts w:ascii="Times New Roman" w:hAnsi="Times New Roman" w:cs="Times New Roman"/>
          <w:sz w:val="24"/>
          <w:szCs w:val="24"/>
          <w:lang w:val="en-GB"/>
        </w:rPr>
        <w:t xml:space="preserve">criterion of evaluation of </w:t>
      </w:r>
      <w:r w:rsidRPr="00FA668C">
        <w:rPr>
          <w:rFonts w:ascii="Times New Roman" w:hAnsi="Times New Roman" w:cs="Times New Roman"/>
          <w:sz w:val="24"/>
          <w:szCs w:val="24"/>
          <w:lang w:val="en-GB"/>
        </w:rPr>
        <w:t>assets</w:t>
      </w:r>
      <w:r w:rsidR="0013681E" w:rsidRPr="00FA668C">
        <w:rPr>
          <w:rFonts w:ascii="Times New Roman" w:hAnsi="Times New Roman" w:cs="Times New Roman"/>
          <w:sz w:val="24"/>
          <w:szCs w:val="24"/>
          <w:lang w:val="en-GB"/>
        </w:rPr>
        <w:t xml:space="preserve">.  </w:t>
      </w:r>
    </w:p>
    <w:p w14:paraId="00F979E5" w14:textId="77777777" w:rsidR="0013681E" w:rsidRPr="00FA668C" w:rsidRDefault="0013681E" w:rsidP="0013681E">
      <w:pPr>
        <w:spacing w:before="0" w:after="0"/>
        <w:rPr>
          <w:rFonts w:ascii="Times New Roman" w:eastAsiaTheme="minorHAnsi" w:hAnsi="Times New Roman" w:cs="Times New Roman"/>
          <w:bCs/>
          <w:iCs/>
          <w:sz w:val="16"/>
          <w:szCs w:val="16"/>
          <w:lang w:val="en-GB"/>
        </w:rPr>
      </w:pPr>
    </w:p>
    <w:p w14:paraId="0A619501" w14:textId="172F33DC" w:rsidR="003D43E4" w:rsidRPr="00FA668C" w:rsidRDefault="001752B8" w:rsidP="00074672">
      <w:pPr>
        <w:numPr>
          <w:ilvl w:val="0"/>
          <w:numId w:val="4"/>
        </w:numPr>
        <w:spacing w:before="0" w:after="0"/>
        <w:ind w:left="360" w:hanging="360"/>
        <w:contextualSpacing/>
        <w:rPr>
          <w:rFonts w:ascii="Times New Roman" w:eastAsiaTheme="minorHAnsi" w:hAnsi="Times New Roman" w:cs="Times New Roman"/>
          <w:b/>
          <w:bCs/>
          <w:sz w:val="24"/>
          <w:szCs w:val="24"/>
          <w:lang w:val="en-GB"/>
        </w:rPr>
      </w:pPr>
      <w:r w:rsidRPr="00FA668C">
        <w:rPr>
          <w:rFonts w:ascii="Times New Roman" w:eastAsiaTheme="minorHAnsi" w:hAnsi="Times New Roman" w:cs="Times New Roman"/>
          <w:b/>
          <w:sz w:val="24"/>
          <w:szCs w:val="24"/>
          <w:lang w:val="en-GB"/>
        </w:rPr>
        <w:t>D</w:t>
      </w:r>
      <w:bookmarkStart w:id="35" w:name="_Hlk202346075"/>
      <w:r w:rsidRPr="00FA668C">
        <w:rPr>
          <w:rFonts w:ascii="Times New Roman" w:eastAsiaTheme="minorHAnsi" w:hAnsi="Times New Roman" w:cs="Times New Roman"/>
          <w:b/>
          <w:sz w:val="24"/>
          <w:szCs w:val="24"/>
          <w:lang w:val="en-GB"/>
        </w:rPr>
        <w:t>ecision of the Independent Qualification Commission</w:t>
      </w:r>
      <w:bookmarkEnd w:id="35"/>
    </w:p>
    <w:p w14:paraId="5F1B6A26" w14:textId="77777777" w:rsidR="00EF52FF" w:rsidRPr="00FA668C" w:rsidRDefault="00EF52FF" w:rsidP="00EB0BC2">
      <w:pPr>
        <w:spacing w:before="0" w:after="0"/>
        <w:contextualSpacing/>
        <w:rPr>
          <w:rFonts w:ascii="Times New Roman" w:eastAsiaTheme="minorHAnsi" w:hAnsi="Times New Roman" w:cs="Times New Roman"/>
          <w:sz w:val="16"/>
          <w:szCs w:val="16"/>
          <w:lang w:val="en-GB"/>
        </w:rPr>
      </w:pPr>
    </w:p>
    <w:p w14:paraId="5C9DEEB3" w14:textId="08207CF3" w:rsidR="003D43E4" w:rsidRPr="00FA668C" w:rsidRDefault="00840870" w:rsidP="00EB0BC2">
      <w:pPr>
        <w:numPr>
          <w:ilvl w:val="0"/>
          <w:numId w:val="3"/>
        </w:numPr>
        <w:spacing w:before="0" w:after="0"/>
        <w:ind w:left="0"/>
        <w:rPr>
          <w:rFonts w:ascii="Times New Roman" w:eastAsiaTheme="minorHAnsi" w:hAnsi="Times New Roman" w:cs="Times New Roman"/>
          <w:bCs/>
          <w:sz w:val="24"/>
          <w:szCs w:val="24"/>
          <w:lang w:val="en-GB"/>
        </w:rPr>
      </w:pPr>
      <w:r w:rsidRPr="00FA668C">
        <w:rPr>
          <w:rFonts w:ascii="Times New Roman" w:hAnsi="Times New Roman" w:cs="Times New Roman"/>
          <w:sz w:val="24"/>
          <w:szCs w:val="24"/>
          <w:lang w:val="en-GB"/>
        </w:rPr>
        <w:t xml:space="preserve">The Commission, by means of the Decision no. 565, dated 26.09.2022, decided </w:t>
      </w:r>
      <w:r w:rsidRPr="00FA668C">
        <w:rPr>
          <w:rFonts w:ascii="Times New Roman" w:hAnsi="Times New Roman" w:cs="Times New Roman"/>
          <w:i/>
          <w:iCs/>
          <w:sz w:val="24"/>
          <w:szCs w:val="24"/>
          <w:lang w:val="en-GB"/>
        </w:rPr>
        <w:t>to dismiss from duty the assessee Ms. Blerta Marku (Çibuku), Judge at the Gjirokastër District Court.</w:t>
      </w:r>
      <w:r w:rsidRPr="00FA668C">
        <w:rPr>
          <w:rFonts w:ascii="Times New Roman" w:hAnsi="Times New Roman" w:cs="Times New Roman"/>
          <w:sz w:val="24"/>
          <w:szCs w:val="24"/>
          <w:lang w:val="en-GB"/>
        </w:rPr>
        <w:t xml:space="preserve"> The Commission’s decision was made pursuant to Article 58, paragraph 1, letter “c” and Article 61, paragraphs 3 and 5 of Law No. 84/2016, based on the conclusion on the asset assessment criterion and on the overall assessment, as follows:</w:t>
      </w:r>
    </w:p>
    <w:p w14:paraId="40AAC0A3" w14:textId="77777777" w:rsidR="002B4872" w:rsidRPr="00FA668C" w:rsidRDefault="002B4872" w:rsidP="00EB0BC2">
      <w:pPr>
        <w:spacing w:before="0" w:after="0"/>
        <w:rPr>
          <w:rFonts w:ascii="Times New Roman" w:hAnsi="Times New Roman" w:cs="Times New Roman"/>
          <w:sz w:val="16"/>
          <w:szCs w:val="16"/>
          <w:lang w:val="en-GB"/>
        </w:rPr>
      </w:pPr>
    </w:p>
    <w:p w14:paraId="7F9F2E86" w14:textId="7C65C480" w:rsidR="002B4872" w:rsidRPr="00FA668C" w:rsidRDefault="009D7540" w:rsidP="00EB0BC2">
      <w:pPr>
        <w:spacing w:before="0" w:after="0"/>
        <w:rPr>
          <w:rFonts w:ascii="Times New Roman" w:hAnsi="Times New Roman" w:cs="Times New Roman"/>
          <w:i/>
          <w:iCs/>
          <w:sz w:val="24"/>
          <w:szCs w:val="24"/>
          <w:lang w:val="en-GB"/>
        </w:rPr>
      </w:pPr>
      <w:r w:rsidRPr="00FA668C">
        <w:rPr>
          <w:rFonts w:ascii="Times New Roman" w:hAnsi="Times New Roman" w:cs="Times New Roman"/>
          <w:i/>
          <w:iCs/>
          <w:sz w:val="24"/>
          <w:szCs w:val="24"/>
          <w:lang w:val="en-GB"/>
        </w:rPr>
        <w:t>103. Based on the circumstances of the fact and the data collected during the investigation, as well as the evidentiary documents in the file, with regard to the asset assessment criterion, the Adjudication Panel concludes that the assessee lacks lawful financial resources to justify the assets, as well as has concealed assets, as a result of which the assessee is found in the conditions provided for in letters “b”, and ‘c” of Article 33 of Law No. 84/2016, which constitutes a ground for her dismissal from duty in accordance with paragraph 3 of Article 61 of Law no. 84/2016.</w:t>
      </w:r>
    </w:p>
    <w:p w14:paraId="4CC49AF9" w14:textId="77777777" w:rsidR="002B4872" w:rsidRPr="00FA668C" w:rsidRDefault="002B4872" w:rsidP="00EB0BC2">
      <w:pPr>
        <w:spacing w:before="0" w:after="0"/>
        <w:rPr>
          <w:rFonts w:ascii="Times New Roman" w:hAnsi="Times New Roman" w:cs="Times New Roman"/>
          <w:sz w:val="16"/>
          <w:szCs w:val="16"/>
          <w:lang w:val="en-GB"/>
        </w:rPr>
      </w:pPr>
    </w:p>
    <w:p w14:paraId="47620B07" w14:textId="17579D7D" w:rsidR="0018307A" w:rsidRPr="00FA668C" w:rsidRDefault="000474A3" w:rsidP="00EB0BC2">
      <w:pPr>
        <w:spacing w:before="0" w:after="0"/>
        <w:rPr>
          <w:rFonts w:ascii="Times New Roman" w:eastAsiaTheme="minorHAnsi" w:hAnsi="Times New Roman" w:cs="Times New Roman"/>
          <w:bCs/>
          <w:i/>
          <w:iCs/>
          <w:sz w:val="24"/>
          <w:szCs w:val="24"/>
          <w:lang w:val="en-GB"/>
        </w:rPr>
      </w:pPr>
      <w:r w:rsidRPr="00FA668C">
        <w:rPr>
          <w:rFonts w:ascii="Times New Roman" w:hAnsi="Times New Roman" w:cs="Times New Roman"/>
          <w:i/>
          <w:iCs/>
          <w:sz w:val="24"/>
          <w:szCs w:val="24"/>
          <w:lang w:val="en-GB"/>
        </w:rPr>
        <w:t>104. Also, pursuant to Article 4, paragraph 2 of Law no. 84/2016, after having fully assessed all other findings related to the asset assessment criterion, in addition to the finding of hidden assets and the lack of lawful financial resources to fully justify the assets and/or the expenses incurred, the Commission concluded that they are such that they lead this panel to the conclusion that the assessee, by means of her actions, has violated the public trust in the justice system. Therefore, the Commission considers that the assessee is unsuitable to continue in office, according to the provisions of Article 179, letter “b” of the Constitution of the Republic of Albania, consequently leading to the application of Article 61, paragraph 5 of Law No. 84/2016.</w:t>
      </w:r>
    </w:p>
    <w:p w14:paraId="7F100572" w14:textId="77777777" w:rsidR="0018307A" w:rsidRPr="00FA668C" w:rsidRDefault="0018307A" w:rsidP="00EB0BC2">
      <w:pPr>
        <w:spacing w:before="0" w:after="0"/>
        <w:rPr>
          <w:rFonts w:ascii="Times New Roman" w:eastAsiaTheme="minorHAnsi" w:hAnsi="Times New Roman" w:cs="Times New Roman"/>
          <w:bCs/>
          <w:sz w:val="16"/>
          <w:szCs w:val="16"/>
          <w:lang w:val="en-GB"/>
        </w:rPr>
      </w:pPr>
    </w:p>
    <w:p w14:paraId="388EBA28" w14:textId="3AE219AA" w:rsidR="002B4872" w:rsidRPr="00FA668C" w:rsidRDefault="00A96F18" w:rsidP="00EB0BC2">
      <w:pPr>
        <w:pStyle w:val="ListParagraph"/>
        <w:numPr>
          <w:ilvl w:val="1"/>
          <w:numId w:val="3"/>
        </w:numPr>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In conclusion, the Commission has assessed that: a) the assessee has concealed assets; b) the assessee lacks lawful financial resources to justify the assets; c) the assessee has violated the public trust in the justice system.</w:t>
      </w:r>
    </w:p>
    <w:p w14:paraId="65D427BE" w14:textId="77777777" w:rsidR="00367CE7" w:rsidRPr="00FA668C" w:rsidRDefault="00367CE7" w:rsidP="00EB0BC2">
      <w:pPr>
        <w:pStyle w:val="ListParagraph"/>
        <w:spacing w:before="0" w:after="0"/>
        <w:ind w:left="0"/>
        <w:rPr>
          <w:rFonts w:ascii="Times New Roman" w:hAnsi="Times New Roman" w:cs="Times New Roman"/>
          <w:sz w:val="16"/>
          <w:szCs w:val="16"/>
          <w:lang w:val="en-GB"/>
        </w:rPr>
      </w:pPr>
    </w:p>
    <w:p w14:paraId="45B15BE0" w14:textId="19ADB75A" w:rsidR="0018307A" w:rsidRPr="00FA668C" w:rsidRDefault="00562142" w:rsidP="00EB0BC2">
      <w:pPr>
        <w:numPr>
          <w:ilvl w:val="0"/>
          <w:numId w:val="4"/>
        </w:numPr>
        <w:spacing w:before="0" w:after="0"/>
        <w:ind w:left="360" w:hanging="360"/>
        <w:contextualSpacing/>
        <w:rPr>
          <w:rFonts w:ascii="Times New Roman" w:eastAsiaTheme="minorHAnsi" w:hAnsi="Times New Roman" w:cs="Times New Roman"/>
          <w:b/>
          <w:bCs/>
          <w:sz w:val="24"/>
          <w:szCs w:val="24"/>
          <w:lang w:val="en-GB"/>
        </w:rPr>
      </w:pPr>
      <w:r w:rsidRPr="00FA668C">
        <w:rPr>
          <w:rFonts w:ascii="Times New Roman" w:eastAsiaTheme="minorHAnsi" w:hAnsi="Times New Roman" w:cs="Times New Roman"/>
          <w:b/>
          <w:sz w:val="24"/>
          <w:szCs w:val="24"/>
          <w:lang w:val="en-GB"/>
        </w:rPr>
        <w:t>Appeal</w:t>
      </w:r>
    </w:p>
    <w:p w14:paraId="616EDFBF" w14:textId="77777777" w:rsidR="0018307A" w:rsidRPr="00FA668C" w:rsidRDefault="0018307A" w:rsidP="00EB0BC2">
      <w:pPr>
        <w:spacing w:before="0" w:after="0"/>
        <w:ind w:left="-90"/>
        <w:contextualSpacing/>
        <w:rPr>
          <w:rFonts w:ascii="Times New Roman" w:eastAsiaTheme="minorHAnsi" w:hAnsi="Times New Roman" w:cs="Times New Roman"/>
          <w:sz w:val="16"/>
          <w:szCs w:val="16"/>
          <w:lang w:val="en-GB"/>
        </w:rPr>
      </w:pPr>
    </w:p>
    <w:p w14:paraId="41443AAA" w14:textId="039D78A2" w:rsidR="00733E36" w:rsidRPr="00FA668C" w:rsidRDefault="00E56108" w:rsidP="00EB0BC2">
      <w:pPr>
        <w:numPr>
          <w:ilvl w:val="0"/>
          <w:numId w:val="3"/>
        </w:numPr>
        <w:spacing w:before="0" w:after="0"/>
        <w:ind w:left="0"/>
        <w:rPr>
          <w:rFonts w:ascii="Times New Roman" w:eastAsiaTheme="minorHAnsi" w:hAnsi="Times New Roman" w:cs="Times New Roman"/>
          <w:bCs/>
          <w:sz w:val="24"/>
          <w:szCs w:val="24"/>
          <w:lang w:val="en-GB"/>
        </w:rPr>
      </w:pPr>
      <w:r w:rsidRPr="00FA668C">
        <w:rPr>
          <w:rFonts w:ascii="Times New Roman" w:hAnsi="Times New Roman" w:cs="Times New Roman"/>
          <w:sz w:val="24"/>
          <w:szCs w:val="24"/>
          <w:lang w:val="en-GB"/>
        </w:rPr>
        <w:t xml:space="preserve">On 07.12.2022, the assessee filed an appeal against the Commission’s Decision no. 565, dated 26.09.2022, claiming that she was </w:t>
      </w:r>
      <w:r w:rsidR="003A1EDB" w:rsidRPr="00FA668C">
        <w:rPr>
          <w:rFonts w:ascii="Times New Roman" w:hAnsi="Times New Roman" w:cs="Times New Roman"/>
          <w:sz w:val="24"/>
          <w:szCs w:val="24"/>
          <w:lang w:val="en-GB"/>
        </w:rPr>
        <w:t xml:space="preserve">not </w:t>
      </w:r>
      <w:r w:rsidRPr="00FA668C">
        <w:rPr>
          <w:rFonts w:ascii="Times New Roman" w:hAnsi="Times New Roman" w:cs="Times New Roman"/>
          <w:sz w:val="24"/>
          <w:szCs w:val="24"/>
          <w:lang w:val="en-GB"/>
        </w:rPr>
        <w:t xml:space="preserve">adjudicated by an impartial panel, in violation of the principle of presumption of innocence in disciplinary proceedings </w:t>
      </w:r>
      <w:r w:rsidR="00A3559A" w:rsidRPr="00FA668C">
        <w:rPr>
          <w:rFonts w:ascii="Times New Roman" w:hAnsi="Times New Roman" w:cs="Times New Roman"/>
          <w:sz w:val="24"/>
          <w:szCs w:val="24"/>
          <w:lang w:val="en-GB"/>
        </w:rPr>
        <w:t xml:space="preserve">because </w:t>
      </w:r>
      <w:r w:rsidRPr="00FA668C">
        <w:rPr>
          <w:rFonts w:ascii="Times New Roman" w:hAnsi="Times New Roman" w:cs="Times New Roman"/>
          <w:sz w:val="24"/>
          <w:szCs w:val="24"/>
          <w:lang w:val="en-GB"/>
        </w:rPr>
        <w:t xml:space="preserve">the vetting </w:t>
      </w:r>
      <w:r w:rsidR="00C06F7D" w:rsidRPr="00FA668C">
        <w:rPr>
          <w:rFonts w:ascii="Times New Roman" w:hAnsi="Times New Roman" w:cs="Times New Roman"/>
          <w:sz w:val="24"/>
          <w:szCs w:val="24"/>
          <w:lang w:val="en-GB"/>
        </w:rPr>
        <w:t xml:space="preserve">was </w:t>
      </w:r>
      <w:r w:rsidRPr="00FA668C">
        <w:rPr>
          <w:rFonts w:ascii="Times New Roman" w:hAnsi="Times New Roman" w:cs="Times New Roman"/>
          <w:sz w:val="24"/>
          <w:szCs w:val="24"/>
          <w:lang w:val="en-GB"/>
        </w:rPr>
        <w:t>carried out based on only one criterion that and the decision-making was clearly biased.</w:t>
      </w:r>
    </w:p>
    <w:p w14:paraId="039BE02E" w14:textId="528CA6DA" w:rsidR="00B152CA" w:rsidRPr="00FA668C" w:rsidRDefault="009C0C1F" w:rsidP="00EB0BC2">
      <w:pPr>
        <w:numPr>
          <w:ilvl w:val="1"/>
          <w:numId w:val="3"/>
        </w:numPr>
        <w:spacing w:before="0" w:after="0"/>
        <w:ind w:left="0" w:firstLine="0"/>
        <w:rPr>
          <w:rFonts w:ascii="Times New Roman" w:eastAsiaTheme="minorHAnsi" w:hAnsi="Times New Roman" w:cs="Times New Roman"/>
          <w:bCs/>
          <w:sz w:val="24"/>
          <w:szCs w:val="24"/>
          <w:lang w:val="en-GB"/>
        </w:rPr>
      </w:pPr>
      <w:r w:rsidRPr="00FA668C">
        <w:rPr>
          <w:rFonts w:ascii="Times New Roman" w:hAnsi="Times New Roman" w:cs="Times New Roman"/>
          <w:sz w:val="24"/>
          <w:szCs w:val="24"/>
          <w:lang w:val="en-GB"/>
        </w:rPr>
        <w:t xml:space="preserve">By means of her appeal, the assessee requested: the re-opening of the judicial investigation to collect evidence through witnesses in order to prove that the works in the apartment in </w:t>
      </w:r>
      <w:proofErr w:type="spellStart"/>
      <w:r w:rsidRPr="00FA668C">
        <w:rPr>
          <w:rFonts w:ascii="Times New Roman" w:hAnsi="Times New Roman" w:cs="Times New Roman"/>
          <w:sz w:val="24"/>
          <w:szCs w:val="24"/>
          <w:lang w:val="en-GB"/>
        </w:rPr>
        <w:t>Gjirokastra</w:t>
      </w:r>
      <w:proofErr w:type="spellEnd"/>
      <w:r w:rsidRPr="00FA668C">
        <w:rPr>
          <w:rFonts w:ascii="Times New Roman" w:hAnsi="Times New Roman" w:cs="Times New Roman"/>
          <w:sz w:val="24"/>
          <w:szCs w:val="24"/>
          <w:lang w:val="en-GB"/>
        </w:rPr>
        <w:t xml:space="preserve"> were completed with social contribution; the conduct of a new financial analysis by the Legal Service Unit; if the Chamber finds that the Decision no. 565, dated 26.09.2022 of the Independent Qualification Commission is not </w:t>
      </w:r>
      <w:r w:rsidRPr="00FA668C">
        <w:rPr>
          <w:rFonts w:ascii="Times New Roman" w:hAnsi="Times New Roman" w:cs="Times New Roman"/>
          <w:i/>
          <w:iCs/>
          <w:sz w:val="24"/>
          <w:szCs w:val="24"/>
          <w:lang w:val="en-GB"/>
        </w:rPr>
        <w:t>null</w:t>
      </w:r>
      <w:r w:rsidRPr="00FA668C">
        <w:rPr>
          <w:rFonts w:ascii="Times New Roman" w:hAnsi="Times New Roman" w:cs="Times New Roman"/>
          <w:sz w:val="24"/>
          <w:szCs w:val="24"/>
          <w:lang w:val="en-GB"/>
        </w:rPr>
        <w:t>,  after repeating the judicial investigation</w:t>
      </w:r>
      <w:r w:rsidR="004E244C" w:rsidRPr="00FA668C">
        <w:rPr>
          <w:rFonts w:ascii="Times New Roman" w:hAnsi="Times New Roman" w:cs="Times New Roman"/>
          <w:sz w:val="24"/>
          <w:szCs w:val="24"/>
          <w:lang w:val="en-GB"/>
        </w:rPr>
        <w:t xml:space="preserve">, after </w:t>
      </w:r>
      <w:r w:rsidRPr="00FA668C">
        <w:rPr>
          <w:rFonts w:ascii="Times New Roman" w:hAnsi="Times New Roman" w:cs="Times New Roman"/>
          <w:sz w:val="24"/>
          <w:szCs w:val="24"/>
          <w:lang w:val="en-GB"/>
        </w:rPr>
        <w:t>receiving new evidence and conducting a new financial analysis, overturn</w:t>
      </w:r>
      <w:r w:rsidR="004E244C" w:rsidRPr="00FA668C">
        <w:rPr>
          <w:rFonts w:ascii="Times New Roman" w:hAnsi="Times New Roman" w:cs="Times New Roman"/>
          <w:sz w:val="24"/>
          <w:szCs w:val="24"/>
          <w:lang w:val="en-GB"/>
        </w:rPr>
        <w:t xml:space="preserve">ing of </w:t>
      </w:r>
      <w:r w:rsidRPr="00FA668C">
        <w:rPr>
          <w:rFonts w:ascii="Times New Roman" w:hAnsi="Times New Roman" w:cs="Times New Roman"/>
          <w:sz w:val="24"/>
          <w:szCs w:val="24"/>
          <w:lang w:val="en-GB"/>
        </w:rPr>
        <w:t xml:space="preserve">the </w:t>
      </w:r>
      <w:r w:rsidR="004E244C" w:rsidRPr="00FA668C">
        <w:rPr>
          <w:rFonts w:ascii="Times New Roman" w:hAnsi="Times New Roman" w:cs="Times New Roman"/>
          <w:sz w:val="24"/>
          <w:szCs w:val="24"/>
          <w:lang w:val="en-GB"/>
        </w:rPr>
        <w:t xml:space="preserve">IQC </w:t>
      </w:r>
      <w:r w:rsidRPr="00FA668C">
        <w:rPr>
          <w:rFonts w:ascii="Times New Roman" w:hAnsi="Times New Roman" w:cs="Times New Roman"/>
          <w:sz w:val="24"/>
          <w:szCs w:val="24"/>
          <w:lang w:val="en-GB"/>
        </w:rPr>
        <w:t>Decision no. 565, dated 26.09.2022, as well as evaluat</w:t>
      </w:r>
      <w:r w:rsidR="004E244C" w:rsidRPr="00FA668C">
        <w:rPr>
          <w:rFonts w:ascii="Times New Roman" w:hAnsi="Times New Roman" w:cs="Times New Roman"/>
          <w:sz w:val="24"/>
          <w:szCs w:val="24"/>
          <w:lang w:val="en-GB"/>
        </w:rPr>
        <w:t>ing</w:t>
      </w:r>
      <w:r w:rsidRPr="00FA668C">
        <w:rPr>
          <w:rFonts w:ascii="Times New Roman" w:hAnsi="Times New Roman" w:cs="Times New Roman"/>
          <w:sz w:val="24"/>
          <w:szCs w:val="24"/>
          <w:lang w:val="en-GB"/>
        </w:rPr>
        <w:t xml:space="preserve"> the other two criteria and confirm</w:t>
      </w:r>
      <w:r w:rsidR="004E244C" w:rsidRPr="00FA668C">
        <w:rPr>
          <w:rFonts w:ascii="Times New Roman" w:hAnsi="Times New Roman" w:cs="Times New Roman"/>
          <w:sz w:val="24"/>
          <w:szCs w:val="24"/>
          <w:lang w:val="en-GB"/>
        </w:rPr>
        <w:t xml:space="preserve">ing her in office as a judge of </w:t>
      </w:r>
      <w:r w:rsidRPr="00FA668C">
        <w:rPr>
          <w:rFonts w:ascii="Times New Roman" w:hAnsi="Times New Roman" w:cs="Times New Roman"/>
          <w:sz w:val="24"/>
          <w:szCs w:val="24"/>
          <w:lang w:val="en-GB"/>
        </w:rPr>
        <w:t xml:space="preserve">the </w:t>
      </w:r>
      <w:proofErr w:type="spellStart"/>
      <w:r w:rsidRPr="00FA668C">
        <w:rPr>
          <w:rFonts w:ascii="Times New Roman" w:hAnsi="Times New Roman" w:cs="Times New Roman"/>
          <w:sz w:val="24"/>
          <w:szCs w:val="24"/>
          <w:lang w:val="en-GB"/>
        </w:rPr>
        <w:t>Gjirokastra</w:t>
      </w:r>
      <w:proofErr w:type="spellEnd"/>
      <w:r w:rsidRPr="00FA668C">
        <w:rPr>
          <w:rFonts w:ascii="Times New Roman" w:hAnsi="Times New Roman" w:cs="Times New Roman"/>
          <w:sz w:val="24"/>
          <w:szCs w:val="24"/>
          <w:lang w:val="en-GB"/>
        </w:rPr>
        <w:t xml:space="preserve"> </w:t>
      </w:r>
      <w:r w:rsidR="004E244C" w:rsidRPr="00FA668C">
        <w:rPr>
          <w:rFonts w:ascii="Times New Roman" w:hAnsi="Times New Roman" w:cs="Times New Roman"/>
          <w:sz w:val="24"/>
          <w:szCs w:val="24"/>
          <w:lang w:val="en-GB"/>
        </w:rPr>
        <w:t xml:space="preserve">Judicial </w:t>
      </w:r>
      <w:r w:rsidRPr="00FA668C">
        <w:rPr>
          <w:rFonts w:ascii="Times New Roman" w:hAnsi="Times New Roman" w:cs="Times New Roman"/>
          <w:sz w:val="24"/>
          <w:szCs w:val="24"/>
          <w:lang w:val="en-GB"/>
        </w:rPr>
        <w:t>District Court.</w:t>
      </w:r>
      <w:r w:rsidR="004E244C" w:rsidRPr="00FA668C">
        <w:rPr>
          <w:rFonts w:ascii="Times New Roman" w:hAnsi="Times New Roman" w:cs="Times New Roman"/>
          <w:sz w:val="24"/>
          <w:szCs w:val="24"/>
          <w:lang w:val="en-GB"/>
        </w:rPr>
        <w:t xml:space="preserve"> </w:t>
      </w:r>
    </w:p>
    <w:p w14:paraId="0C2CA9BE" w14:textId="77777777" w:rsidR="00C8081B" w:rsidRPr="00FA668C" w:rsidRDefault="00C8081B" w:rsidP="00EB0BC2">
      <w:pPr>
        <w:spacing w:before="0" w:after="0"/>
        <w:rPr>
          <w:rFonts w:ascii="Times New Roman" w:eastAsiaTheme="minorHAnsi" w:hAnsi="Times New Roman" w:cs="Times New Roman"/>
          <w:bCs/>
          <w:sz w:val="16"/>
          <w:szCs w:val="16"/>
          <w:lang w:val="en-GB"/>
        </w:rPr>
      </w:pPr>
    </w:p>
    <w:p w14:paraId="34A94AB7" w14:textId="78A6FDC3" w:rsidR="00C8081B" w:rsidRPr="00FA668C" w:rsidRDefault="002364D0" w:rsidP="00EB0BC2">
      <w:pPr>
        <w:pStyle w:val="ListParagraph"/>
        <w:numPr>
          <w:ilvl w:val="0"/>
          <w:numId w:val="4"/>
        </w:numPr>
        <w:spacing w:before="0" w:after="0"/>
        <w:ind w:left="360" w:hanging="360"/>
        <w:rPr>
          <w:rFonts w:ascii="Times New Roman" w:eastAsiaTheme="minorHAnsi" w:hAnsi="Times New Roman" w:cs="Times New Roman"/>
          <w:bCs/>
          <w:sz w:val="24"/>
          <w:szCs w:val="24"/>
          <w:lang w:val="en-GB"/>
        </w:rPr>
      </w:pPr>
      <w:bookmarkStart w:id="36" w:name="_Hlk202357655"/>
      <w:bookmarkStart w:id="37" w:name="_Hlk202357668"/>
      <w:r w:rsidRPr="00FA668C">
        <w:rPr>
          <w:rFonts w:ascii="Times New Roman" w:eastAsiaTheme="minorHAnsi" w:hAnsi="Times New Roman" w:cs="Times New Roman"/>
          <w:b/>
          <w:sz w:val="24"/>
          <w:szCs w:val="24"/>
          <w:lang w:val="en-GB"/>
        </w:rPr>
        <w:t xml:space="preserve">Assessment of the LSU regarding the form of </w:t>
      </w:r>
      <w:bookmarkStart w:id="38" w:name="_Hlk202357674"/>
      <w:bookmarkEnd w:id="37"/>
      <w:r w:rsidRPr="00FA668C">
        <w:rPr>
          <w:rFonts w:ascii="Times New Roman" w:eastAsiaTheme="minorHAnsi" w:hAnsi="Times New Roman" w:cs="Times New Roman"/>
          <w:b/>
          <w:sz w:val="24"/>
          <w:szCs w:val="24"/>
          <w:lang w:val="en-GB"/>
        </w:rPr>
        <w:t>trial</w:t>
      </w:r>
      <w:bookmarkEnd w:id="36"/>
      <w:bookmarkEnd w:id="38"/>
      <w:r w:rsidRPr="00FA668C">
        <w:rPr>
          <w:rFonts w:ascii="Times New Roman" w:eastAsiaTheme="minorHAnsi" w:hAnsi="Times New Roman" w:cs="Times New Roman"/>
          <w:b/>
          <w:sz w:val="24"/>
          <w:szCs w:val="24"/>
          <w:lang w:val="en-GB"/>
        </w:rPr>
        <w:t>.</w:t>
      </w:r>
    </w:p>
    <w:p w14:paraId="7D546468" w14:textId="77777777" w:rsidR="00561E32" w:rsidRPr="00FA668C" w:rsidRDefault="00561E32" w:rsidP="00EB0BC2">
      <w:pPr>
        <w:spacing w:before="0" w:after="0"/>
        <w:rPr>
          <w:rFonts w:ascii="Times New Roman" w:eastAsiaTheme="minorHAnsi" w:hAnsi="Times New Roman" w:cs="Times New Roman"/>
          <w:bCs/>
          <w:sz w:val="16"/>
          <w:szCs w:val="16"/>
          <w:lang w:val="en-GB"/>
        </w:rPr>
      </w:pPr>
    </w:p>
    <w:p w14:paraId="101DA764" w14:textId="27BFE60F" w:rsidR="00561E32" w:rsidRPr="00FA668C" w:rsidRDefault="00F278CC" w:rsidP="00EB0BC2">
      <w:pPr>
        <w:pStyle w:val="ListParagraph"/>
        <w:numPr>
          <w:ilvl w:val="0"/>
          <w:numId w:val="8"/>
        </w:numPr>
        <w:spacing w:before="0" w:after="0"/>
        <w:ind w:left="0" w:firstLine="0"/>
        <w:rPr>
          <w:rFonts w:ascii="Times New Roman" w:eastAsiaTheme="minorHAnsi" w:hAnsi="Times New Roman" w:cs="Times New Roman"/>
          <w:bCs/>
          <w:i/>
          <w:iCs/>
          <w:sz w:val="24"/>
          <w:szCs w:val="24"/>
          <w:lang w:val="en-GB"/>
        </w:rPr>
      </w:pPr>
      <w:bookmarkStart w:id="39" w:name="_Hlk202357699"/>
      <w:r w:rsidRPr="00FA668C">
        <w:rPr>
          <w:rFonts w:ascii="Times New Roman" w:eastAsiaTheme="minorHAnsi" w:hAnsi="Times New Roman" w:cs="Times New Roman"/>
          <w:bCs/>
          <w:i/>
          <w:iCs/>
          <w:sz w:val="24"/>
          <w:szCs w:val="24"/>
          <w:lang w:val="en-GB"/>
        </w:rPr>
        <w:lastRenderedPageBreak/>
        <w:t xml:space="preserve">Judicial proceedings in the Special Appeals </w:t>
      </w:r>
      <w:bookmarkEnd w:id="39"/>
      <w:r w:rsidRPr="00FA668C">
        <w:rPr>
          <w:rFonts w:ascii="Times New Roman" w:eastAsiaTheme="minorHAnsi" w:hAnsi="Times New Roman" w:cs="Times New Roman"/>
          <w:bCs/>
          <w:i/>
          <w:iCs/>
          <w:sz w:val="24"/>
          <w:szCs w:val="24"/>
          <w:lang w:val="en-GB"/>
        </w:rPr>
        <w:t>Chamber</w:t>
      </w:r>
    </w:p>
    <w:p w14:paraId="7DABF519" w14:textId="77777777" w:rsidR="006D1DF2" w:rsidRPr="00FA668C" w:rsidRDefault="006D1DF2" w:rsidP="00EB0BC2">
      <w:pPr>
        <w:spacing w:before="0" w:after="0"/>
        <w:rPr>
          <w:rFonts w:ascii="Times New Roman" w:eastAsiaTheme="minorHAnsi" w:hAnsi="Times New Roman" w:cs="Times New Roman"/>
          <w:bCs/>
          <w:sz w:val="16"/>
          <w:szCs w:val="16"/>
          <w:lang w:val="en-GB"/>
        </w:rPr>
      </w:pPr>
    </w:p>
    <w:p w14:paraId="348E3346" w14:textId="121F0119" w:rsidR="00561E32" w:rsidRPr="00FA668C" w:rsidRDefault="007A1F1A" w:rsidP="00EB0BC2">
      <w:pPr>
        <w:numPr>
          <w:ilvl w:val="0"/>
          <w:numId w:val="3"/>
        </w:numPr>
        <w:spacing w:before="0" w:after="0"/>
        <w:ind w:left="0"/>
        <w:rPr>
          <w:rFonts w:ascii="Times New Roman" w:hAnsi="Times New Roman" w:cs="Times New Roman"/>
          <w:b/>
          <w:bCs/>
          <w:sz w:val="24"/>
          <w:szCs w:val="24"/>
          <w:lang w:val="en-GB"/>
        </w:rPr>
      </w:pPr>
      <w:r w:rsidRPr="00FA668C">
        <w:rPr>
          <w:rFonts w:ascii="Times New Roman" w:hAnsi="Times New Roman" w:cs="Times New Roman"/>
          <w:sz w:val="24"/>
          <w:szCs w:val="24"/>
          <w:lang w:val="en-GB"/>
        </w:rPr>
        <w:t>In accordance with Article 65, paragraph 1 of Law No. 84/2016, in principle, when the Commission’s decision is appealed by the assessee, the case is examined in camera. In order to conclude on the form of the trial of the case as well as to identify procedural violations that would violate the due process of law sanctioned in Article 42, paragraph 2 of the Constitution and Article 2 of the ECHR, the grounds of the appeal of a procedural nature were initially analysed.</w:t>
      </w:r>
    </w:p>
    <w:p w14:paraId="2F3F28B9" w14:textId="77777777" w:rsidR="00074672" w:rsidRPr="00FA668C" w:rsidRDefault="00074672" w:rsidP="00074672">
      <w:pPr>
        <w:spacing w:before="0" w:after="0"/>
        <w:rPr>
          <w:rFonts w:ascii="Times New Roman" w:hAnsi="Times New Roman" w:cs="Times New Roman"/>
          <w:sz w:val="16"/>
          <w:szCs w:val="16"/>
          <w:lang w:val="en-GB"/>
        </w:rPr>
      </w:pPr>
    </w:p>
    <w:p w14:paraId="074C1DD1" w14:textId="289945CA" w:rsidR="001C189F" w:rsidRPr="00FA668C" w:rsidRDefault="00C3390D" w:rsidP="00074672">
      <w:pPr>
        <w:numPr>
          <w:ilvl w:val="0"/>
          <w:numId w:val="3"/>
        </w:numPr>
        <w:spacing w:before="0" w:after="0"/>
        <w:ind w:left="0"/>
        <w:rPr>
          <w:rFonts w:ascii="Times New Roman" w:hAnsi="Times New Roman" w:cs="Times New Roman"/>
          <w:b/>
          <w:bCs/>
          <w:sz w:val="24"/>
          <w:szCs w:val="24"/>
          <w:lang w:val="en-GB"/>
        </w:rPr>
      </w:pPr>
      <w:r w:rsidRPr="00FA668C">
        <w:rPr>
          <w:rFonts w:ascii="Times New Roman" w:hAnsi="Times New Roman" w:cs="Times New Roman"/>
          <w:sz w:val="24"/>
          <w:szCs w:val="24"/>
          <w:lang w:val="en-GB"/>
        </w:rPr>
        <w:t xml:space="preserve">The assessee claims that the Commission’s decision is absolutely invalid and the entire process is absolutely invalid since she was adjudicated by a member who should not have been there, let alone adjudicate her case. The assessee claims that she requested the recusal of Commissioner </w:t>
      </w:r>
      <w:proofErr w:type="spellStart"/>
      <w:r w:rsidRPr="00FA668C">
        <w:rPr>
          <w:rFonts w:ascii="Times New Roman" w:hAnsi="Times New Roman" w:cs="Times New Roman"/>
          <w:sz w:val="24"/>
          <w:szCs w:val="24"/>
          <w:lang w:val="en-GB"/>
        </w:rPr>
        <w:t>Etleda</w:t>
      </w:r>
      <w:proofErr w:type="spellEnd"/>
      <w:r w:rsidRPr="00FA668C">
        <w:rPr>
          <w:rFonts w:ascii="Times New Roman" w:hAnsi="Times New Roman" w:cs="Times New Roman"/>
          <w:sz w:val="24"/>
          <w:szCs w:val="24"/>
          <w:lang w:val="en-GB"/>
        </w:rPr>
        <w:t xml:space="preserve"> </w:t>
      </w:r>
      <w:proofErr w:type="spellStart"/>
      <w:r w:rsidRPr="00FA668C">
        <w:rPr>
          <w:rFonts w:ascii="Times New Roman" w:hAnsi="Times New Roman" w:cs="Times New Roman"/>
          <w:sz w:val="24"/>
          <w:szCs w:val="24"/>
          <w:lang w:val="en-GB"/>
        </w:rPr>
        <w:t>Çiftja</w:t>
      </w:r>
      <w:proofErr w:type="spellEnd"/>
      <w:r w:rsidRPr="00FA668C">
        <w:rPr>
          <w:rFonts w:ascii="Times New Roman" w:hAnsi="Times New Roman" w:cs="Times New Roman"/>
          <w:sz w:val="24"/>
          <w:szCs w:val="24"/>
          <w:lang w:val="en-GB"/>
        </w:rPr>
        <w:t xml:space="preserve"> from the panel because she was in conditions of open conflict of interest as she had the same situation of concealing assets. According to the assessee, her entire vetting process was “</w:t>
      </w:r>
      <w:r w:rsidRPr="00FA668C">
        <w:rPr>
          <w:rFonts w:ascii="Times New Roman" w:hAnsi="Times New Roman" w:cs="Times New Roman"/>
          <w:i/>
          <w:iCs/>
          <w:sz w:val="24"/>
          <w:szCs w:val="24"/>
          <w:lang w:val="en-GB"/>
        </w:rPr>
        <w:t>corrupt</w:t>
      </w:r>
      <w:r w:rsidRPr="00FA668C">
        <w:rPr>
          <w:rFonts w:ascii="Times New Roman" w:hAnsi="Times New Roman" w:cs="Times New Roman"/>
          <w:sz w:val="24"/>
          <w:szCs w:val="24"/>
          <w:lang w:val="en-GB"/>
        </w:rPr>
        <w:t xml:space="preserve">” due to this fact and that the Commission’s decision is </w:t>
      </w:r>
      <w:r w:rsidRPr="00FA668C">
        <w:rPr>
          <w:rFonts w:ascii="Times New Roman" w:hAnsi="Times New Roman" w:cs="Times New Roman"/>
          <w:i/>
          <w:iCs/>
          <w:sz w:val="24"/>
          <w:szCs w:val="24"/>
          <w:lang w:val="en-GB"/>
        </w:rPr>
        <w:t>null</w:t>
      </w:r>
      <w:r w:rsidRPr="00FA668C">
        <w:rPr>
          <w:rFonts w:ascii="Times New Roman" w:hAnsi="Times New Roman" w:cs="Times New Roman"/>
          <w:sz w:val="24"/>
          <w:szCs w:val="24"/>
          <w:lang w:val="en-GB"/>
        </w:rPr>
        <w:t xml:space="preserve"> and that her right to a due process in terms of investigation and adjudication by a</w:t>
      </w:r>
      <w:r w:rsidR="004E244C" w:rsidRPr="00FA668C">
        <w:rPr>
          <w:rFonts w:ascii="Times New Roman" w:hAnsi="Times New Roman" w:cs="Times New Roman"/>
          <w:sz w:val="24"/>
          <w:szCs w:val="24"/>
          <w:lang w:val="en-GB"/>
        </w:rPr>
        <w:t xml:space="preserve">n independent and impartial trial </w:t>
      </w:r>
      <w:r w:rsidRPr="00FA668C">
        <w:rPr>
          <w:rFonts w:ascii="Times New Roman" w:hAnsi="Times New Roman" w:cs="Times New Roman"/>
          <w:sz w:val="24"/>
          <w:szCs w:val="24"/>
          <w:lang w:val="en-GB"/>
        </w:rPr>
        <w:t>panel was violated.</w:t>
      </w:r>
    </w:p>
    <w:p w14:paraId="0A1952F6" w14:textId="77777777" w:rsidR="00074672" w:rsidRPr="00FA668C" w:rsidRDefault="00074672" w:rsidP="00074672">
      <w:pPr>
        <w:spacing w:before="0" w:after="0"/>
        <w:rPr>
          <w:rFonts w:ascii="Times New Roman" w:hAnsi="Times New Roman" w:cs="Times New Roman"/>
          <w:b/>
          <w:bCs/>
          <w:sz w:val="16"/>
          <w:szCs w:val="16"/>
          <w:lang w:val="en-GB"/>
        </w:rPr>
      </w:pPr>
    </w:p>
    <w:p w14:paraId="6823D662" w14:textId="4ABE154D" w:rsidR="00C05B95" w:rsidRPr="00FA668C" w:rsidRDefault="00360D4F" w:rsidP="00074672">
      <w:pPr>
        <w:numPr>
          <w:ilvl w:val="1"/>
          <w:numId w:val="3"/>
        </w:numPr>
        <w:spacing w:before="0" w:after="0"/>
        <w:ind w:left="0" w:firstLine="0"/>
        <w:rPr>
          <w:rFonts w:ascii="Times New Roman" w:hAnsi="Times New Roman" w:cs="Times New Roman"/>
          <w:b/>
          <w:bCs/>
          <w:sz w:val="24"/>
          <w:szCs w:val="24"/>
          <w:lang w:val="en-GB"/>
        </w:rPr>
      </w:pPr>
      <w:r w:rsidRPr="00FA668C">
        <w:rPr>
          <w:rFonts w:ascii="Times New Roman" w:hAnsi="Times New Roman" w:cs="Times New Roman"/>
          <w:sz w:val="24"/>
          <w:szCs w:val="24"/>
          <w:lang w:val="en-GB"/>
        </w:rPr>
        <w:t xml:space="preserve">After assessing this ground of appeal, the LSU notes that on 20.09.2022 the assessee addressed the Commission with a request for the recusal of Commissioner </w:t>
      </w:r>
      <w:proofErr w:type="spellStart"/>
      <w:r w:rsidRPr="00FA668C">
        <w:rPr>
          <w:rFonts w:ascii="Times New Roman" w:hAnsi="Times New Roman" w:cs="Times New Roman"/>
          <w:sz w:val="24"/>
          <w:szCs w:val="24"/>
          <w:lang w:val="en-GB"/>
        </w:rPr>
        <w:t>Etleda</w:t>
      </w:r>
      <w:proofErr w:type="spellEnd"/>
      <w:r w:rsidRPr="00FA668C">
        <w:rPr>
          <w:rFonts w:ascii="Times New Roman" w:hAnsi="Times New Roman" w:cs="Times New Roman"/>
          <w:sz w:val="24"/>
          <w:szCs w:val="24"/>
          <w:lang w:val="en-GB"/>
        </w:rPr>
        <w:t xml:space="preserve"> </w:t>
      </w:r>
      <w:proofErr w:type="spellStart"/>
      <w:r w:rsidRPr="00FA668C">
        <w:rPr>
          <w:rFonts w:ascii="Times New Roman" w:hAnsi="Times New Roman" w:cs="Times New Roman"/>
          <w:sz w:val="24"/>
          <w:szCs w:val="24"/>
          <w:lang w:val="en-GB"/>
        </w:rPr>
        <w:t>Çiftja</w:t>
      </w:r>
      <w:proofErr w:type="spellEnd"/>
      <w:r w:rsidRPr="00FA668C">
        <w:rPr>
          <w:rFonts w:ascii="Times New Roman" w:hAnsi="Times New Roman" w:cs="Times New Roman"/>
          <w:sz w:val="24"/>
          <w:szCs w:val="24"/>
          <w:lang w:val="en-GB"/>
        </w:rPr>
        <w:t xml:space="preserve"> from the adjudication panel, claiming that, after the hearing date was notified, she became acquainted with the decision of the Court against Corruption and Organized Crime regarding Commissioner </w:t>
      </w:r>
      <w:proofErr w:type="spellStart"/>
      <w:r w:rsidRPr="00FA668C">
        <w:rPr>
          <w:rFonts w:ascii="Times New Roman" w:hAnsi="Times New Roman" w:cs="Times New Roman"/>
          <w:sz w:val="24"/>
          <w:szCs w:val="24"/>
          <w:lang w:val="en-GB"/>
        </w:rPr>
        <w:t>Etleda</w:t>
      </w:r>
      <w:proofErr w:type="spellEnd"/>
      <w:r w:rsidRPr="00FA668C">
        <w:rPr>
          <w:rFonts w:ascii="Times New Roman" w:hAnsi="Times New Roman" w:cs="Times New Roman"/>
          <w:sz w:val="24"/>
          <w:szCs w:val="24"/>
          <w:lang w:val="en-GB"/>
        </w:rPr>
        <w:t xml:space="preserve"> </w:t>
      </w:r>
      <w:proofErr w:type="spellStart"/>
      <w:r w:rsidRPr="00FA668C">
        <w:rPr>
          <w:rFonts w:ascii="Times New Roman" w:hAnsi="Times New Roman" w:cs="Times New Roman"/>
          <w:sz w:val="24"/>
          <w:szCs w:val="24"/>
          <w:lang w:val="en-GB"/>
        </w:rPr>
        <w:t>Çiftja</w:t>
      </w:r>
      <w:proofErr w:type="spellEnd"/>
      <w:r w:rsidRPr="00FA668C">
        <w:rPr>
          <w:rFonts w:ascii="Times New Roman" w:hAnsi="Times New Roman" w:cs="Times New Roman"/>
          <w:sz w:val="24"/>
          <w:szCs w:val="24"/>
          <w:lang w:val="en-GB"/>
        </w:rPr>
        <w:t xml:space="preserve">, whom she neither knows nor has ever had a relationship with, but being in the same legal circumstances with her according to the Commission’s findings in the results of the investigation, therefore she should have resigned. This Commissioner, being in the same circumstances as the assessee, should have treated her case in the same way as the Court against Corruption and Organized Crime (CCOC) has treated her case. To support her claims, the assessee attached to this request the CCOC’s Decision no. 48, dated 16.09.2022, according to which commissioner </w:t>
      </w:r>
      <w:proofErr w:type="spellStart"/>
      <w:r w:rsidRPr="00FA668C">
        <w:rPr>
          <w:rFonts w:ascii="Times New Roman" w:hAnsi="Times New Roman" w:cs="Times New Roman"/>
          <w:sz w:val="24"/>
          <w:szCs w:val="24"/>
          <w:lang w:val="en-GB"/>
        </w:rPr>
        <w:t>Etleda</w:t>
      </w:r>
      <w:proofErr w:type="spellEnd"/>
      <w:r w:rsidRPr="00FA668C">
        <w:rPr>
          <w:rFonts w:ascii="Times New Roman" w:hAnsi="Times New Roman" w:cs="Times New Roman"/>
          <w:sz w:val="24"/>
          <w:szCs w:val="24"/>
          <w:lang w:val="en-GB"/>
        </w:rPr>
        <w:t xml:space="preserve"> </w:t>
      </w:r>
      <w:proofErr w:type="spellStart"/>
      <w:r w:rsidRPr="00FA668C">
        <w:rPr>
          <w:rFonts w:ascii="Times New Roman" w:hAnsi="Times New Roman" w:cs="Times New Roman"/>
          <w:sz w:val="24"/>
          <w:szCs w:val="24"/>
          <w:lang w:val="en-GB"/>
        </w:rPr>
        <w:t>Çiftja</w:t>
      </w:r>
      <w:proofErr w:type="spellEnd"/>
      <w:r w:rsidRPr="00FA668C">
        <w:rPr>
          <w:rFonts w:ascii="Times New Roman" w:hAnsi="Times New Roman" w:cs="Times New Roman"/>
          <w:sz w:val="24"/>
          <w:szCs w:val="24"/>
          <w:lang w:val="en-GB"/>
        </w:rPr>
        <w:t xml:space="preserve"> was acquitted from the charges of falsification of documents as well as the refusal to declare, failure to declare, concealment or false disclosure of assets for elected persons and public servants.</w:t>
      </w:r>
    </w:p>
    <w:p w14:paraId="281053A2" w14:textId="77777777" w:rsidR="00074672" w:rsidRPr="00FA668C" w:rsidRDefault="00074672" w:rsidP="00074672">
      <w:pPr>
        <w:spacing w:before="0" w:after="0"/>
        <w:rPr>
          <w:rFonts w:ascii="Times New Roman" w:hAnsi="Times New Roman" w:cs="Times New Roman"/>
          <w:b/>
          <w:bCs/>
          <w:sz w:val="16"/>
          <w:szCs w:val="16"/>
          <w:lang w:val="en-GB"/>
        </w:rPr>
      </w:pPr>
    </w:p>
    <w:p w14:paraId="60682410" w14:textId="444DF002" w:rsidR="00C3627E" w:rsidRPr="00FA668C" w:rsidRDefault="00460712" w:rsidP="00D912C3">
      <w:pPr>
        <w:numPr>
          <w:ilvl w:val="1"/>
          <w:numId w:val="3"/>
        </w:numPr>
        <w:spacing w:before="0" w:after="0"/>
        <w:ind w:left="0" w:firstLine="0"/>
        <w:rPr>
          <w:rFonts w:ascii="Times New Roman" w:hAnsi="Times New Roman" w:cs="Times New Roman"/>
          <w:b/>
          <w:bCs/>
          <w:sz w:val="16"/>
          <w:szCs w:val="16"/>
          <w:lang w:val="en-GB"/>
        </w:rPr>
      </w:pPr>
      <w:r w:rsidRPr="00FA668C">
        <w:rPr>
          <w:rFonts w:ascii="Times New Roman" w:hAnsi="Times New Roman" w:cs="Times New Roman"/>
          <w:sz w:val="24"/>
          <w:szCs w:val="24"/>
          <w:lang w:val="en-GB"/>
        </w:rPr>
        <w:t xml:space="preserve">Referring to the documents in the Commission’s file, the LSU finds that the assessee’s request for the recusal of Commissioner </w:t>
      </w:r>
      <w:proofErr w:type="spellStart"/>
      <w:r w:rsidRPr="00FA668C">
        <w:rPr>
          <w:rFonts w:ascii="Times New Roman" w:hAnsi="Times New Roman" w:cs="Times New Roman"/>
          <w:sz w:val="24"/>
          <w:szCs w:val="24"/>
          <w:lang w:val="en-GB"/>
        </w:rPr>
        <w:t>Etleda</w:t>
      </w:r>
      <w:proofErr w:type="spellEnd"/>
      <w:r w:rsidRPr="00FA668C">
        <w:rPr>
          <w:rFonts w:ascii="Times New Roman" w:hAnsi="Times New Roman" w:cs="Times New Roman"/>
          <w:sz w:val="24"/>
          <w:szCs w:val="24"/>
          <w:lang w:val="en-GB"/>
        </w:rPr>
        <w:t xml:space="preserve"> </w:t>
      </w:r>
      <w:proofErr w:type="spellStart"/>
      <w:r w:rsidRPr="00FA668C">
        <w:rPr>
          <w:rFonts w:ascii="Times New Roman" w:hAnsi="Times New Roman" w:cs="Times New Roman"/>
          <w:sz w:val="24"/>
          <w:szCs w:val="24"/>
          <w:lang w:val="en-GB"/>
        </w:rPr>
        <w:t>Çiftja</w:t>
      </w:r>
      <w:proofErr w:type="spellEnd"/>
      <w:r w:rsidRPr="00FA668C">
        <w:rPr>
          <w:rFonts w:ascii="Times New Roman" w:hAnsi="Times New Roman" w:cs="Times New Roman"/>
          <w:sz w:val="24"/>
          <w:szCs w:val="24"/>
          <w:lang w:val="en-GB"/>
        </w:rPr>
        <w:t xml:space="preserve"> was examined by a panel determined by lot</w:t>
      </w:r>
      <w:r w:rsidR="00DA7168" w:rsidRPr="00FA668C">
        <w:rPr>
          <w:rStyle w:val="FootnoteReference"/>
          <w:rFonts w:ascii="Times New Roman" w:hAnsi="Times New Roman" w:cs="Times New Roman"/>
          <w:sz w:val="24"/>
          <w:szCs w:val="24"/>
          <w:lang w:val="en-GB"/>
        </w:rPr>
        <w:footnoteReference w:id="1"/>
      </w:r>
      <w:r w:rsidR="00EF6398" w:rsidRPr="00FA668C">
        <w:rPr>
          <w:rFonts w:ascii="Times New Roman" w:hAnsi="Times New Roman" w:cs="Times New Roman"/>
          <w:sz w:val="24"/>
          <w:szCs w:val="24"/>
          <w:lang w:val="en-GB"/>
        </w:rPr>
        <w:t>,</w:t>
      </w:r>
      <w:r w:rsidR="00DA7168"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 xml:space="preserve">which issued a Decision no. 3359/2 prot., dated 21.09.2022 finding the assessee’s recusal request as unfounded in law and evidence, reasoning that based on Article 27 of Law No. 84/2016, the recusal of the Commissioner, Judge or Public Commissioner from the examination of the case is decided by another adjudication panel determined by lot, which must assess whether the Commissioner/s - against whom the recusal request is filed - is in the conditions of Article 30 of the Code of Administrative Procedures or of the Law “On the prevention of conflict of interest in the exercise of public functions”. After receiving the Decision no. 48, dated 16.09.2022 of the CCOC, the adjudication panel finds that the assessee’s claims don’t have merits because the criminal proceedings conducted by the CCOC cannot be equated with the administrative proceedings against the assessee. [...] The assessee has failed to prove a direct or indirect interest in an identical case with the same legal circumstances as the case under review of Commissioner </w:t>
      </w:r>
      <w:proofErr w:type="spellStart"/>
      <w:r w:rsidRPr="00FA668C">
        <w:rPr>
          <w:rFonts w:ascii="Times New Roman" w:hAnsi="Times New Roman" w:cs="Times New Roman"/>
          <w:sz w:val="24"/>
          <w:szCs w:val="24"/>
          <w:lang w:val="en-GB"/>
        </w:rPr>
        <w:t>Etleda</w:t>
      </w:r>
      <w:proofErr w:type="spellEnd"/>
      <w:r w:rsidRPr="00FA668C">
        <w:rPr>
          <w:rFonts w:ascii="Times New Roman" w:hAnsi="Times New Roman" w:cs="Times New Roman"/>
          <w:sz w:val="24"/>
          <w:szCs w:val="24"/>
          <w:lang w:val="en-GB"/>
        </w:rPr>
        <w:t xml:space="preserve"> </w:t>
      </w:r>
      <w:proofErr w:type="spellStart"/>
      <w:r w:rsidRPr="00FA668C">
        <w:rPr>
          <w:rFonts w:ascii="Times New Roman" w:hAnsi="Times New Roman" w:cs="Times New Roman"/>
          <w:sz w:val="24"/>
          <w:szCs w:val="24"/>
          <w:lang w:val="en-GB"/>
        </w:rPr>
        <w:t>Çiftja</w:t>
      </w:r>
      <w:proofErr w:type="spellEnd"/>
      <w:r w:rsidRPr="00FA668C">
        <w:rPr>
          <w:rFonts w:ascii="Times New Roman" w:hAnsi="Times New Roman" w:cs="Times New Roman"/>
          <w:sz w:val="24"/>
          <w:szCs w:val="24"/>
          <w:lang w:val="en-GB"/>
        </w:rPr>
        <w:t xml:space="preserve"> and that we cannot speak of the same circumstances or of an identical case when comparing administrative proceedings with criminal proceedings, for which an acquittal was made. This decision was notified to the assessee on 21.09.2022. In view of the above, as regards the request for recusal of the member of the </w:t>
      </w:r>
      <w:r w:rsidRPr="00FA668C">
        <w:rPr>
          <w:rFonts w:ascii="Times New Roman" w:hAnsi="Times New Roman" w:cs="Times New Roman"/>
          <w:sz w:val="24"/>
          <w:szCs w:val="24"/>
          <w:lang w:val="en-GB"/>
        </w:rPr>
        <w:lastRenderedPageBreak/>
        <w:t>adjudication panel, the LSU considers that the Commission has acted in accordance with the requirements of Article 27 of Law No. 84/2016, guaranteeing the due process of law.</w:t>
      </w:r>
    </w:p>
    <w:p w14:paraId="576227C0" w14:textId="76672DA2" w:rsidR="001C189F" w:rsidRPr="00FA668C" w:rsidRDefault="00DA3819" w:rsidP="00074672">
      <w:pPr>
        <w:numPr>
          <w:ilvl w:val="1"/>
          <w:numId w:val="3"/>
        </w:numPr>
        <w:spacing w:before="0" w:after="0"/>
        <w:ind w:left="0" w:firstLine="0"/>
        <w:rPr>
          <w:rFonts w:ascii="Times New Roman" w:hAnsi="Times New Roman" w:cs="Times New Roman"/>
          <w:b/>
          <w:bCs/>
          <w:sz w:val="24"/>
          <w:szCs w:val="24"/>
          <w:lang w:val="en-GB"/>
        </w:rPr>
      </w:pPr>
      <w:r w:rsidRPr="00FA668C">
        <w:rPr>
          <w:rFonts w:ascii="Times New Roman" w:hAnsi="Times New Roman" w:cs="Times New Roman"/>
          <w:sz w:val="24"/>
          <w:szCs w:val="24"/>
          <w:lang w:val="en-GB"/>
        </w:rPr>
        <w:t xml:space="preserve">Regarding the assessee’s claim that her right to be tried by an independent and impartial court has been violated in terms of the failure to fulfil the guarantees under Article 6, paragraph 1 of the European Convention on Human Rights (hereinafter “ECHR”), Article 42, paragraph 2 of the Constitution, as well as the case-law of the European Court of Human Rights (hereinafter “ECHR”) and that of the Constitutional Court, since the member of the adjudication panel </w:t>
      </w:r>
      <w:proofErr w:type="spellStart"/>
      <w:r w:rsidRPr="00FA668C">
        <w:rPr>
          <w:rFonts w:ascii="Times New Roman" w:hAnsi="Times New Roman" w:cs="Times New Roman"/>
          <w:sz w:val="24"/>
          <w:szCs w:val="24"/>
          <w:lang w:val="en-GB"/>
        </w:rPr>
        <w:t>Etleda</w:t>
      </w:r>
      <w:proofErr w:type="spellEnd"/>
      <w:r w:rsidRPr="00FA668C">
        <w:rPr>
          <w:rFonts w:ascii="Times New Roman" w:hAnsi="Times New Roman" w:cs="Times New Roman"/>
          <w:sz w:val="24"/>
          <w:szCs w:val="24"/>
          <w:lang w:val="en-GB"/>
        </w:rPr>
        <w:t xml:space="preserve"> </w:t>
      </w:r>
      <w:proofErr w:type="spellStart"/>
      <w:r w:rsidRPr="00FA668C">
        <w:rPr>
          <w:rFonts w:ascii="Times New Roman" w:hAnsi="Times New Roman" w:cs="Times New Roman"/>
          <w:sz w:val="24"/>
          <w:szCs w:val="24"/>
          <w:lang w:val="en-GB"/>
        </w:rPr>
        <w:t>Çiftja</w:t>
      </w:r>
      <w:proofErr w:type="spellEnd"/>
      <w:r w:rsidRPr="00FA668C">
        <w:rPr>
          <w:rFonts w:ascii="Times New Roman" w:hAnsi="Times New Roman" w:cs="Times New Roman"/>
          <w:sz w:val="24"/>
          <w:szCs w:val="24"/>
          <w:lang w:val="en-GB"/>
        </w:rPr>
        <w:t xml:space="preserve"> does not meet the legal requirements required to be a Commissioner, the LSU assesses that claims of this nature have already been answered by the case-law of the Chamber, assessing them as unfounded claims. Regarding the criminal case against Commissioner </w:t>
      </w:r>
      <w:proofErr w:type="spellStart"/>
      <w:r w:rsidRPr="00FA668C">
        <w:rPr>
          <w:rFonts w:ascii="Times New Roman" w:hAnsi="Times New Roman" w:cs="Times New Roman"/>
          <w:sz w:val="24"/>
          <w:szCs w:val="24"/>
          <w:lang w:val="en-GB"/>
        </w:rPr>
        <w:t>Etleda</w:t>
      </w:r>
      <w:proofErr w:type="spellEnd"/>
      <w:r w:rsidRPr="00FA668C">
        <w:rPr>
          <w:rFonts w:ascii="Times New Roman" w:hAnsi="Times New Roman" w:cs="Times New Roman"/>
          <w:sz w:val="24"/>
          <w:szCs w:val="24"/>
          <w:lang w:val="en-GB"/>
        </w:rPr>
        <w:t xml:space="preserve"> </w:t>
      </w:r>
      <w:proofErr w:type="spellStart"/>
      <w:r w:rsidRPr="00FA668C">
        <w:rPr>
          <w:rFonts w:ascii="Times New Roman" w:hAnsi="Times New Roman" w:cs="Times New Roman"/>
          <w:sz w:val="24"/>
          <w:szCs w:val="24"/>
          <w:lang w:val="en-GB"/>
        </w:rPr>
        <w:t>Çiftja</w:t>
      </w:r>
      <w:proofErr w:type="spellEnd"/>
      <w:r w:rsidRPr="00FA668C">
        <w:rPr>
          <w:rFonts w:ascii="Times New Roman" w:hAnsi="Times New Roman" w:cs="Times New Roman"/>
          <w:sz w:val="24"/>
          <w:szCs w:val="24"/>
          <w:lang w:val="en-GB"/>
        </w:rPr>
        <w:t xml:space="preserve">, which was initiated after her appointment to office, in application of the principle of equality before the law and the principle of objectivity, we also need to take into consideration the fact that the CCOC, by means of final Decision no. 48, dated 16.09.2022, has found the declaration filed by the Commissioner </w:t>
      </w:r>
      <w:proofErr w:type="spellStart"/>
      <w:r w:rsidRPr="00FA668C">
        <w:rPr>
          <w:rFonts w:ascii="Times New Roman" w:hAnsi="Times New Roman" w:cs="Times New Roman"/>
          <w:sz w:val="24"/>
          <w:szCs w:val="24"/>
          <w:lang w:val="en-GB"/>
        </w:rPr>
        <w:t>Etleda</w:t>
      </w:r>
      <w:proofErr w:type="spellEnd"/>
      <w:r w:rsidRPr="00FA668C">
        <w:rPr>
          <w:rFonts w:ascii="Times New Roman" w:hAnsi="Times New Roman" w:cs="Times New Roman"/>
          <w:sz w:val="24"/>
          <w:szCs w:val="24"/>
          <w:lang w:val="en-GB"/>
        </w:rPr>
        <w:t xml:space="preserve"> </w:t>
      </w:r>
      <w:proofErr w:type="spellStart"/>
      <w:r w:rsidRPr="00FA668C">
        <w:rPr>
          <w:rFonts w:ascii="Times New Roman" w:hAnsi="Times New Roman" w:cs="Times New Roman"/>
          <w:sz w:val="24"/>
          <w:szCs w:val="24"/>
          <w:lang w:val="en-GB"/>
        </w:rPr>
        <w:t>Çiftja</w:t>
      </w:r>
      <w:proofErr w:type="spellEnd"/>
      <w:r w:rsidRPr="00FA668C">
        <w:rPr>
          <w:rFonts w:ascii="Times New Roman" w:hAnsi="Times New Roman" w:cs="Times New Roman"/>
          <w:sz w:val="24"/>
          <w:szCs w:val="24"/>
          <w:lang w:val="en-GB"/>
        </w:rPr>
        <w:t xml:space="preserve"> to be lawful, correct, in order and complete, declaring her not guilty.</w:t>
      </w:r>
    </w:p>
    <w:p w14:paraId="390664AA" w14:textId="77777777" w:rsidR="00E91D1A" w:rsidRPr="00FA668C" w:rsidRDefault="00E91D1A" w:rsidP="00E91D1A">
      <w:pPr>
        <w:spacing w:before="0" w:after="0"/>
        <w:rPr>
          <w:rFonts w:ascii="Times New Roman" w:hAnsi="Times New Roman" w:cs="Times New Roman"/>
          <w:b/>
          <w:bCs/>
          <w:sz w:val="16"/>
          <w:szCs w:val="16"/>
          <w:lang w:val="en-GB"/>
        </w:rPr>
      </w:pPr>
    </w:p>
    <w:p w14:paraId="542C8155" w14:textId="714ADF64" w:rsidR="00725E77" w:rsidRPr="00FA668C" w:rsidRDefault="00D43F2A" w:rsidP="00725E77">
      <w:pPr>
        <w:pStyle w:val="ListParagraph"/>
        <w:numPr>
          <w:ilvl w:val="0"/>
          <w:numId w:val="3"/>
        </w:numPr>
        <w:spacing w:before="0" w:after="0"/>
        <w:ind w:left="0"/>
        <w:rPr>
          <w:rFonts w:ascii="Times New Roman" w:hAnsi="Times New Roman" w:cs="Times New Roman"/>
          <w:b/>
          <w:bCs/>
          <w:sz w:val="24"/>
          <w:szCs w:val="24"/>
          <w:lang w:val="en-GB"/>
        </w:rPr>
      </w:pPr>
      <w:r w:rsidRPr="00FA668C">
        <w:rPr>
          <w:rFonts w:ascii="Times New Roman" w:hAnsi="Times New Roman" w:cs="Times New Roman"/>
          <w:sz w:val="24"/>
          <w:szCs w:val="24"/>
          <w:lang w:val="en-GB"/>
        </w:rPr>
        <w:t xml:space="preserve">The assessee claims that the standard of decision-making and reasoning of the </w:t>
      </w:r>
      <w:r w:rsidR="00013E89" w:rsidRPr="00FA668C">
        <w:rPr>
          <w:rFonts w:ascii="Times New Roman" w:hAnsi="Times New Roman" w:cs="Times New Roman"/>
          <w:sz w:val="24"/>
          <w:szCs w:val="24"/>
          <w:lang w:val="en-GB"/>
        </w:rPr>
        <w:t>judgment</w:t>
      </w:r>
      <w:r w:rsidR="00F143D2" w:rsidRPr="00FA668C">
        <w:rPr>
          <w:rStyle w:val="FootnoteReference"/>
          <w:rFonts w:ascii="Times New Roman" w:hAnsi="Times New Roman" w:cs="Times New Roman"/>
          <w:sz w:val="24"/>
          <w:szCs w:val="24"/>
          <w:lang w:val="en-GB"/>
        </w:rPr>
        <w:footnoteReference w:id="2"/>
      </w:r>
      <w:r w:rsidR="00E718B8" w:rsidRPr="00FA668C">
        <w:rPr>
          <w:rFonts w:ascii="Times New Roman" w:eastAsiaTheme="minorHAnsi" w:hAnsi="Times New Roman" w:cs="Times New Roman"/>
          <w:kern w:val="2"/>
          <w:sz w:val="24"/>
          <w:szCs w:val="24"/>
          <w:lang w:val="en-GB"/>
          <w14:ligatures w14:val="standardContextual"/>
        </w:rPr>
        <w:t xml:space="preserve"> </w:t>
      </w:r>
      <w:r w:rsidRPr="00FA668C">
        <w:rPr>
          <w:rFonts w:ascii="Times New Roman" w:hAnsi="Times New Roman" w:cs="Times New Roman"/>
          <w:sz w:val="24"/>
          <w:szCs w:val="24"/>
          <w:lang w:val="en-GB"/>
        </w:rPr>
        <w:t>has been violated since the Commission’s decision is unreasoned and it is the result of an irregular process of law, in violation of the constitutional and legal provisions that regulate the functioning of the Commission. According to her, these violations are observed in the trial procedure, the presentation of facts, the manner of reasoning, as well as the unreasonable and illogical conclusions. According to her, the value of her assets has been unjustifiably increased, even burdening her with future monetary calculations, in violation of the due process of law. The reasoning of the decision in many cases appears confusing, is contradictory and is based on illogical deductions, exceeding the law. The decision does not meet the necessary formal and substantial elements and has a series of errors and completely erroneous references in its entirety. According to the assessee, the decision does not provide information on the facts underlying the process and refers to conclusions that were never communicated to her, involving completely different amounts and tables, reaching unfounded conclusions.</w:t>
      </w:r>
    </w:p>
    <w:p w14:paraId="56A86706" w14:textId="77777777" w:rsidR="00B16287" w:rsidRPr="00FA668C" w:rsidRDefault="00B16287" w:rsidP="00B16287">
      <w:pPr>
        <w:pStyle w:val="ListParagraph"/>
        <w:spacing w:before="0" w:after="0"/>
        <w:ind w:left="0"/>
        <w:rPr>
          <w:rFonts w:ascii="Times New Roman" w:hAnsi="Times New Roman" w:cs="Times New Roman"/>
          <w:b/>
          <w:bCs/>
          <w:sz w:val="16"/>
          <w:szCs w:val="16"/>
          <w:lang w:val="en-GB"/>
        </w:rPr>
      </w:pPr>
    </w:p>
    <w:p w14:paraId="185330E4" w14:textId="32DF990E" w:rsidR="00367CE7" w:rsidRPr="00FA668C" w:rsidRDefault="00DE24CC" w:rsidP="00EF26E8">
      <w:pPr>
        <w:pStyle w:val="ListParagraph"/>
        <w:numPr>
          <w:ilvl w:val="1"/>
          <w:numId w:val="3"/>
        </w:numPr>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Regarding the above, the LSU notes that, in the formal aspect, the assessee does not seem to have identified violations that cause the absolute invalidity of the decision and that these claims are raised in the appeal also in terms of contesting the conclusions regarding the asset assessment and, as such, they are found to have been analysed in an integral manner with the grounds of appeal that refer to the application of the law on the merits of the case.</w:t>
      </w:r>
    </w:p>
    <w:p w14:paraId="2207A6CB" w14:textId="77777777" w:rsidR="00D11A90" w:rsidRPr="00FA668C" w:rsidRDefault="00D11A90" w:rsidP="00D11A90">
      <w:pPr>
        <w:pStyle w:val="ListParagraph"/>
        <w:spacing w:before="0" w:after="0"/>
        <w:ind w:left="0"/>
        <w:rPr>
          <w:rFonts w:ascii="Times New Roman" w:hAnsi="Times New Roman" w:cs="Times New Roman"/>
          <w:sz w:val="16"/>
          <w:szCs w:val="16"/>
          <w:lang w:val="en-GB"/>
        </w:rPr>
      </w:pPr>
    </w:p>
    <w:p w14:paraId="0E1BC14A" w14:textId="197455B4" w:rsidR="00EF26E8" w:rsidRPr="00FA668C" w:rsidRDefault="00BC3871" w:rsidP="009B3ABF">
      <w:pPr>
        <w:pStyle w:val="ListParagraph"/>
        <w:numPr>
          <w:ilvl w:val="1"/>
          <w:numId w:val="3"/>
        </w:numPr>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Regarding the claim that the standard of decision-making and reasoning of the judgment has been violated, the LSU notes that the assessee links this claim to the argument that, according to her, there are a number of errors and completely erroneous references in the entirety of the decision and no information is provided on the facts underlying the process, the Commission refers to conclusions that were not communicated to the assessee and which are not supported by evidence. According to the assessee, the content of the decision doesn’t clearly show what evidence has convinced the Commission beyond any reasonable doubt of concealment, non-disclosure or false disclosure of assets. After analysing these allegations, the LSU didn’t find any problems that would be considered as errors in reasoning, referring to the factual situation and the application of the law. The allegations that the assessee highlights in the appeal as situations that show that there are no reasons in the judgement, seem to be related </w:t>
      </w:r>
      <w:r w:rsidRPr="00FA668C">
        <w:rPr>
          <w:rFonts w:ascii="Times New Roman" w:hAnsi="Times New Roman" w:cs="Times New Roman"/>
          <w:sz w:val="24"/>
          <w:szCs w:val="24"/>
          <w:lang w:val="en-GB"/>
        </w:rPr>
        <w:lastRenderedPageBreak/>
        <w:t>to a</w:t>
      </w:r>
      <w:r w:rsidR="001D597A" w:rsidRPr="00FA668C">
        <w:rPr>
          <w:rFonts w:ascii="Times New Roman" w:hAnsi="Times New Roman" w:cs="Times New Roman"/>
          <w:sz w:val="24"/>
          <w:szCs w:val="24"/>
          <w:lang w:val="en-GB"/>
        </w:rPr>
        <w:t xml:space="preserve">n apparently </w:t>
      </w:r>
      <w:r w:rsidRPr="00FA668C">
        <w:rPr>
          <w:rFonts w:ascii="Times New Roman" w:hAnsi="Times New Roman" w:cs="Times New Roman"/>
          <w:sz w:val="24"/>
          <w:szCs w:val="24"/>
          <w:lang w:val="en-GB"/>
        </w:rPr>
        <w:t>confusing and unclear reasoning by the Commission in paragraphs 79.2, 79.3, 80, 80.1 and 81 of the Decision, as well as to some material errors (paragraph 40 of the Decision) which, according to the LSU, do not affect the reasoning of the decision in its entirety. The LSU considers that the assessee’s claims are mostly related to the interpretation of the evidence and her stances, which differ from her expectations, a situation which does not necessarily lead to the conclusion that there are no reasons in the judgment, and even more so to the conclusion that this lack of reasons may constitute a ground for the invalidity of the decision. In a general overview of the content of the decision, it is found that it fulfils the formal requirements of Article 57 of Law No. 84/2016 and also contains the analysis and reasoning of the Commission for the positions held at the end of the vetting process, thus making the assessee’s claim unsupported.</w:t>
      </w:r>
    </w:p>
    <w:p w14:paraId="694625DF" w14:textId="77777777" w:rsidR="00EF26E8" w:rsidRPr="00FA668C" w:rsidRDefault="00EF26E8" w:rsidP="00EF26E8">
      <w:pPr>
        <w:pStyle w:val="ListParagraph"/>
        <w:spacing w:before="0" w:after="0"/>
        <w:ind w:left="0"/>
        <w:rPr>
          <w:rFonts w:ascii="Times New Roman" w:hAnsi="Times New Roman" w:cs="Times New Roman"/>
          <w:color w:val="C00000"/>
          <w:sz w:val="16"/>
          <w:szCs w:val="16"/>
          <w:lang w:val="en-GB"/>
        </w:rPr>
      </w:pPr>
    </w:p>
    <w:p w14:paraId="5121C583" w14:textId="7EB6188A" w:rsidR="00E718B8" w:rsidRPr="00FA668C" w:rsidRDefault="00992C34" w:rsidP="00074672">
      <w:pPr>
        <w:pStyle w:val="ListParagraph"/>
        <w:numPr>
          <w:ilvl w:val="0"/>
          <w:numId w:val="3"/>
        </w:numPr>
        <w:spacing w:before="0" w:after="0"/>
        <w:ind w:left="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The assessee claims that the merits of the vetting process have been </w:t>
      </w:r>
      <w:r w:rsidR="00754A6E" w:rsidRPr="00FA668C">
        <w:rPr>
          <w:rFonts w:ascii="Times New Roman" w:hAnsi="Times New Roman" w:cs="Times New Roman"/>
          <w:sz w:val="24"/>
          <w:szCs w:val="24"/>
          <w:lang w:val="en-GB"/>
        </w:rPr>
        <w:t xml:space="preserve">flawed </w:t>
      </w:r>
      <w:r w:rsidRPr="00FA668C">
        <w:rPr>
          <w:rFonts w:ascii="Times New Roman" w:hAnsi="Times New Roman" w:cs="Times New Roman"/>
          <w:sz w:val="24"/>
          <w:szCs w:val="24"/>
          <w:lang w:val="en-GB"/>
        </w:rPr>
        <w:t>because, according to her, the process was biased, and was carried out based on an erroneous and clearly biased assessment of the evidence, as well as in a clear violation of the norms of due process in terms of the composition of the panel and the reasons in the judgment.</w:t>
      </w:r>
    </w:p>
    <w:p w14:paraId="49E1EB9F" w14:textId="77777777" w:rsidR="00B95276" w:rsidRPr="00FA668C" w:rsidRDefault="00B95276" w:rsidP="00074672">
      <w:pPr>
        <w:pStyle w:val="ListParagraph"/>
        <w:spacing w:before="0" w:after="0"/>
        <w:ind w:left="0"/>
        <w:rPr>
          <w:rFonts w:ascii="Times New Roman" w:hAnsi="Times New Roman" w:cs="Times New Roman"/>
          <w:sz w:val="16"/>
          <w:szCs w:val="16"/>
          <w:lang w:val="en-GB"/>
        </w:rPr>
      </w:pPr>
    </w:p>
    <w:p w14:paraId="066B4122" w14:textId="78245CBB" w:rsidR="00466E71" w:rsidRPr="00FA668C" w:rsidRDefault="00FD052F" w:rsidP="00C43347">
      <w:pPr>
        <w:pStyle w:val="ListParagraph"/>
        <w:numPr>
          <w:ilvl w:val="1"/>
          <w:numId w:val="3"/>
        </w:numPr>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In relation to this claim, the LSU notes that the assessee refers mainly to the Commission’s position regarding income from emigration, which were considered lawful in other cases of the same rapporteur, even in the absence of evidence regarding the payment of taxes in the country of origin, positions which, according to the LSU, have been treated in line with the Chamber’s case-law regarding the recognition of income from emigration.</w:t>
      </w:r>
    </w:p>
    <w:p w14:paraId="767749E7" w14:textId="77777777" w:rsidR="00BE3515" w:rsidRPr="00FA668C" w:rsidRDefault="00BE3515" w:rsidP="00BE3515">
      <w:pPr>
        <w:pStyle w:val="ListParagraph"/>
        <w:spacing w:before="0" w:after="0"/>
        <w:ind w:left="0"/>
        <w:rPr>
          <w:rFonts w:ascii="Times New Roman" w:hAnsi="Times New Roman" w:cs="Times New Roman"/>
          <w:sz w:val="16"/>
          <w:szCs w:val="16"/>
          <w:lang w:val="en-GB"/>
        </w:rPr>
      </w:pPr>
    </w:p>
    <w:p w14:paraId="18ABA2A6" w14:textId="566AD8FC" w:rsidR="00205489" w:rsidRPr="00FA668C" w:rsidRDefault="00CA565F" w:rsidP="00A24CA7">
      <w:pPr>
        <w:pStyle w:val="ListParagraph"/>
        <w:numPr>
          <w:ilvl w:val="0"/>
          <w:numId w:val="3"/>
        </w:numPr>
        <w:spacing w:before="0" w:after="0"/>
        <w:ind w:left="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The assessee claims that the principle of presumption of innocence in disciplinary proceedings was violated because the vetting process was carried out based </w:t>
      </w:r>
      <w:r w:rsidR="00754A6E" w:rsidRPr="00FA668C">
        <w:rPr>
          <w:rFonts w:ascii="Times New Roman" w:hAnsi="Times New Roman" w:cs="Times New Roman"/>
          <w:sz w:val="24"/>
          <w:szCs w:val="24"/>
          <w:lang w:val="en-GB"/>
        </w:rPr>
        <w:t xml:space="preserve">only </w:t>
      </w:r>
      <w:r w:rsidRPr="00FA668C">
        <w:rPr>
          <w:rFonts w:ascii="Times New Roman" w:hAnsi="Times New Roman" w:cs="Times New Roman"/>
          <w:sz w:val="24"/>
          <w:szCs w:val="24"/>
          <w:lang w:val="en-GB"/>
        </w:rPr>
        <w:t>on one criterion, clearly prejudicing the decision.</w:t>
      </w:r>
    </w:p>
    <w:p w14:paraId="0D3F91DC" w14:textId="6489E1E3" w:rsidR="00A24CA7" w:rsidRPr="00FA668C" w:rsidRDefault="0047141E" w:rsidP="00205489">
      <w:pPr>
        <w:pStyle w:val="ListParagraph"/>
        <w:spacing w:before="0" w:after="0"/>
        <w:ind w:left="0"/>
        <w:rPr>
          <w:rFonts w:ascii="Times New Roman" w:hAnsi="Times New Roman" w:cs="Times New Roman"/>
          <w:sz w:val="16"/>
          <w:szCs w:val="16"/>
          <w:lang w:val="en-GB"/>
        </w:rPr>
      </w:pPr>
      <w:r w:rsidRPr="00FA668C">
        <w:rPr>
          <w:rFonts w:ascii="Times New Roman" w:hAnsi="Times New Roman" w:cs="Times New Roman"/>
          <w:sz w:val="24"/>
          <w:szCs w:val="24"/>
          <w:lang w:val="en-GB"/>
        </w:rPr>
        <w:t xml:space="preserve"> </w:t>
      </w:r>
    </w:p>
    <w:p w14:paraId="64324E1D" w14:textId="02D472D2" w:rsidR="00847CE7" w:rsidRPr="00FA668C" w:rsidRDefault="003B61DD" w:rsidP="00422524">
      <w:pPr>
        <w:pStyle w:val="ListParagraph"/>
        <w:numPr>
          <w:ilvl w:val="1"/>
          <w:numId w:val="3"/>
        </w:numPr>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In relation to the above, the LSU considers that the Chamber has extensively analysed in its case-law</w:t>
      </w:r>
      <w:r w:rsidR="00A24CA7" w:rsidRPr="00FA668C">
        <w:rPr>
          <w:rStyle w:val="FootnoteReference"/>
          <w:rFonts w:ascii="Times New Roman" w:hAnsi="Times New Roman" w:cs="Times New Roman"/>
          <w:sz w:val="24"/>
          <w:szCs w:val="24"/>
          <w:lang w:val="en-GB"/>
        </w:rPr>
        <w:footnoteReference w:id="3"/>
      </w:r>
      <w:r w:rsidR="00A24CA7"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the claims of this nature, considering them unfounded on the law, a position which also applies to the case under review. Consequently, the claim related to the violation of the presumption of innocence, but which in essence raises claims on the conduct of a biased process, does not have merits.</w:t>
      </w:r>
    </w:p>
    <w:p w14:paraId="6484D97F" w14:textId="77777777" w:rsidR="00422524" w:rsidRPr="00FA668C" w:rsidRDefault="00422524" w:rsidP="00422524">
      <w:pPr>
        <w:pStyle w:val="ListParagraph"/>
        <w:spacing w:before="0" w:after="0"/>
        <w:ind w:left="0"/>
        <w:rPr>
          <w:rFonts w:ascii="Times New Roman" w:hAnsi="Times New Roman" w:cs="Times New Roman"/>
          <w:sz w:val="16"/>
          <w:szCs w:val="16"/>
          <w:lang w:val="en-GB"/>
        </w:rPr>
      </w:pPr>
    </w:p>
    <w:p w14:paraId="6068E49A" w14:textId="25DD3982" w:rsidR="00326942" w:rsidRPr="00FA668C" w:rsidRDefault="0085056D" w:rsidP="001A76EE">
      <w:pPr>
        <w:pStyle w:val="ListParagraph"/>
        <w:numPr>
          <w:ilvl w:val="0"/>
          <w:numId w:val="3"/>
        </w:numPr>
        <w:spacing w:before="0" w:after="0"/>
        <w:ind w:left="0"/>
        <w:rPr>
          <w:rFonts w:ascii="Times New Roman" w:hAnsi="Times New Roman" w:cs="Times New Roman"/>
          <w:sz w:val="24"/>
          <w:szCs w:val="24"/>
          <w:lang w:val="en-GB"/>
        </w:rPr>
      </w:pPr>
      <w:r w:rsidRPr="00FA668C">
        <w:rPr>
          <w:rFonts w:ascii="Times New Roman" w:hAnsi="Times New Roman" w:cs="Times New Roman"/>
          <w:sz w:val="24"/>
          <w:szCs w:val="24"/>
          <w:lang w:val="en-GB"/>
        </w:rPr>
        <w:t>The assessee claims that the principle of legal certainty, the principle of equality before the law and the principle of equality of arms have been violated and that the evidence has been assessed in an erroneous, tendentious and biased manner.</w:t>
      </w:r>
    </w:p>
    <w:p w14:paraId="5CCF3F65" w14:textId="77777777" w:rsidR="00C43347" w:rsidRPr="00FA668C" w:rsidRDefault="00C43347" w:rsidP="00C43347">
      <w:pPr>
        <w:pStyle w:val="ListParagraph"/>
        <w:spacing w:before="0" w:after="0"/>
        <w:ind w:left="0"/>
        <w:rPr>
          <w:rFonts w:ascii="Times New Roman" w:hAnsi="Times New Roman" w:cs="Times New Roman"/>
          <w:sz w:val="16"/>
          <w:szCs w:val="16"/>
          <w:lang w:val="en-GB"/>
        </w:rPr>
      </w:pPr>
    </w:p>
    <w:p w14:paraId="562F0F98" w14:textId="17D07EB1" w:rsidR="00C43347" w:rsidRPr="00FA668C" w:rsidRDefault="003B5E47" w:rsidP="0019474C">
      <w:pPr>
        <w:pStyle w:val="ListParagraph"/>
        <w:numPr>
          <w:ilvl w:val="1"/>
          <w:numId w:val="3"/>
        </w:numPr>
        <w:spacing w:before="0" w:after="0"/>
        <w:ind w:left="0" w:firstLine="0"/>
        <w:rPr>
          <w:rFonts w:ascii="Times New Roman" w:hAnsi="Times New Roman" w:cs="Times New Roman"/>
          <w:color w:val="C00000"/>
          <w:sz w:val="16"/>
          <w:szCs w:val="16"/>
          <w:lang w:val="en-GB"/>
        </w:rPr>
      </w:pPr>
      <w:r w:rsidRPr="00FA668C">
        <w:rPr>
          <w:rFonts w:ascii="Times New Roman" w:hAnsi="Times New Roman" w:cs="Times New Roman"/>
          <w:sz w:val="24"/>
          <w:szCs w:val="24"/>
          <w:lang w:val="en-GB"/>
        </w:rPr>
        <w:t>In relation to this claim, the LSU finds that the assessee has generally objected to the violation of the above principles without specifying a concrete situation.</w:t>
      </w:r>
    </w:p>
    <w:p w14:paraId="18C3AAE5" w14:textId="77777777" w:rsidR="00422524" w:rsidRPr="00FA668C" w:rsidRDefault="00422524" w:rsidP="00E343F9">
      <w:pPr>
        <w:pStyle w:val="ListParagraph"/>
        <w:spacing w:before="0" w:after="0"/>
        <w:ind w:left="0"/>
        <w:rPr>
          <w:rFonts w:ascii="Times New Roman" w:hAnsi="Times New Roman" w:cs="Times New Roman"/>
          <w:color w:val="C00000"/>
          <w:sz w:val="16"/>
          <w:szCs w:val="16"/>
          <w:lang w:val="en-GB"/>
        </w:rPr>
      </w:pPr>
    </w:p>
    <w:p w14:paraId="3B8D56DA" w14:textId="445C1513" w:rsidR="00724D75" w:rsidRPr="00FA668C" w:rsidRDefault="00301B6F" w:rsidP="00724D75">
      <w:pPr>
        <w:numPr>
          <w:ilvl w:val="0"/>
          <w:numId w:val="3"/>
        </w:numPr>
        <w:tabs>
          <w:tab w:val="left" w:pos="0"/>
        </w:tabs>
        <w:spacing w:before="0" w:after="0"/>
        <w:ind w:left="0"/>
        <w:rPr>
          <w:rFonts w:ascii="Times New Roman" w:eastAsiaTheme="minorHAnsi" w:hAnsi="Times New Roman" w:cs="Times New Roman"/>
          <w:bCs/>
          <w:sz w:val="24"/>
          <w:szCs w:val="24"/>
          <w:lang w:val="en-GB"/>
        </w:rPr>
      </w:pPr>
      <w:r w:rsidRPr="00FA668C">
        <w:rPr>
          <w:rFonts w:ascii="Times New Roman" w:hAnsi="Times New Roman" w:cs="Times New Roman"/>
          <w:sz w:val="24"/>
          <w:szCs w:val="24"/>
          <w:lang w:val="en-GB"/>
        </w:rPr>
        <w:t>The assessee claims that the Commission has not provided reasons in the decision regarding her request to get familiar with the results of investigation for the other two criteria. According to her, the Commission decided that the process should continue only with one criterion based on the state of the documents, although she had not requested to be tried under “summary proceedings” but had requested to get acquainted with the results of the background check and proficiency assessment. As long as the CISD and the HJC had filed their relevant reports to the Commission, it is her right to be evaluated and get acquainted with the documents instead of the Commission choosing what to do. This fact, according to her, violates her vetting process as well as the entire process of her dismissal from office.</w:t>
      </w:r>
    </w:p>
    <w:p w14:paraId="435A4082" w14:textId="37363130" w:rsidR="00B95276" w:rsidRPr="00FA668C" w:rsidRDefault="00B95276" w:rsidP="00724D75">
      <w:pPr>
        <w:tabs>
          <w:tab w:val="left" w:pos="0"/>
        </w:tabs>
        <w:spacing w:before="0" w:after="0"/>
        <w:rPr>
          <w:rFonts w:ascii="Times New Roman" w:eastAsiaTheme="minorHAnsi" w:hAnsi="Times New Roman" w:cs="Times New Roman"/>
          <w:bCs/>
          <w:sz w:val="16"/>
          <w:szCs w:val="16"/>
          <w:lang w:val="en-GB"/>
        </w:rPr>
      </w:pPr>
    </w:p>
    <w:p w14:paraId="749CEDC3" w14:textId="107D4EC1" w:rsidR="00B95276" w:rsidRPr="00FA668C" w:rsidRDefault="008B351D" w:rsidP="00724D75">
      <w:pPr>
        <w:pStyle w:val="ListParagraph"/>
        <w:numPr>
          <w:ilvl w:val="1"/>
          <w:numId w:val="3"/>
        </w:numPr>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In relation to the above, the LSU considers that the Commission has fulfilled its legal obligation by informing the assessee of the issues for which the evidence had reached the </w:t>
      </w:r>
      <w:r w:rsidRPr="00FA668C">
        <w:rPr>
          <w:rFonts w:ascii="Times New Roman" w:hAnsi="Times New Roman" w:cs="Times New Roman"/>
          <w:sz w:val="24"/>
          <w:szCs w:val="24"/>
          <w:lang w:val="en-GB"/>
        </w:rPr>
        <w:lastRenderedPageBreak/>
        <w:t>standard of proof, according to Article 52, paragraph 2 of Law no. 84/2016 and, in application of this provision, the Commission has granted the assessee access only to the administrative investigation file for the asset assessment criterion, implying that granting access to the documentation pertaining to the background check and proficiency assessment would be subject to her protection in reply to the burden of proof shifted to her on the asset criterion. Given that the Commission’s decision is based solely on the asset criterion, the LSU considers that the Commission’s legal obligation to guarantee the assessee access to the file of the vetting procedure in order to guarantee her right to due process has been fulfilled.</w:t>
      </w:r>
    </w:p>
    <w:p w14:paraId="10B47414" w14:textId="77777777" w:rsidR="00B95276" w:rsidRPr="00FA668C" w:rsidRDefault="00B95276" w:rsidP="00074672">
      <w:pPr>
        <w:pStyle w:val="ListParagraph"/>
        <w:spacing w:before="0" w:after="0"/>
        <w:ind w:left="480"/>
        <w:rPr>
          <w:rFonts w:ascii="Times New Roman" w:hAnsi="Times New Roman" w:cs="Times New Roman"/>
          <w:sz w:val="16"/>
          <w:szCs w:val="16"/>
          <w:lang w:val="en-GB"/>
        </w:rPr>
      </w:pPr>
    </w:p>
    <w:p w14:paraId="0BF165A8" w14:textId="6C5C7213" w:rsidR="00B95276" w:rsidRPr="00FA668C" w:rsidRDefault="004D4C10" w:rsidP="00074672">
      <w:pPr>
        <w:pStyle w:val="ListParagraph"/>
        <w:numPr>
          <w:ilvl w:val="0"/>
          <w:numId w:val="3"/>
        </w:numPr>
        <w:spacing w:before="0" w:after="0"/>
        <w:ind w:left="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The assessee claims that actions were taken during the administrative process, in violation of the provisions of Article 4 of Law no. 84/2016, according to which the Commission and the Chamber exercise their functions as independent and impartial institutions based on the principles of equality before the law, constitutionality, legality, proportionality and other principles that guarantee the right of assessees to a due process of law and, where appropriate, may also apply the procedures of the Code of Administrative Procedures or the </w:t>
      </w:r>
      <w:r w:rsidR="00754A6E" w:rsidRPr="00FA668C">
        <w:rPr>
          <w:rFonts w:ascii="Times New Roman" w:hAnsi="Times New Roman" w:cs="Times New Roman"/>
          <w:sz w:val="24"/>
          <w:szCs w:val="24"/>
          <w:lang w:val="en-GB"/>
        </w:rPr>
        <w:t>L</w:t>
      </w:r>
      <w:r w:rsidRPr="00FA668C">
        <w:rPr>
          <w:rFonts w:ascii="Times New Roman" w:hAnsi="Times New Roman" w:cs="Times New Roman"/>
          <w:sz w:val="24"/>
          <w:szCs w:val="24"/>
          <w:lang w:val="en-GB"/>
        </w:rPr>
        <w:t xml:space="preserve">aw </w:t>
      </w:r>
      <w:r w:rsidR="00754A6E" w:rsidRPr="00FA668C">
        <w:rPr>
          <w:rFonts w:ascii="Times New Roman" w:hAnsi="Times New Roman" w:cs="Times New Roman"/>
          <w:sz w:val="24"/>
          <w:szCs w:val="24"/>
          <w:lang w:val="en-GB"/>
        </w:rPr>
        <w:t>“O</w:t>
      </w:r>
      <w:r w:rsidRPr="00FA668C">
        <w:rPr>
          <w:rFonts w:ascii="Times New Roman" w:hAnsi="Times New Roman" w:cs="Times New Roman"/>
          <w:sz w:val="24"/>
          <w:szCs w:val="24"/>
          <w:lang w:val="en-GB"/>
        </w:rPr>
        <w:t xml:space="preserve">n administrative courts and adjudication of </w:t>
      </w:r>
      <w:r w:rsidR="00754A6E" w:rsidRPr="00FA668C">
        <w:rPr>
          <w:rFonts w:ascii="Times New Roman" w:hAnsi="Times New Roman" w:cs="Times New Roman"/>
          <w:sz w:val="24"/>
          <w:szCs w:val="24"/>
          <w:lang w:val="en-GB"/>
        </w:rPr>
        <w:t xml:space="preserve">administrative </w:t>
      </w:r>
      <w:r w:rsidRPr="00FA668C">
        <w:rPr>
          <w:rFonts w:ascii="Times New Roman" w:hAnsi="Times New Roman" w:cs="Times New Roman"/>
          <w:sz w:val="24"/>
          <w:szCs w:val="24"/>
          <w:lang w:val="en-GB"/>
        </w:rPr>
        <w:t>disputes”.</w:t>
      </w:r>
      <w:r w:rsidR="00754A6E" w:rsidRPr="00FA668C">
        <w:rPr>
          <w:rFonts w:ascii="Times New Roman" w:hAnsi="Times New Roman" w:cs="Times New Roman"/>
          <w:sz w:val="24"/>
          <w:szCs w:val="24"/>
          <w:lang w:val="en-GB"/>
        </w:rPr>
        <w:t xml:space="preserve"> </w:t>
      </w:r>
    </w:p>
    <w:p w14:paraId="0FAEF40F" w14:textId="77777777" w:rsidR="00724D75" w:rsidRPr="00FA668C" w:rsidRDefault="00724D75" w:rsidP="00724D75">
      <w:pPr>
        <w:pStyle w:val="ListParagraph"/>
        <w:spacing w:before="0" w:after="0"/>
        <w:ind w:left="0"/>
        <w:rPr>
          <w:rFonts w:ascii="Times New Roman" w:hAnsi="Times New Roman" w:cs="Times New Roman"/>
          <w:sz w:val="16"/>
          <w:szCs w:val="16"/>
          <w:lang w:val="en-GB"/>
        </w:rPr>
      </w:pPr>
    </w:p>
    <w:p w14:paraId="128C965B" w14:textId="0671F341" w:rsidR="00B95276" w:rsidRPr="00FA668C" w:rsidRDefault="00AD4F5C" w:rsidP="00724D75">
      <w:pPr>
        <w:pStyle w:val="ListParagraph"/>
        <w:numPr>
          <w:ilvl w:val="1"/>
          <w:numId w:val="3"/>
        </w:numPr>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In view of this claim, the LSU notes that the assessee raises this claim in a general manner and without specifying the violation of a specific provision or the situation according to which the Chamber should assess the violation of these principles.</w:t>
      </w:r>
    </w:p>
    <w:p w14:paraId="2A4DE9A9" w14:textId="31728CB4" w:rsidR="00B95276" w:rsidRPr="00FA668C" w:rsidRDefault="00B95276" w:rsidP="00074672">
      <w:pPr>
        <w:pStyle w:val="ListParagraph"/>
        <w:spacing w:before="0" w:after="0"/>
        <w:ind w:left="480"/>
        <w:rPr>
          <w:rFonts w:ascii="Times New Roman" w:hAnsi="Times New Roman" w:cs="Times New Roman"/>
          <w:sz w:val="16"/>
          <w:szCs w:val="16"/>
          <w:lang w:val="en-GB"/>
        </w:rPr>
      </w:pPr>
      <w:r w:rsidRPr="00FA668C">
        <w:rPr>
          <w:rFonts w:ascii="Times New Roman" w:hAnsi="Times New Roman" w:cs="Times New Roman"/>
          <w:sz w:val="24"/>
          <w:szCs w:val="24"/>
          <w:lang w:val="en-GB"/>
        </w:rPr>
        <w:t xml:space="preserve"> </w:t>
      </w:r>
    </w:p>
    <w:p w14:paraId="3E696FBF" w14:textId="5B36E11D" w:rsidR="00B16287" w:rsidRPr="00FA668C" w:rsidRDefault="00420618" w:rsidP="00C74CEE">
      <w:pPr>
        <w:pStyle w:val="ListParagraph"/>
        <w:numPr>
          <w:ilvl w:val="0"/>
          <w:numId w:val="3"/>
        </w:numPr>
        <w:spacing w:before="0" w:after="0"/>
        <w:ind w:left="0"/>
        <w:rPr>
          <w:rFonts w:ascii="Times New Roman" w:hAnsi="Times New Roman" w:cs="Times New Roman"/>
          <w:sz w:val="16"/>
          <w:szCs w:val="16"/>
          <w:lang w:val="en-GB"/>
        </w:rPr>
      </w:pPr>
      <w:r w:rsidRPr="00FA668C">
        <w:rPr>
          <w:rFonts w:ascii="Times New Roman" w:hAnsi="Times New Roman" w:cs="Times New Roman"/>
          <w:sz w:val="24"/>
          <w:szCs w:val="24"/>
          <w:lang w:val="en-GB"/>
        </w:rPr>
        <w:t>To conclude</w:t>
      </w:r>
      <w:r w:rsidR="00754A6E" w:rsidRPr="00FA668C">
        <w:rPr>
          <w:rFonts w:ascii="Times New Roman" w:hAnsi="Times New Roman" w:cs="Times New Roman"/>
          <w:sz w:val="24"/>
          <w:szCs w:val="24"/>
          <w:lang w:val="en-GB"/>
        </w:rPr>
        <w:t xml:space="preserve"> the above analysis</w:t>
      </w:r>
      <w:r w:rsidRPr="00FA668C">
        <w:rPr>
          <w:rFonts w:ascii="Times New Roman" w:hAnsi="Times New Roman" w:cs="Times New Roman"/>
          <w:sz w:val="24"/>
          <w:szCs w:val="24"/>
          <w:lang w:val="en-GB"/>
        </w:rPr>
        <w:t xml:space="preserve">, taking into account the </w:t>
      </w:r>
      <w:r w:rsidR="00754A6E" w:rsidRPr="00FA668C">
        <w:rPr>
          <w:rFonts w:ascii="Times New Roman" w:hAnsi="Times New Roman" w:cs="Times New Roman"/>
          <w:sz w:val="24"/>
          <w:szCs w:val="24"/>
          <w:lang w:val="en-GB"/>
        </w:rPr>
        <w:t xml:space="preserve">foregoing, </w:t>
      </w:r>
      <w:r w:rsidRPr="00FA668C">
        <w:rPr>
          <w:rFonts w:ascii="Times New Roman" w:hAnsi="Times New Roman" w:cs="Times New Roman"/>
          <w:sz w:val="24"/>
          <w:szCs w:val="24"/>
          <w:lang w:val="en-GB"/>
        </w:rPr>
        <w:t xml:space="preserve">the LSU does not find any procedural violations that require their remedy under the provisions of Article 51 of Law no. 49/2012, as amended, by examining the case in a public </w:t>
      </w:r>
      <w:r w:rsidR="00754A6E" w:rsidRPr="00FA668C">
        <w:rPr>
          <w:rFonts w:ascii="Times New Roman" w:hAnsi="Times New Roman" w:cs="Times New Roman"/>
          <w:sz w:val="24"/>
          <w:szCs w:val="24"/>
          <w:lang w:val="en-GB"/>
        </w:rPr>
        <w:t xml:space="preserve">hearing </w:t>
      </w:r>
      <w:r w:rsidRPr="00FA668C">
        <w:rPr>
          <w:rFonts w:ascii="Times New Roman" w:hAnsi="Times New Roman" w:cs="Times New Roman"/>
          <w:sz w:val="24"/>
          <w:szCs w:val="24"/>
          <w:lang w:val="en-GB"/>
        </w:rPr>
        <w:t>in the presence of the parties.</w:t>
      </w:r>
      <w:r w:rsidR="000C2BD3" w:rsidRPr="00FA668C">
        <w:rPr>
          <w:rFonts w:ascii="Times New Roman" w:hAnsi="Times New Roman" w:cs="Times New Roman"/>
          <w:sz w:val="24"/>
          <w:szCs w:val="24"/>
          <w:lang w:val="en-GB"/>
        </w:rPr>
        <w:t xml:space="preserve"> </w:t>
      </w:r>
      <w:r w:rsidR="00CF1604" w:rsidRPr="00FA668C">
        <w:rPr>
          <w:rFonts w:ascii="Times New Roman" w:hAnsi="Times New Roman" w:cs="Times New Roman"/>
          <w:sz w:val="24"/>
          <w:szCs w:val="24"/>
          <w:lang w:val="en-GB"/>
        </w:rPr>
        <w:t xml:space="preserve">The assessee did not submit any new pieces of evidence attached to her appeal. </w:t>
      </w:r>
    </w:p>
    <w:p w14:paraId="6366FD02" w14:textId="77777777" w:rsidR="00140C38" w:rsidRPr="00FA668C" w:rsidRDefault="00140C38" w:rsidP="00140C38">
      <w:pPr>
        <w:pStyle w:val="ListParagraph"/>
        <w:spacing w:before="0" w:after="0"/>
        <w:ind w:left="0"/>
        <w:rPr>
          <w:rFonts w:ascii="Times New Roman" w:hAnsi="Times New Roman" w:cs="Times New Roman"/>
          <w:sz w:val="16"/>
          <w:szCs w:val="16"/>
          <w:lang w:val="en-GB"/>
        </w:rPr>
      </w:pPr>
    </w:p>
    <w:p w14:paraId="0BE31535" w14:textId="2A750BD2" w:rsidR="00561E32" w:rsidRPr="00FA668C" w:rsidRDefault="004F6943" w:rsidP="00B16287">
      <w:pPr>
        <w:pStyle w:val="ListParagraph"/>
        <w:spacing w:before="0" w:after="0"/>
        <w:ind w:left="0"/>
        <w:rPr>
          <w:rFonts w:ascii="Times New Roman" w:hAnsi="Times New Roman" w:cs="Times New Roman"/>
          <w:b/>
          <w:bCs/>
          <w:i/>
          <w:iCs/>
          <w:sz w:val="24"/>
          <w:szCs w:val="24"/>
          <w:lang w:val="en-GB"/>
        </w:rPr>
      </w:pPr>
      <w:r w:rsidRPr="00FA668C">
        <w:rPr>
          <w:rFonts w:ascii="Times New Roman" w:hAnsi="Times New Roman" w:cs="Times New Roman"/>
          <w:b/>
          <w:bCs/>
          <w:i/>
          <w:iCs/>
          <w:sz w:val="24"/>
          <w:szCs w:val="24"/>
          <w:lang w:val="en-GB"/>
        </w:rPr>
        <w:t>Assessment of the grounds for appeal regarding the asset assessment criteria.</w:t>
      </w:r>
    </w:p>
    <w:p w14:paraId="7B575135" w14:textId="77777777" w:rsidR="00B16287" w:rsidRPr="00FA668C" w:rsidRDefault="00B16287" w:rsidP="00B16287">
      <w:pPr>
        <w:pStyle w:val="ListParagraph"/>
        <w:spacing w:before="0" w:after="0"/>
        <w:ind w:left="0"/>
        <w:rPr>
          <w:rFonts w:ascii="Times New Roman" w:hAnsi="Times New Roman" w:cs="Times New Roman"/>
          <w:sz w:val="16"/>
          <w:szCs w:val="16"/>
          <w:lang w:val="en-GB"/>
        </w:rPr>
      </w:pPr>
    </w:p>
    <w:p w14:paraId="35AC9FEB" w14:textId="28E4D464" w:rsidR="00202F24" w:rsidRPr="00FA668C" w:rsidRDefault="004D16F5" w:rsidP="00202F24">
      <w:pPr>
        <w:pStyle w:val="ListParagraph"/>
        <w:numPr>
          <w:ilvl w:val="0"/>
          <w:numId w:val="9"/>
        </w:numPr>
        <w:tabs>
          <w:tab w:val="left" w:pos="360"/>
        </w:tabs>
        <w:spacing w:before="0"/>
        <w:ind w:left="0" w:firstLine="0"/>
        <w:rPr>
          <w:rFonts w:ascii="Times New Roman" w:hAnsi="Times New Roman" w:cs="Times New Roman"/>
          <w:b/>
          <w:bCs/>
          <w:i/>
          <w:iCs/>
          <w:sz w:val="24"/>
          <w:szCs w:val="24"/>
          <w:lang w:val="en-GB"/>
        </w:rPr>
      </w:pPr>
      <w:r w:rsidRPr="00FA668C">
        <w:rPr>
          <w:rFonts w:ascii="Times New Roman" w:hAnsi="Times New Roman" w:cs="Times New Roman"/>
          <w:b/>
          <w:bCs/>
          <w:i/>
          <w:iCs/>
          <w:sz w:val="24"/>
          <w:szCs w:val="24"/>
          <w:lang w:val="en-GB"/>
        </w:rPr>
        <w:t>On the ​​87.93 m</w:t>
      </w:r>
      <w:r w:rsidRPr="00FA668C">
        <w:rPr>
          <w:rFonts w:ascii="Times New Roman" w:hAnsi="Times New Roman" w:cs="Times New Roman"/>
          <w:b/>
          <w:bCs/>
          <w:i/>
          <w:iCs/>
          <w:sz w:val="24"/>
          <w:szCs w:val="24"/>
          <w:vertAlign w:val="superscript"/>
          <w:lang w:val="en-GB"/>
        </w:rPr>
        <w:t xml:space="preserve">2 </w:t>
      </w:r>
      <w:r w:rsidRPr="00FA668C">
        <w:rPr>
          <w:rFonts w:ascii="Times New Roman" w:hAnsi="Times New Roman" w:cs="Times New Roman"/>
          <w:b/>
          <w:bCs/>
          <w:i/>
          <w:iCs/>
          <w:sz w:val="24"/>
          <w:szCs w:val="24"/>
          <w:lang w:val="en-GB"/>
        </w:rPr>
        <w:t>apartment in Gjirokastër.</w:t>
      </w:r>
    </w:p>
    <w:p w14:paraId="4D6A7D92" w14:textId="0FABBD13" w:rsidR="00202F24" w:rsidRPr="00FA668C" w:rsidRDefault="00202F24" w:rsidP="00202F24">
      <w:pPr>
        <w:numPr>
          <w:ilvl w:val="0"/>
          <w:numId w:val="3"/>
        </w:numPr>
        <w:spacing w:before="0" w:after="0"/>
        <w:ind w:left="0"/>
        <w:rPr>
          <w:rFonts w:ascii="Times New Roman" w:eastAsiaTheme="minorHAnsi" w:hAnsi="Times New Roman" w:cs="Times New Roman"/>
          <w:bCs/>
          <w:sz w:val="24"/>
          <w:szCs w:val="24"/>
          <w:lang w:val="en-GB"/>
        </w:rPr>
      </w:pPr>
      <w:r w:rsidRPr="00FA668C">
        <w:rPr>
          <w:rFonts w:ascii="Times New Roman" w:hAnsi="Times New Roman" w:cs="Times New Roman"/>
          <w:sz w:val="24"/>
          <w:szCs w:val="24"/>
          <w:lang w:val="en-GB"/>
        </w:rPr>
        <w:t xml:space="preserve">The </w:t>
      </w:r>
      <w:bookmarkStart w:id="40" w:name="_Hlk202347923"/>
      <w:r w:rsidRPr="00FA668C">
        <w:rPr>
          <w:rFonts w:ascii="Times New Roman" w:hAnsi="Times New Roman" w:cs="Times New Roman"/>
          <w:sz w:val="24"/>
          <w:szCs w:val="24"/>
          <w:lang w:val="en-GB"/>
        </w:rPr>
        <w:t xml:space="preserve">High Inspectorate for Declaration and Audit of Assets and Conflict of Interests (HIDAACI) </w:t>
      </w:r>
      <w:bookmarkEnd w:id="40"/>
      <w:r w:rsidRPr="00FA668C">
        <w:rPr>
          <w:rFonts w:ascii="Times New Roman" w:hAnsi="Times New Roman" w:cs="Times New Roman"/>
          <w:sz w:val="24"/>
          <w:szCs w:val="24"/>
          <w:lang w:val="en-GB"/>
        </w:rPr>
        <w:t xml:space="preserve">sent </w:t>
      </w:r>
      <w:r w:rsidR="00CF1604" w:rsidRPr="00FA668C">
        <w:rPr>
          <w:rFonts w:ascii="Times New Roman" w:hAnsi="Times New Roman" w:cs="Times New Roman"/>
          <w:sz w:val="24"/>
          <w:szCs w:val="24"/>
          <w:lang w:val="en-GB"/>
        </w:rPr>
        <w:t xml:space="preserve">to the IQC </w:t>
      </w:r>
      <w:r w:rsidRPr="00FA668C">
        <w:rPr>
          <w:rFonts w:ascii="Times New Roman" w:hAnsi="Times New Roman" w:cs="Times New Roman"/>
          <w:sz w:val="24"/>
          <w:szCs w:val="24"/>
          <w:lang w:val="en-GB"/>
        </w:rPr>
        <w:t>a detailed and reasoned report following the audit procedure for the asset assessment of the assessee, in accordance with Article 33 of Law No. 84/2016. At the end of the verification actions</w:t>
      </w:r>
      <w:r w:rsidR="00CF1604"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it was found that:</w:t>
      </w:r>
    </w:p>
    <w:p w14:paraId="09601EC9" w14:textId="77777777" w:rsidR="00202F24" w:rsidRPr="00FA668C" w:rsidRDefault="00202F24" w:rsidP="00202F24">
      <w:pPr>
        <w:spacing w:before="0" w:after="0"/>
        <w:rPr>
          <w:rFonts w:ascii="Times New Roman" w:eastAsiaTheme="minorHAnsi" w:hAnsi="Times New Roman" w:cs="Times New Roman"/>
          <w:bCs/>
          <w:sz w:val="16"/>
          <w:szCs w:val="16"/>
          <w:lang w:val="en-GB"/>
        </w:rPr>
      </w:pPr>
    </w:p>
    <w:p w14:paraId="4789C934" w14:textId="77777777" w:rsidR="00202F24" w:rsidRPr="00FA668C" w:rsidRDefault="00202F24" w:rsidP="00202F24">
      <w:pPr>
        <w:pStyle w:val="ListParagraph"/>
        <w:numPr>
          <w:ilvl w:val="0"/>
          <w:numId w:val="7"/>
        </w:numPr>
        <w:spacing w:before="0" w:after="0"/>
        <w:rPr>
          <w:rFonts w:ascii="Times New Roman" w:hAnsi="Times New Roman" w:cs="Times New Roman"/>
          <w:sz w:val="24"/>
          <w:szCs w:val="24"/>
          <w:lang w:val="en-GB"/>
        </w:rPr>
      </w:pPr>
      <w:r w:rsidRPr="00FA668C">
        <w:rPr>
          <w:rFonts w:ascii="Times New Roman" w:hAnsi="Times New Roman" w:cs="Times New Roman"/>
          <w:sz w:val="24"/>
          <w:szCs w:val="24"/>
          <w:lang w:val="en-GB"/>
        </w:rPr>
        <w:t>the declaration is not accurate in accordance with the law;</w:t>
      </w:r>
    </w:p>
    <w:p w14:paraId="0BF8B4F9" w14:textId="77777777" w:rsidR="00202F24" w:rsidRPr="00FA668C" w:rsidRDefault="00202F24" w:rsidP="00202F24">
      <w:pPr>
        <w:pStyle w:val="ListParagraph"/>
        <w:numPr>
          <w:ilvl w:val="0"/>
          <w:numId w:val="7"/>
        </w:numPr>
        <w:spacing w:before="0" w:after="0"/>
        <w:rPr>
          <w:rFonts w:ascii="Times New Roman" w:hAnsi="Times New Roman" w:cs="Times New Roman"/>
          <w:sz w:val="24"/>
          <w:szCs w:val="24"/>
          <w:lang w:val="en-GB"/>
        </w:rPr>
      </w:pPr>
      <w:r w:rsidRPr="00FA668C">
        <w:rPr>
          <w:rFonts w:ascii="Times New Roman" w:hAnsi="Times New Roman" w:cs="Times New Roman"/>
          <w:sz w:val="24"/>
          <w:szCs w:val="24"/>
          <w:lang w:val="en-GB"/>
        </w:rPr>
        <w:t>there is a lack of legal documentation to justify the source of the assets;</w:t>
      </w:r>
    </w:p>
    <w:p w14:paraId="5F436934" w14:textId="77777777" w:rsidR="00202F24" w:rsidRPr="00FA668C" w:rsidRDefault="00202F24" w:rsidP="00202F24">
      <w:pPr>
        <w:pStyle w:val="ListParagraph"/>
        <w:numPr>
          <w:ilvl w:val="0"/>
          <w:numId w:val="7"/>
        </w:numPr>
        <w:spacing w:before="0" w:after="0"/>
        <w:rPr>
          <w:rFonts w:ascii="Times New Roman" w:hAnsi="Times New Roman" w:cs="Times New Roman"/>
          <w:sz w:val="24"/>
          <w:szCs w:val="24"/>
          <w:lang w:val="en-GB"/>
        </w:rPr>
      </w:pPr>
      <w:r w:rsidRPr="00FA668C">
        <w:rPr>
          <w:rFonts w:ascii="Times New Roman" w:hAnsi="Times New Roman" w:cs="Times New Roman"/>
          <w:sz w:val="24"/>
          <w:szCs w:val="24"/>
          <w:lang w:val="en-GB"/>
        </w:rPr>
        <w:t>there is non-disclosure of assets over the years;</w:t>
      </w:r>
    </w:p>
    <w:p w14:paraId="3827EB4C" w14:textId="77777777" w:rsidR="00202F24" w:rsidRPr="00FA668C" w:rsidRDefault="00202F24" w:rsidP="00202F24">
      <w:pPr>
        <w:pStyle w:val="ListParagraph"/>
        <w:numPr>
          <w:ilvl w:val="0"/>
          <w:numId w:val="7"/>
        </w:numPr>
        <w:spacing w:before="0" w:after="0"/>
        <w:rPr>
          <w:rFonts w:ascii="Times New Roman" w:hAnsi="Times New Roman" w:cs="Times New Roman"/>
          <w:sz w:val="24"/>
          <w:szCs w:val="24"/>
          <w:lang w:val="en-GB"/>
        </w:rPr>
      </w:pPr>
      <w:r w:rsidRPr="00FA668C">
        <w:rPr>
          <w:rFonts w:ascii="Times New Roman" w:hAnsi="Times New Roman" w:cs="Times New Roman"/>
          <w:sz w:val="24"/>
          <w:szCs w:val="24"/>
          <w:lang w:val="en-GB"/>
        </w:rPr>
        <w:t>there is no false disclosure;</w:t>
      </w:r>
    </w:p>
    <w:p w14:paraId="6E7AA2AA" w14:textId="77777777" w:rsidR="00202F24" w:rsidRPr="00FA668C" w:rsidRDefault="00202F24" w:rsidP="00202F24">
      <w:pPr>
        <w:pStyle w:val="ListParagraph"/>
        <w:numPr>
          <w:ilvl w:val="0"/>
          <w:numId w:val="7"/>
        </w:numPr>
        <w:spacing w:before="0" w:after="0"/>
        <w:rPr>
          <w:rFonts w:ascii="Times New Roman" w:eastAsiaTheme="minorHAnsi" w:hAnsi="Times New Roman" w:cs="Times New Roman"/>
          <w:bCs/>
          <w:sz w:val="24"/>
          <w:szCs w:val="24"/>
          <w:lang w:val="en-GB"/>
        </w:rPr>
      </w:pPr>
      <w:r w:rsidRPr="00FA668C">
        <w:rPr>
          <w:rFonts w:ascii="Times New Roman" w:hAnsi="Times New Roman" w:cs="Times New Roman"/>
          <w:sz w:val="24"/>
          <w:szCs w:val="24"/>
          <w:lang w:val="en-GB"/>
        </w:rPr>
        <w:t>the assessee is not found in a situation of conflict of interest.</w:t>
      </w:r>
    </w:p>
    <w:p w14:paraId="6DB4D55F" w14:textId="77777777" w:rsidR="00202F24" w:rsidRPr="00FA668C" w:rsidRDefault="00202F24" w:rsidP="00202F24">
      <w:pPr>
        <w:pStyle w:val="ListParagraph"/>
        <w:tabs>
          <w:tab w:val="left" w:pos="360"/>
        </w:tabs>
        <w:spacing w:before="0"/>
        <w:ind w:left="0"/>
        <w:rPr>
          <w:rFonts w:ascii="Times New Roman" w:hAnsi="Times New Roman" w:cs="Times New Roman"/>
          <w:b/>
          <w:bCs/>
          <w:i/>
          <w:iCs/>
          <w:sz w:val="24"/>
          <w:szCs w:val="24"/>
          <w:lang w:val="en-GB"/>
        </w:rPr>
      </w:pPr>
    </w:p>
    <w:p w14:paraId="0369D825" w14:textId="3BDB656E" w:rsidR="006F4DE6" w:rsidRPr="00FA668C" w:rsidRDefault="00B14A9F" w:rsidP="00074672">
      <w:pPr>
        <w:pStyle w:val="ListParagraph"/>
        <w:numPr>
          <w:ilvl w:val="0"/>
          <w:numId w:val="3"/>
        </w:numPr>
        <w:tabs>
          <w:tab w:val="left" w:pos="0"/>
        </w:tabs>
        <w:spacing w:before="0"/>
        <w:ind w:left="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The assessee declared in the Vetting Declaration: Residential apartment, property no. 27/36, measuring ​​87.93 m2, located in </w:t>
      </w:r>
      <w:proofErr w:type="spellStart"/>
      <w:r w:rsidRPr="00FA668C">
        <w:rPr>
          <w:rFonts w:ascii="Times New Roman" w:hAnsi="Times New Roman" w:cs="Times New Roman"/>
          <w:sz w:val="24"/>
          <w:szCs w:val="24"/>
          <w:lang w:val="en-GB"/>
        </w:rPr>
        <w:t>Lagjja</w:t>
      </w:r>
      <w:proofErr w:type="spellEnd"/>
      <w:r w:rsidRPr="00FA668C">
        <w:rPr>
          <w:rFonts w:ascii="Times New Roman" w:hAnsi="Times New Roman" w:cs="Times New Roman"/>
          <w:sz w:val="24"/>
          <w:szCs w:val="24"/>
          <w:lang w:val="en-GB"/>
        </w:rPr>
        <w:t xml:space="preserve"> “18 </w:t>
      </w:r>
      <w:proofErr w:type="spellStart"/>
      <w:r w:rsidRPr="00FA668C">
        <w:rPr>
          <w:rFonts w:ascii="Times New Roman" w:hAnsi="Times New Roman" w:cs="Times New Roman"/>
          <w:sz w:val="24"/>
          <w:szCs w:val="24"/>
          <w:lang w:val="en-GB"/>
        </w:rPr>
        <w:t>Shtatori</w:t>
      </w:r>
      <w:proofErr w:type="spellEnd"/>
      <w:r w:rsidRPr="00FA668C">
        <w:rPr>
          <w:rFonts w:ascii="Times New Roman" w:hAnsi="Times New Roman" w:cs="Times New Roman"/>
          <w:sz w:val="24"/>
          <w:szCs w:val="24"/>
          <w:lang w:val="en-GB"/>
        </w:rPr>
        <w:t>” Gjirokastër, purchased with the family contribution; worth 900,000 ALL; reappraised at 7,000,000 ALL; share 50%</w:t>
      </w:r>
      <w:r w:rsidR="00A31EF4" w:rsidRPr="00FA668C">
        <w:rPr>
          <w:rStyle w:val="FootnoteReference"/>
          <w:rFonts w:ascii="Times New Roman" w:eastAsia="Times New Roman" w:hAnsi="Times New Roman" w:cs="Times New Roman"/>
          <w:bCs/>
          <w:sz w:val="24"/>
          <w:szCs w:val="24"/>
          <w:lang w:val="en-GB"/>
        </w:rPr>
        <w:footnoteReference w:id="4"/>
      </w:r>
      <w:r w:rsidR="00724D75" w:rsidRPr="00FA668C">
        <w:rPr>
          <w:rFonts w:ascii="Times New Roman" w:eastAsia="Times New Roman" w:hAnsi="Times New Roman" w:cs="Times New Roman"/>
          <w:bCs/>
          <w:sz w:val="24"/>
          <w:szCs w:val="24"/>
          <w:lang w:val="en-GB"/>
        </w:rPr>
        <w:t>.</w:t>
      </w:r>
    </w:p>
    <w:p w14:paraId="542F2568" w14:textId="74CD0F18" w:rsidR="006F4DE6" w:rsidRPr="00FA668C" w:rsidRDefault="00482379" w:rsidP="00074672">
      <w:pPr>
        <w:pStyle w:val="ListParagraph"/>
        <w:numPr>
          <w:ilvl w:val="1"/>
          <w:numId w:val="3"/>
        </w:numPr>
        <w:tabs>
          <w:tab w:val="left" w:pos="360"/>
        </w:tabs>
        <w:spacing w:before="0"/>
        <w:ind w:left="0" w:firstLine="0"/>
        <w:rPr>
          <w:rFonts w:ascii="Times New Roman" w:eastAsia="Times New Roman" w:hAnsi="Times New Roman" w:cs="Times New Roman"/>
          <w:bCs/>
          <w:i/>
          <w:iCs/>
          <w:sz w:val="24"/>
          <w:szCs w:val="24"/>
          <w:lang w:val="en-GB"/>
        </w:rPr>
      </w:pPr>
      <w:r w:rsidRPr="00FA668C">
        <w:rPr>
          <w:rFonts w:ascii="Times New Roman" w:hAnsi="Times New Roman" w:cs="Times New Roman"/>
          <w:sz w:val="24"/>
          <w:szCs w:val="24"/>
          <w:lang w:val="en-GB"/>
        </w:rPr>
        <w:t xml:space="preserve">This property was declared for the first time in the Declaration Before Taking Office 2003: </w:t>
      </w:r>
      <w:r w:rsidRPr="00FA668C">
        <w:rPr>
          <w:rFonts w:ascii="Times New Roman" w:hAnsi="Times New Roman" w:cs="Times New Roman"/>
          <w:i/>
          <w:iCs/>
          <w:sz w:val="24"/>
          <w:szCs w:val="24"/>
          <w:lang w:val="en-GB"/>
        </w:rPr>
        <w:t xml:space="preserve">“2-bedroom apartment measuring 110 m2, built after 1990, worth 900,000 ALL, share 50%, property registry no. 314, date 16.10.2003, property no. 27/36+18. It was purchased </w:t>
      </w:r>
      <w:r w:rsidRPr="00FA668C">
        <w:rPr>
          <w:rFonts w:ascii="Times New Roman" w:hAnsi="Times New Roman" w:cs="Times New Roman"/>
          <w:i/>
          <w:iCs/>
          <w:sz w:val="24"/>
          <w:szCs w:val="24"/>
          <w:lang w:val="en-GB"/>
        </w:rPr>
        <w:lastRenderedPageBreak/>
        <w:t>with the family contribution, confirmed by the Sales Contract no. 1741 rep., no. 503 col., dated 20.08.2003”.</w:t>
      </w:r>
    </w:p>
    <w:p w14:paraId="7F8C7DA1" w14:textId="4E6A60A2" w:rsidR="00AE4BFC" w:rsidRPr="00FA668C" w:rsidRDefault="00EB0821" w:rsidP="00074672">
      <w:pPr>
        <w:pStyle w:val="ListParagraph"/>
        <w:numPr>
          <w:ilvl w:val="1"/>
          <w:numId w:val="3"/>
        </w:numPr>
        <w:tabs>
          <w:tab w:val="left" w:pos="360"/>
        </w:tabs>
        <w:spacing w:before="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The Cadastre, Local Directorate of Gjirokastër, confirms the property, type apartment with property no. 27/36+1-8, measuring ​​87.93 m2, address </w:t>
      </w:r>
      <w:proofErr w:type="spellStart"/>
      <w:r w:rsidRPr="00FA668C">
        <w:rPr>
          <w:rFonts w:ascii="Times New Roman" w:hAnsi="Times New Roman" w:cs="Times New Roman"/>
          <w:sz w:val="24"/>
          <w:szCs w:val="24"/>
          <w:lang w:val="en-GB"/>
        </w:rPr>
        <w:t>Lagjja</w:t>
      </w:r>
      <w:proofErr w:type="spellEnd"/>
      <w:r w:rsidRPr="00FA668C">
        <w:rPr>
          <w:rFonts w:ascii="Times New Roman" w:hAnsi="Times New Roman" w:cs="Times New Roman"/>
          <w:sz w:val="24"/>
          <w:szCs w:val="24"/>
          <w:lang w:val="en-GB"/>
        </w:rPr>
        <w:t xml:space="preserve"> “18 </w:t>
      </w:r>
      <w:proofErr w:type="spellStart"/>
      <w:r w:rsidRPr="00FA668C">
        <w:rPr>
          <w:rFonts w:ascii="Times New Roman" w:hAnsi="Times New Roman" w:cs="Times New Roman"/>
          <w:sz w:val="24"/>
          <w:szCs w:val="24"/>
          <w:lang w:val="en-GB"/>
        </w:rPr>
        <w:t>Shtatori</w:t>
      </w:r>
      <w:proofErr w:type="spellEnd"/>
      <w:r w:rsidRPr="00FA668C">
        <w:rPr>
          <w:rFonts w:ascii="Times New Roman" w:hAnsi="Times New Roman" w:cs="Times New Roman"/>
          <w:sz w:val="24"/>
          <w:szCs w:val="24"/>
          <w:lang w:val="en-GB"/>
        </w:rPr>
        <w:t>”, Gjirokastër, registered in the name of the assessee and her husband based on the Sales Contract no. 1741 rep., no. 503 col., dated 20.08.2003.</w:t>
      </w:r>
    </w:p>
    <w:p w14:paraId="29EFC699" w14:textId="428500F2" w:rsidR="00E74AEB" w:rsidRPr="00FA668C" w:rsidRDefault="00715E3A" w:rsidP="00074672">
      <w:pPr>
        <w:pStyle w:val="ListParagraph"/>
        <w:numPr>
          <w:ilvl w:val="1"/>
          <w:numId w:val="3"/>
        </w:numPr>
        <w:tabs>
          <w:tab w:val="left" w:pos="360"/>
        </w:tabs>
        <w:spacing w:before="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Assessee has stated in her explanations provided to the HIDAACI</w:t>
      </w:r>
      <w:r w:rsidR="00AE4BFC" w:rsidRPr="00FA668C">
        <w:rPr>
          <w:rStyle w:val="FootnoteReference"/>
          <w:rFonts w:ascii="Times New Roman" w:eastAsia="Times New Roman" w:hAnsi="Times New Roman" w:cs="Times New Roman"/>
          <w:bCs/>
          <w:sz w:val="24"/>
          <w:szCs w:val="24"/>
          <w:lang w:val="en-GB"/>
        </w:rPr>
        <w:footnoteReference w:id="5"/>
      </w:r>
      <w:r w:rsidR="00AE4BFC" w:rsidRPr="00FA668C">
        <w:rPr>
          <w:rFonts w:ascii="Times New Roman" w:eastAsia="Times New Roman" w:hAnsi="Times New Roman" w:cs="Times New Roman"/>
          <w:sz w:val="24"/>
          <w:szCs w:val="24"/>
          <w:lang w:val="en-GB"/>
        </w:rPr>
        <w:t xml:space="preserve"> </w:t>
      </w:r>
      <w:r w:rsidRPr="00FA668C">
        <w:rPr>
          <w:rFonts w:ascii="Times New Roman" w:hAnsi="Times New Roman" w:cs="Times New Roman"/>
          <w:sz w:val="24"/>
          <w:szCs w:val="24"/>
          <w:lang w:val="en-GB"/>
        </w:rPr>
        <w:t xml:space="preserve">regarding the value of the apartment and the source of creation, as follows: </w:t>
      </w:r>
      <w:r w:rsidRPr="00FA668C">
        <w:rPr>
          <w:rFonts w:ascii="Times New Roman" w:hAnsi="Times New Roman" w:cs="Times New Roman"/>
          <w:i/>
          <w:iCs/>
          <w:sz w:val="24"/>
          <w:szCs w:val="24"/>
          <w:lang w:val="en-GB"/>
        </w:rPr>
        <w:t>“The value is the one declared and I am presenting the legal contract of the purchase of this apartment. The source of this apartment is the family savings over the years and my husband’s income from the emigration as an immigrant in Greece”.</w:t>
      </w:r>
    </w:p>
    <w:p w14:paraId="497550E1" w14:textId="61A90A32" w:rsidR="00684D0B" w:rsidRPr="00FA668C" w:rsidRDefault="002F4596" w:rsidP="00074672">
      <w:pPr>
        <w:pStyle w:val="ListParagraph"/>
        <w:numPr>
          <w:ilvl w:val="1"/>
          <w:numId w:val="3"/>
        </w:numPr>
        <w:tabs>
          <w:tab w:val="left" w:pos="360"/>
        </w:tabs>
        <w:spacing w:before="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HIDAACI has found a low value of the apartment measuring ​​87.93 m2, purchased in 2003, amount 900,000 ALL in the audit report of the asset declaration for the assessee Blerta Marku (Çibuku). Based on this finding, the Commission verified the purchase price of this property based on the Instruction of the Council of Ministers no. 1, dated 8.05.2003, “On the approval of the average building cost of houses, of the values ​​in the free market of houses and of the coefficient “k”” by the National Housing Authority, which determined that the average building cost for 2003 for buildings in </w:t>
      </w:r>
      <w:proofErr w:type="spellStart"/>
      <w:r w:rsidRPr="00FA668C">
        <w:rPr>
          <w:rFonts w:ascii="Times New Roman" w:hAnsi="Times New Roman" w:cs="Times New Roman"/>
          <w:sz w:val="24"/>
          <w:szCs w:val="24"/>
          <w:lang w:val="en-GB"/>
        </w:rPr>
        <w:t>Gjirokastra</w:t>
      </w:r>
      <w:proofErr w:type="spellEnd"/>
      <w:r w:rsidRPr="00FA668C">
        <w:rPr>
          <w:rFonts w:ascii="Times New Roman" w:hAnsi="Times New Roman" w:cs="Times New Roman"/>
          <w:sz w:val="24"/>
          <w:szCs w:val="24"/>
          <w:lang w:val="en-GB"/>
        </w:rPr>
        <w:t xml:space="preserve"> was 28,967 ALL/m2. Based on this determination, the Commission found that if this average building cost were taken as a basis, the construction value of </w:t>
      </w:r>
      <w:r w:rsidR="00A1443F" w:rsidRPr="00FA668C">
        <w:rPr>
          <w:rFonts w:ascii="Times New Roman" w:hAnsi="Times New Roman" w:cs="Times New Roman"/>
          <w:sz w:val="24"/>
          <w:szCs w:val="24"/>
          <w:lang w:val="en-GB"/>
        </w:rPr>
        <w:t xml:space="preserve">the </w:t>
      </w:r>
      <w:r w:rsidRPr="00FA668C">
        <w:rPr>
          <w:rFonts w:ascii="Times New Roman" w:hAnsi="Times New Roman" w:cs="Times New Roman"/>
          <w:sz w:val="24"/>
          <w:szCs w:val="24"/>
          <w:lang w:val="en-GB"/>
        </w:rPr>
        <w:t>property under review</w:t>
      </w:r>
      <w:r w:rsidR="00A1443F" w:rsidRPr="00FA668C">
        <w:rPr>
          <w:rFonts w:ascii="Times New Roman" w:hAnsi="Times New Roman" w:cs="Times New Roman"/>
          <w:sz w:val="24"/>
          <w:szCs w:val="24"/>
          <w:lang w:val="en-GB"/>
        </w:rPr>
        <w:t>, measuring in total</w:t>
      </w:r>
      <w:r w:rsidRPr="00FA668C">
        <w:rPr>
          <w:rFonts w:ascii="Times New Roman" w:hAnsi="Times New Roman" w:cs="Times New Roman"/>
          <w:sz w:val="24"/>
          <w:szCs w:val="24"/>
          <w:lang w:val="en-GB"/>
        </w:rPr>
        <w:t xml:space="preserve"> </w:t>
      </w:r>
      <w:r w:rsidR="00A1443F" w:rsidRPr="00FA668C">
        <w:rPr>
          <w:rFonts w:ascii="Times New Roman" w:hAnsi="Times New Roman" w:cs="Times New Roman"/>
          <w:sz w:val="24"/>
          <w:szCs w:val="24"/>
          <w:lang w:val="en-GB"/>
        </w:rPr>
        <w:t>​​87.93 m</w:t>
      </w:r>
      <w:r w:rsidR="00A1443F" w:rsidRPr="00FA668C">
        <w:rPr>
          <w:rFonts w:ascii="Times New Roman" w:hAnsi="Times New Roman" w:cs="Times New Roman"/>
          <w:sz w:val="24"/>
          <w:szCs w:val="24"/>
          <w:vertAlign w:val="superscript"/>
          <w:lang w:val="en-GB"/>
        </w:rPr>
        <w:t>2</w:t>
      </w:r>
      <w:r w:rsidR="00A1443F"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 xml:space="preserve">would be (average construction cost 87.93 x 28,967 ALL = 2,547,859 ALL), </w:t>
      </w:r>
      <w:proofErr w:type="gramStart"/>
      <w:r w:rsidRPr="00FA668C">
        <w:rPr>
          <w:rFonts w:ascii="Times New Roman" w:hAnsi="Times New Roman" w:cs="Times New Roman"/>
          <w:sz w:val="24"/>
          <w:szCs w:val="24"/>
          <w:lang w:val="en-GB"/>
        </w:rPr>
        <w:t>i.e.</w:t>
      </w:r>
      <w:proofErr w:type="gramEnd"/>
      <w:r w:rsidRPr="00FA668C">
        <w:rPr>
          <w:rFonts w:ascii="Times New Roman" w:hAnsi="Times New Roman" w:cs="Times New Roman"/>
          <w:sz w:val="24"/>
          <w:szCs w:val="24"/>
          <w:lang w:val="en-GB"/>
        </w:rPr>
        <w:t xml:space="preserve"> higher than the value specified in the purchase contract for this property.</w:t>
      </w:r>
    </w:p>
    <w:p w14:paraId="4674A79B" w14:textId="1E94DA91" w:rsidR="00C166EB" w:rsidRPr="00FA668C" w:rsidRDefault="00426422" w:rsidP="00074672">
      <w:pPr>
        <w:pStyle w:val="ListParagraph"/>
        <w:numPr>
          <w:ilvl w:val="1"/>
          <w:numId w:val="3"/>
        </w:numPr>
        <w:tabs>
          <w:tab w:val="left" w:pos="0"/>
        </w:tabs>
        <w:spacing w:before="0" w:after="0"/>
        <w:ind w:left="0" w:firstLine="0"/>
        <w:rPr>
          <w:rFonts w:ascii="Times New Roman" w:eastAsia="Times New Roman" w:hAnsi="Times New Roman" w:cs="Times New Roman"/>
          <w:bCs/>
          <w:i/>
          <w:iCs/>
          <w:sz w:val="24"/>
          <w:szCs w:val="24"/>
          <w:lang w:val="en-GB"/>
        </w:rPr>
      </w:pPr>
      <w:r w:rsidRPr="00FA668C">
        <w:rPr>
          <w:rFonts w:ascii="Times New Roman" w:hAnsi="Times New Roman" w:cs="Times New Roman"/>
          <w:sz w:val="24"/>
          <w:szCs w:val="24"/>
          <w:lang w:val="en-GB"/>
        </w:rPr>
        <w:t>During the investigation, when asked by the Commission</w:t>
      </w:r>
      <w:r w:rsidR="00684D0B" w:rsidRPr="00FA668C">
        <w:rPr>
          <w:rStyle w:val="FootnoteReference"/>
          <w:rFonts w:ascii="Times New Roman" w:eastAsia="Times New Roman" w:hAnsi="Times New Roman" w:cs="Times New Roman"/>
          <w:bCs/>
          <w:sz w:val="24"/>
          <w:szCs w:val="24"/>
          <w:lang w:val="en-GB"/>
        </w:rPr>
        <w:footnoteReference w:id="6"/>
      </w:r>
      <w:r w:rsidR="00080E8B" w:rsidRPr="00FA668C">
        <w:rPr>
          <w:rFonts w:ascii="Times New Roman" w:eastAsia="Times New Roman" w:hAnsi="Times New Roman" w:cs="Times New Roman"/>
          <w:sz w:val="24"/>
          <w:szCs w:val="24"/>
          <w:lang w:val="en-GB"/>
        </w:rPr>
        <w:t xml:space="preserve"> </w:t>
      </w:r>
      <w:r w:rsidRPr="00FA668C">
        <w:rPr>
          <w:rFonts w:ascii="Times New Roman" w:hAnsi="Times New Roman" w:cs="Times New Roman"/>
          <w:sz w:val="24"/>
          <w:szCs w:val="24"/>
          <w:lang w:val="en-GB"/>
        </w:rPr>
        <w:t xml:space="preserve">about the price indicated in the Sale Contract, the assessee stated that: </w:t>
      </w:r>
      <w:r w:rsidRPr="00FA668C">
        <w:rPr>
          <w:rFonts w:ascii="Times New Roman" w:hAnsi="Times New Roman" w:cs="Times New Roman"/>
          <w:i/>
          <w:iCs/>
          <w:sz w:val="24"/>
          <w:szCs w:val="24"/>
          <w:lang w:val="en-GB"/>
        </w:rPr>
        <w:t>My husband and I, Dritan Marku, purchased a residential apartment no. 8, cadastral zone 8541, property no. 27/36+1-8, registered in the Gjirokastër Immovable Property Registry, according to certificate no. 321 dated 26.4.2001. [...]. In view of the above, I explain that the building was purchased in carcass stage, and its construction volumes occupy about 35%. Other residents of the building did the same thing, as proven by the above-mentioned sales contracts. So, all the apartments in this building were purchased in carcass stage and at values ​​​​close to the value purchased by me and my husband. [...]The NHA price refers to a completed and ready-to-live-in property, not to a property in the carcass phase”.</w:t>
      </w:r>
    </w:p>
    <w:p w14:paraId="50B70D22" w14:textId="3C780B57" w:rsidR="00A73391" w:rsidRPr="00FA668C" w:rsidRDefault="00C44E9E" w:rsidP="00A73391">
      <w:pPr>
        <w:pStyle w:val="ListParagraph"/>
        <w:numPr>
          <w:ilvl w:val="1"/>
          <w:numId w:val="3"/>
        </w:numPr>
        <w:tabs>
          <w:tab w:val="left" w:pos="0"/>
        </w:tabs>
        <w:spacing w:before="0" w:after="0"/>
        <w:ind w:left="0" w:firstLine="0"/>
        <w:rPr>
          <w:rFonts w:ascii="Times New Roman" w:eastAsia="Times New Roman" w:hAnsi="Times New Roman" w:cs="Times New Roman"/>
          <w:bCs/>
          <w:i/>
          <w:iCs/>
          <w:sz w:val="24"/>
          <w:szCs w:val="24"/>
          <w:lang w:val="en-GB"/>
        </w:rPr>
      </w:pPr>
      <w:r w:rsidRPr="00FA668C">
        <w:rPr>
          <w:rFonts w:ascii="Times New Roman" w:hAnsi="Times New Roman" w:cs="Times New Roman"/>
          <w:sz w:val="24"/>
          <w:szCs w:val="24"/>
          <w:lang w:val="en-GB"/>
        </w:rPr>
        <w:t>In support of these statements, the assessee has filed the following paper documents: letter of the Cadastre, no. 426 prot., dated 26.01.2022; ii) immovable property sale contract no. 472 rep., no. 77 col., dated 28.06.2001; iii) immovable property sale contract no. 998 rep., no. 553 col., dated 03.05.2001; (iv) immovable property sale contract no. 677 rep., no. 102 col., dated 19.07.2001; and v) examination report by engineer Engjëllushe Lala</w:t>
      </w:r>
      <w:r w:rsidR="00DF0570" w:rsidRPr="00FA668C">
        <w:rPr>
          <w:rStyle w:val="FootnoteReference"/>
          <w:rFonts w:ascii="Times New Roman" w:hAnsi="Times New Roman" w:cs="Times New Roman"/>
          <w:sz w:val="24"/>
          <w:szCs w:val="24"/>
          <w:lang w:val="en-GB"/>
        </w:rPr>
        <w:footnoteReference w:id="7"/>
      </w:r>
      <w:r w:rsidR="00080E8B" w:rsidRPr="00FA668C">
        <w:rPr>
          <w:rFonts w:ascii="Times New Roman" w:hAnsi="Times New Roman" w:cs="Times New Roman"/>
          <w:sz w:val="24"/>
          <w:szCs w:val="24"/>
          <w:lang w:val="en-GB"/>
        </w:rPr>
        <w:t>.</w:t>
      </w:r>
    </w:p>
    <w:p w14:paraId="00480CB8" w14:textId="520FFFFC" w:rsidR="00847D27" w:rsidRPr="00FA668C" w:rsidRDefault="006157D0" w:rsidP="00074672">
      <w:pPr>
        <w:pStyle w:val="ListParagraph"/>
        <w:numPr>
          <w:ilvl w:val="1"/>
          <w:numId w:val="3"/>
        </w:numPr>
        <w:tabs>
          <w:tab w:val="left" w:pos="0"/>
        </w:tabs>
        <w:spacing w:before="0" w:after="0"/>
        <w:ind w:left="0" w:firstLine="0"/>
        <w:rPr>
          <w:rFonts w:ascii="Times New Roman" w:eastAsia="Times New Roman" w:hAnsi="Times New Roman" w:cs="Times New Roman"/>
          <w:b/>
          <w:sz w:val="24"/>
          <w:szCs w:val="24"/>
          <w:lang w:val="en-GB"/>
        </w:rPr>
      </w:pPr>
      <w:r w:rsidRPr="00FA668C">
        <w:rPr>
          <w:rFonts w:ascii="Times New Roman" w:hAnsi="Times New Roman" w:cs="Times New Roman"/>
          <w:sz w:val="24"/>
          <w:szCs w:val="24"/>
          <w:lang w:val="en-GB"/>
        </w:rPr>
        <w:t>During the administrative investigation, the Commission found various utility payments from the bank account of the assessee’s husband at BKT during 2012 and onwards, including payment for contract no. 1677488296 with the description “</w:t>
      </w:r>
      <w:proofErr w:type="spellStart"/>
      <w:r w:rsidRPr="00FA668C">
        <w:rPr>
          <w:rFonts w:ascii="Times New Roman" w:hAnsi="Times New Roman" w:cs="Times New Roman"/>
          <w:sz w:val="24"/>
          <w:szCs w:val="24"/>
          <w:lang w:val="en-GB"/>
        </w:rPr>
        <w:t>Albtelecom</w:t>
      </w:r>
      <w:proofErr w:type="spellEnd"/>
      <w:r w:rsidRPr="00FA668C">
        <w:rPr>
          <w:rFonts w:ascii="Times New Roman" w:hAnsi="Times New Roman" w:cs="Times New Roman"/>
          <w:sz w:val="24"/>
          <w:szCs w:val="24"/>
          <w:lang w:val="en-GB"/>
        </w:rPr>
        <w:t>” SHA. After verifications carried out</w:t>
      </w:r>
      <w:r w:rsidR="00DF0570" w:rsidRPr="00FA668C">
        <w:rPr>
          <w:rStyle w:val="FootnoteReference"/>
          <w:rFonts w:ascii="Times New Roman" w:eastAsia="Times New Roman" w:hAnsi="Times New Roman" w:cs="Times New Roman"/>
          <w:sz w:val="24"/>
          <w:szCs w:val="24"/>
          <w:lang w:val="en-GB"/>
        </w:rPr>
        <w:footnoteReference w:id="8"/>
      </w:r>
      <w:r w:rsidR="00C166EB" w:rsidRPr="00FA668C">
        <w:rPr>
          <w:rFonts w:ascii="Times New Roman" w:eastAsia="Times New Roman" w:hAnsi="Times New Roman" w:cs="Times New Roman"/>
          <w:sz w:val="24"/>
          <w:szCs w:val="24"/>
          <w:lang w:val="en-GB"/>
        </w:rPr>
        <w:t xml:space="preserve"> </w:t>
      </w:r>
      <w:bookmarkStart w:id="41" w:name="_Hlk194480842"/>
      <w:r w:rsidRPr="00FA668C">
        <w:rPr>
          <w:rFonts w:ascii="Times New Roman" w:hAnsi="Times New Roman" w:cs="Times New Roman"/>
          <w:sz w:val="24"/>
          <w:szCs w:val="24"/>
          <w:lang w:val="en-GB"/>
        </w:rPr>
        <w:t xml:space="preserve">regarding this finding, the Commission addressed the assessee to </w:t>
      </w:r>
      <w:r w:rsidRPr="00FA668C">
        <w:rPr>
          <w:rFonts w:ascii="Times New Roman" w:hAnsi="Times New Roman" w:cs="Times New Roman"/>
          <w:sz w:val="24"/>
          <w:szCs w:val="24"/>
          <w:lang w:val="en-GB"/>
        </w:rPr>
        <w:lastRenderedPageBreak/>
        <w:t>provide explanations as to who was the subscriber/client of the contract no. 1677488296 for the supply of services by the company “</w:t>
      </w:r>
      <w:proofErr w:type="spellStart"/>
      <w:r w:rsidRPr="00FA668C">
        <w:rPr>
          <w:rFonts w:ascii="Times New Roman" w:hAnsi="Times New Roman" w:cs="Times New Roman"/>
          <w:sz w:val="24"/>
          <w:szCs w:val="24"/>
          <w:lang w:val="en-GB"/>
        </w:rPr>
        <w:t>Albtelecom</w:t>
      </w:r>
      <w:proofErr w:type="spellEnd"/>
      <w:r w:rsidRPr="00FA668C">
        <w:rPr>
          <w:rFonts w:ascii="Times New Roman" w:hAnsi="Times New Roman" w:cs="Times New Roman"/>
          <w:sz w:val="24"/>
          <w:szCs w:val="24"/>
          <w:lang w:val="en-GB"/>
        </w:rPr>
        <w:t xml:space="preserve">” SHA. In response to the above, the assessee explained that the contract was concluded on 21.10.2003, address </w:t>
      </w:r>
      <w:proofErr w:type="spellStart"/>
      <w:r w:rsidRPr="00FA668C">
        <w:rPr>
          <w:rFonts w:ascii="Times New Roman" w:hAnsi="Times New Roman" w:cs="Times New Roman"/>
          <w:sz w:val="24"/>
          <w:szCs w:val="24"/>
          <w:lang w:val="en-GB"/>
        </w:rPr>
        <w:t>Lagjja</w:t>
      </w:r>
      <w:proofErr w:type="spellEnd"/>
      <w:r w:rsidRPr="00FA668C">
        <w:rPr>
          <w:rFonts w:ascii="Times New Roman" w:hAnsi="Times New Roman" w:cs="Times New Roman"/>
          <w:sz w:val="24"/>
          <w:szCs w:val="24"/>
          <w:lang w:val="en-GB"/>
        </w:rPr>
        <w:t xml:space="preserve"> “18 </w:t>
      </w:r>
      <w:proofErr w:type="spellStart"/>
      <w:r w:rsidRPr="00FA668C">
        <w:rPr>
          <w:rFonts w:ascii="Times New Roman" w:hAnsi="Times New Roman" w:cs="Times New Roman"/>
          <w:sz w:val="24"/>
          <w:szCs w:val="24"/>
          <w:lang w:val="en-GB"/>
        </w:rPr>
        <w:t>Shtatori</w:t>
      </w:r>
      <w:proofErr w:type="spellEnd"/>
      <w:r w:rsidRPr="00FA668C">
        <w:rPr>
          <w:rFonts w:ascii="Times New Roman" w:hAnsi="Times New Roman" w:cs="Times New Roman"/>
          <w:sz w:val="24"/>
          <w:szCs w:val="24"/>
          <w:lang w:val="en-GB"/>
        </w:rPr>
        <w:t>”, Gjirokastër and that the subscriber of the contract is Dritan Marku. After assessing this circumstance and since the assessee did not declare any investments and expenses made on this property, as well as in the absence of construction works progress reports for the works performed on the alleged carcass making it ready-to-live-in, the Commission did not consider the assessee’s declaration about the state of this property at the time of purchase and in this sense neither the price paid for it to be convincing. Consequently, the Commission has considered the value calculated according to the NHA instruction in the preliminary financial analysis, amounting to 2,547,859 ALL. Based on Article 52 of Law no. 84/2016 and Article D of the Annex to the Constitution, the Commission shifted the burden of proof to the assessee to present explanations or other evidence to prove the opposite of the results of the investigation that the declared purchase price of the property no. 27/36+1-8, CZ 8541 amounting to 900,000 ALL is unrealistic, since the purchase price turned out to be lower than the NHA references.</w:t>
      </w:r>
    </w:p>
    <w:bookmarkEnd w:id="41"/>
    <w:p w14:paraId="31B96038" w14:textId="378A1537" w:rsidR="00941D17" w:rsidRPr="00FA668C" w:rsidRDefault="00A97AAA" w:rsidP="00074672">
      <w:pPr>
        <w:pStyle w:val="ListParagraph"/>
        <w:numPr>
          <w:ilvl w:val="1"/>
          <w:numId w:val="3"/>
        </w:numPr>
        <w:tabs>
          <w:tab w:val="left" w:pos="0"/>
        </w:tabs>
        <w:spacing w:before="0" w:after="0"/>
        <w:ind w:left="0" w:firstLine="0"/>
        <w:rPr>
          <w:rFonts w:ascii="Times New Roman" w:eastAsia="Times New Roman" w:hAnsi="Times New Roman" w:cs="Times New Roman"/>
          <w:b/>
          <w:sz w:val="24"/>
          <w:szCs w:val="24"/>
          <w:lang w:val="en-GB"/>
        </w:rPr>
      </w:pPr>
      <w:r w:rsidRPr="00FA668C">
        <w:rPr>
          <w:rFonts w:ascii="Times New Roman" w:hAnsi="Times New Roman" w:cs="Times New Roman"/>
          <w:sz w:val="24"/>
          <w:szCs w:val="24"/>
          <w:lang w:val="en-GB"/>
        </w:rPr>
        <w:t xml:space="preserve">In response to the results of the investigation, the assessee stood by the explanations given during the administrative investigation on the fact that the apartment in </w:t>
      </w:r>
      <w:proofErr w:type="spellStart"/>
      <w:r w:rsidRPr="00FA668C">
        <w:rPr>
          <w:rFonts w:ascii="Times New Roman" w:hAnsi="Times New Roman" w:cs="Times New Roman"/>
          <w:sz w:val="24"/>
          <w:szCs w:val="24"/>
          <w:lang w:val="en-GB"/>
        </w:rPr>
        <w:t>Gjirokastra</w:t>
      </w:r>
      <w:proofErr w:type="spellEnd"/>
      <w:r w:rsidRPr="00FA668C">
        <w:rPr>
          <w:rFonts w:ascii="Times New Roman" w:hAnsi="Times New Roman" w:cs="Times New Roman"/>
          <w:sz w:val="24"/>
          <w:szCs w:val="24"/>
          <w:lang w:val="en-GB"/>
        </w:rPr>
        <w:t xml:space="preserve"> was purchased in carcass phase, stating that she did not declare expenses because they did not make any expenses and that all the work to complete the apartment was carried out by her husband and his close people, and that the latter also provided him with the construction materials and that in return, her husband rewarded them with his work. The assessee explained that these works were carried out gradually because her husband emigrated, and that the works were done privately not with a building company, therefore there are no construction works progress reports. The assessee has accepted the fact of not declaring the expenses for the completion of the works of the apartment, arguing that the lack of declaration by her cannot lead to the deduction that the apartment was not purchased in carcass phase and that she did not declare expenses because legally</w:t>
      </w:r>
      <w:r w:rsidR="00A558BD" w:rsidRPr="00FA668C">
        <w:rPr>
          <w:rStyle w:val="FootnoteReference"/>
          <w:rFonts w:ascii="Times New Roman" w:hAnsi="Times New Roman" w:cs="Times New Roman"/>
          <w:sz w:val="24"/>
          <w:szCs w:val="24"/>
          <w:lang w:val="en-GB"/>
        </w:rPr>
        <w:footnoteReference w:id="9"/>
      </w:r>
      <w:r w:rsidR="00251147"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she had nothing to declare, since no expenses were incurred by her and her husband.</w:t>
      </w:r>
    </w:p>
    <w:p w14:paraId="420558BE" w14:textId="77777777" w:rsidR="00A73391" w:rsidRPr="00FA668C" w:rsidRDefault="00A73391" w:rsidP="00A73391">
      <w:pPr>
        <w:pStyle w:val="ListParagraph"/>
        <w:tabs>
          <w:tab w:val="left" w:pos="0"/>
        </w:tabs>
        <w:spacing w:before="0" w:after="0"/>
        <w:ind w:left="0"/>
        <w:rPr>
          <w:rFonts w:ascii="Times New Roman" w:eastAsia="Times New Roman" w:hAnsi="Times New Roman" w:cs="Times New Roman"/>
          <w:b/>
          <w:sz w:val="16"/>
          <w:szCs w:val="16"/>
          <w:lang w:val="en-GB"/>
        </w:rPr>
      </w:pPr>
    </w:p>
    <w:p w14:paraId="71BEBCFB" w14:textId="35644D77" w:rsidR="004A4678" w:rsidRPr="00FA668C" w:rsidRDefault="00AD6015" w:rsidP="00E201F6">
      <w:pPr>
        <w:pStyle w:val="ListParagraph"/>
        <w:numPr>
          <w:ilvl w:val="1"/>
          <w:numId w:val="3"/>
        </w:numPr>
        <w:tabs>
          <w:tab w:val="left" w:pos="0"/>
        </w:tabs>
        <w:spacing w:before="0" w:after="0"/>
        <w:ind w:left="0" w:firstLine="0"/>
        <w:rPr>
          <w:rFonts w:ascii="Times New Roman" w:eastAsia="Times New Roman" w:hAnsi="Times New Roman" w:cs="Times New Roman"/>
          <w:b/>
          <w:sz w:val="16"/>
          <w:szCs w:val="16"/>
          <w:lang w:val="en-GB"/>
        </w:rPr>
      </w:pPr>
      <w:r w:rsidRPr="00FA668C">
        <w:rPr>
          <w:rFonts w:ascii="Times New Roman" w:hAnsi="Times New Roman" w:cs="Times New Roman"/>
          <w:sz w:val="24"/>
          <w:szCs w:val="24"/>
          <w:lang w:val="en-GB"/>
        </w:rPr>
        <w:t>In support of the above, the assessee has presented the documentation related to the construction of the building in which the apartment under analysis is situated, including among other things, the document “Verbal Commissioning Report”</w:t>
      </w:r>
      <w:r w:rsidR="00251147" w:rsidRPr="00FA668C">
        <w:rPr>
          <w:rStyle w:val="FootnoteReference"/>
          <w:rFonts w:ascii="Times New Roman" w:hAnsi="Times New Roman" w:cs="Times New Roman"/>
          <w:sz w:val="24"/>
          <w:szCs w:val="24"/>
          <w:lang w:val="en-GB"/>
        </w:rPr>
        <w:footnoteReference w:id="10"/>
      </w:r>
      <w:r w:rsidR="00A558BD"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 xml:space="preserve">date 17.4.2001, part of the registration file of this building in the property registers of the LIPRO </w:t>
      </w:r>
      <w:proofErr w:type="spellStart"/>
      <w:r w:rsidRPr="00FA668C">
        <w:rPr>
          <w:rFonts w:ascii="Times New Roman" w:hAnsi="Times New Roman" w:cs="Times New Roman"/>
          <w:sz w:val="24"/>
          <w:szCs w:val="24"/>
          <w:lang w:val="en-GB"/>
        </w:rPr>
        <w:t>Gjirokastra</w:t>
      </w:r>
      <w:proofErr w:type="spellEnd"/>
      <w:r w:rsidRPr="00FA668C">
        <w:rPr>
          <w:rFonts w:ascii="Times New Roman" w:hAnsi="Times New Roman" w:cs="Times New Roman"/>
          <w:sz w:val="24"/>
          <w:szCs w:val="24"/>
          <w:lang w:val="en-GB"/>
        </w:rPr>
        <w:t xml:space="preserve">, by means of which she seeks to prove that on this date only 72% of the carcass had been built, and that at the time of registration in the property registers the carcass had not even been completed. The assessee says that at that time, all notaries in </w:t>
      </w:r>
      <w:proofErr w:type="spellStart"/>
      <w:r w:rsidRPr="00FA668C">
        <w:rPr>
          <w:rFonts w:ascii="Times New Roman" w:hAnsi="Times New Roman" w:cs="Times New Roman"/>
          <w:sz w:val="24"/>
          <w:szCs w:val="24"/>
          <w:lang w:val="en-GB"/>
        </w:rPr>
        <w:t>Gjirokastra</w:t>
      </w:r>
      <w:proofErr w:type="spellEnd"/>
      <w:r w:rsidRPr="00FA668C">
        <w:rPr>
          <w:rFonts w:ascii="Times New Roman" w:hAnsi="Times New Roman" w:cs="Times New Roman"/>
          <w:sz w:val="24"/>
          <w:szCs w:val="24"/>
          <w:lang w:val="en-GB"/>
        </w:rPr>
        <w:t xml:space="preserve"> used to conclude sales contracts for properties in carcass phase. In support of her claims, the assessee has also presented the notarial declaration no. 3220 rep., no. 1445 col, dated 12.9.2022, of Mr. </w:t>
      </w:r>
      <w:proofErr w:type="spellStart"/>
      <w:r w:rsidRPr="00FA668C">
        <w:rPr>
          <w:rFonts w:ascii="Times New Roman" w:hAnsi="Times New Roman" w:cs="Times New Roman"/>
          <w:sz w:val="24"/>
          <w:szCs w:val="24"/>
          <w:lang w:val="en-GB"/>
        </w:rPr>
        <w:t>Sotiraq</w:t>
      </w:r>
      <w:proofErr w:type="spellEnd"/>
      <w:r w:rsidRPr="00FA668C">
        <w:rPr>
          <w:rFonts w:ascii="Times New Roman" w:hAnsi="Times New Roman" w:cs="Times New Roman"/>
          <w:sz w:val="24"/>
          <w:szCs w:val="24"/>
          <w:lang w:val="en-GB"/>
        </w:rPr>
        <w:t xml:space="preserve"> Janora (the seller of the property under review), where he states that he has entered into a contract for the sale of the carcass apartment with citizens Blerta and Dritan Marku. The assessee has also filed several photos of the views of the building where her apartment is situated.</w:t>
      </w:r>
    </w:p>
    <w:p w14:paraId="05AA8960" w14:textId="77777777" w:rsidR="00A73391" w:rsidRPr="00FA668C" w:rsidRDefault="00A73391" w:rsidP="00A73391">
      <w:pPr>
        <w:pStyle w:val="ListParagraph"/>
        <w:tabs>
          <w:tab w:val="left" w:pos="0"/>
        </w:tabs>
        <w:spacing w:before="0" w:after="0"/>
        <w:ind w:left="0"/>
        <w:rPr>
          <w:rFonts w:ascii="Times New Roman" w:eastAsia="Times New Roman" w:hAnsi="Times New Roman" w:cs="Times New Roman"/>
          <w:b/>
          <w:sz w:val="16"/>
          <w:szCs w:val="16"/>
          <w:lang w:val="en-GB"/>
        </w:rPr>
      </w:pPr>
    </w:p>
    <w:p w14:paraId="27FA8C9A" w14:textId="5E38527B" w:rsidR="009C2937" w:rsidRPr="00FA668C" w:rsidRDefault="00786FA8" w:rsidP="00A73391">
      <w:pPr>
        <w:pStyle w:val="ListParagraph"/>
        <w:numPr>
          <w:ilvl w:val="0"/>
          <w:numId w:val="3"/>
        </w:numPr>
        <w:tabs>
          <w:tab w:val="left" w:pos="0"/>
        </w:tabs>
        <w:spacing w:before="0" w:after="0"/>
        <w:ind w:left="0"/>
        <w:rPr>
          <w:rFonts w:ascii="Times New Roman" w:eastAsia="Times New Roman" w:hAnsi="Times New Roman" w:cs="Times New Roman"/>
          <w:b/>
          <w:i/>
          <w:iCs/>
          <w:sz w:val="24"/>
          <w:szCs w:val="24"/>
          <w:lang w:val="en-GB"/>
        </w:rPr>
      </w:pPr>
      <w:r w:rsidRPr="00FA668C">
        <w:rPr>
          <w:rFonts w:ascii="Times New Roman" w:hAnsi="Times New Roman" w:cs="Times New Roman"/>
          <w:sz w:val="24"/>
          <w:szCs w:val="24"/>
          <w:lang w:val="en-GB"/>
        </w:rPr>
        <w:t xml:space="preserve">In connection with the above, after carrying out the analysis on the price of the property under review, the Commission accepted the amount of 900,000 ALL as the purchase price of this </w:t>
      </w:r>
      <w:r w:rsidRPr="00FA668C">
        <w:rPr>
          <w:rFonts w:ascii="Times New Roman" w:hAnsi="Times New Roman" w:cs="Times New Roman"/>
          <w:sz w:val="24"/>
          <w:szCs w:val="24"/>
          <w:lang w:val="en-GB"/>
        </w:rPr>
        <w:lastRenderedPageBreak/>
        <w:t>property, as determined in the Sales Contract. However, in relation to the total value of the expenses incurred on this property, the Commission considered that, based on the assessee’s self-declaration that this apartment was purchased in carcass phase, additional investments and expenses were required until its full completion, which were considered to have been incurred by 31.12.2003</w:t>
      </w:r>
      <w:r w:rsidR="005A513F" w:rsidRPr="00FA668C">
        <w:rPr>
          <w:rStyle w:val="FootnoteReference"/>
          <w:rFonts w:ascii="Times New Roman" w:hAnsi="Times New Roman" w:cs="Times New Roman"/>
          <w:sz w:val="24"/>
          <w:szCs w:val="24"/>
          <w:lang w:val="en-GB"/>
        </w:rPr>
        <w:footnoteReference w:id="11"/>
      </w:r>
      <w:r w:rsidR="00576F76" w:rsidRPr="00FA668C">
        <w:rPr>
          <w:rFonts w:ascii="Times New Roman" w:hAnsi="Times New Roman" w:cs="Times New Roman"/>
          <w:sz w:val="24"/>
          <w:szCs w:val="24"/>
          <w:lang w:val="en-GB"/>
        </w:rPr>
        <w:t xml:space="preserve">. </w:t>
      </w:r>
      <w:r w:rsidR="002E698F" w:rsidRPr="00FA668C">
        <w:rPr>
          <w:rFonts w:ascii="Times New Roman" w:hAnsi="Times New Roman" w:cs="Times New Roman"/>
          <w:sz w:val="24"/>
          <w:szCs w:val="24"/>
          <w:lang w:val="en-GB"/>
        </w:rPr>
        <w:t>Likewise, referring to the assessee’s self-declaration and the examination report filed by the assessee with the objections, the carcass constitutes 35% of the total cost of the construction, i.e. 65% of the works were carried out in 2003 and based on this reasoning, the Commission considered reflecting in the final financial analysis the difference</w:t>
      </w:r>
      <w:r w:rsidR="009C2937" w:rsidRPr="00FA668C">
        <w:rPr>
          <w:rStyle w:val="FootnoteReference"/>
          <w:rFonts w:ascii="Times New Roman" w:hAnsi="Times New Roman" w:cs="Times New Roman"/>
          <w:sz w:val="24"/>
          <w:szCs w:val="24"/>
          <w:lang w:val="en-GB"/>
        </w:rPr>
        <w:footnoteReference w:id="12"/>
      </w:r>
      <w:r w:rsidR="00576F76" w:rsidRPr="00FA668C">
        <w:rPr>
          <w:rFonts w:ascii="Times New Roman" w:hAnsi="Times New Roman" w:cs="Times New Roman"/>
          <w:sz w:val="24"/>
          <w:szCs w:val="24"/>
          <w:lang w:val="en-GB"/>
        </w:rPr>
        <w:t xml:space="preserve"> </w:t>
      </w:r>
      <w:r w:rsidR="002E698F" w:rsidRPr="00FA668C">
        <w:rPr>
          <w:rFonts w:ascii="Times New Roman" w:hAnsi="Times New Roman" w:cs="Times New Roman"/>
          <w:sz w:val="24"/>
          <w:szCs w:val="24"/>
          <w:lang w:val="en-GB"/>
        </w:rPr>
        <w:t>between the value calculated according to the Instruction of the Council of Ministers no. 1, dated 8.5.2003, “On the approval of the average building cost of houses, of the values ​​in the free market of houses and of the coefficient “k” by the NHA”, and the price set in the Sale Contract of this property as investments/expenses carried out by the assessee and the related person on this property.</w:t>
      </w:r>
    </w:p>
    <w:p w14:paraId="4ABB5384" w14:textId="77777777" w:rsidR="009C2937" w:rsidRPr="00FA668C" w:rsidRDefault="009C2937" w:rsidP="00074672">
      <w:pPr>
        <w:pStyle w:val="ListParagraph"/>
        <w:tabs>
          <w:tab w:val="left" w:pos="0"/>
        </w:tabs>
        <w:spacing w:before="0" w:after="0"/>
        <w:ind w:left="0"/>
        <w:rPr>
          <w:rFonts w:ascii="Times New Roman" w:eastAsia="Times New Roman" w:hAnsi="Times New Roman" w:cs="Times New Roman"/>
          <w:b/>
          <w:sz w:val="16"/>
          <w:szCs w:val="16"/>
          <w:lang w:val="en-GB"/>
        </w:rPr>
      </w:pPr>
    </w:p>
    <w:p w14:paraId="5642707A" w14:textId="7BB36F75" w:rsidR="009C2937" w:rsidRPr="00FA668C" w:rsidRDefault="001C4345" w:rsidP="00074672">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The assessee disputes the conclusion of the Commission regarding the value of the apartment and the expenses incurred for its completion, claiming that:</w:t>
      </w:r>
    </w:p>
    <w:p w14:paraId="033A4B87" w14:textId="4A34B8B2" w:rsidR="00F85A3B" w:rsidRPr="00FA668C" w:rsidRDefault="00EF5724"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Based on the evidence submitted before the hearing and with the objections, although the Commission was convinced that the apartment was purchased in a carcass phase, according to them the costs of completing the works would have been as much as the apartment would have cost us if NHA had built it;</w:t>
      </w:r>
    </w:p>
    <w:p w14:paraId="2258D4C4" w14:textId="063AB52B" w:rsidR="00F85A3B" w:rsidRPr="00FA668C" w:rsidRDefault="002243B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The Commission, although it accepts the fact that her husband worked in the construction sector, does not accept that he and his friends have completed the construction of the apartment;</w:t>
      </w:r>
    </w:p>
    <w:p w14:paraId="4BF7ED8E" w14:textId="13C8F470" w:rsidR="00F85A3B" w:rsidRPr="00FA668C" w:rsidRDefault="005F2086"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The Commission accepts the fact that </w:t>
      </w:r>
      <w:r w:rsidR="009655D7" w:rsidRPr="00FA668C">
        <w:rPr>
          <w:rFonts w:ascii="Times New Roman" w:hAnsi="Times New Roman" w:cs="Times New Roman"/>
          <w:sz w:val="24"/>
          <w:szCs w:val="24"/>
          <w:lang w:val="en-GB"/>
        </w:rPr>
        <w:t xml:space="preserve">she </w:t>
      </w:r>
      <w:r w:rsidRPr="00FA668C">
        <w:rPr>
          <w:rFonts w:ascii="Times New Roman" w:hAnsi="Times New Roman" w:cs="Times New Roman"/>
          <w:sz w:val="24"/>
          <w:szCs w:val="24"/>
          <w:lang w:val="en-GB"/>
        </w:rPr>
        <w:t xml:space="preserve">was not obliged to declare the expenses and still </w:t>
      </w:r>
      <w:r w:rsidR="009655D7" w:rsidRPr="00FA668C">
        <w:rPr>
          <w:rFonts w:ascii="Times New Roman" w:hAnsi="Times New Roman" w:cs="Times New Roman"/>
          <w:sz w:val="24"/>
          <w:szCs w:val="24"/>
          <w:lang w:val="en-GB"/>
        </w:rPr>
        <w:t xml:space="preserve">states </w:t>
      </w:r>
      <w:r w:rsidRPr="00FA668C">
        <w:rPr>
          <w:rFonts w:ascii="Times New Roman" w:hAnsi="Times New Roman" w:cs="Times New Roman"/>
          <w:sz w:val="24"/>
          <w:szCs w:val="24"/>
          <w:lang w:val="en-GB"/>
        </w:rPr>
        <w:t>that the expenses for completing the apartment are over 1,000,000 ALL;</w:t>
      </w:r>
    </w:p>
    <w:p w14:paraId="5EC824C8" w14:textId="64F1B73E" w:rsidR="004574C5" w:rsidRPr="00FA668C" w:rsidRDefault="00C46281"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The Commission, without relying on any evidence, says that the works were completed in less than three months from the moment of purchasing the apartment in carcass phase, with the justification that the related person entered into a subscription contract for a fixed telephone service and according to them, such connections were made to completed real estate. This deduction, according to the assessee, is not only unfounded but also ridiculous; moreover, the Commission says that the works could have been completed during 2004;</w:t>
      </w:r>
    </w:p>
    <w:p w14:paraId="057BDC69" w14:textId="5822F4E1" w:rsidR="00F85A3B" w:rsidRPr="00FA668C" w:rsidRDefault="00A9512C"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She has repeatedly stated that she did not spend money on the completion of the works since her husband served as a manual labourer and the materials were given to him by his friends, who, although she did not consider bringing them as witnesses during the process in the Commission, requests that the Chamber invites them as witnesses. The assessee also claims that the Commission did not shift the burden of proof according to the law, and that the Commission did not inform her during the administrative investigation regarding the conclusion that the expenses for the completion of the apartment are calculated based on the NHA reference price minus the purchase price set in the contract;</w:t>
      </w:r>
    </w:p>
    <w:p w14:paraId="042879EE" w14:textId="5230CA73" w:rsidR="005744FF" w:rsidRPr="00FA668C" w:rsidRDefault="009655D7" w:rsidP="005744FF">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According to the assessee, </w:t>
      </w:r>
      <w:r w:rsidRPr="00FA668C">
        <w:rPr>
          <w:rFonts w:ascii="Times New Roman" w:hAnsi="Times New Roman" w:cs="Times New Roman"/>
          <w:i/>
          <w:iCs/>
          <w:sz w:val="24"/>
          <w:szCs w:val="24"/>
          <w:lang w:val="en-GB"/>
        </w:rPr>
        <w:t>t</w:t>
      </w:r>
      <w:r w:rsidR="0055685F" w:rsidRPr="00FA668C">
        <w:rPr>
          <w:rFonts w:ascii="Times New Roman" w:hAnsi="Times New Roman" w:cs="Times New Roman"/>
          <w:i/>
          <w:iCs/>
          <w:sz w:val="24"/>
          <w:szCs w:val="24"/>
          <w:lang w:val="en-GB"/>
        </w:rPr>
        <w:t xml:space="preserve">he Commission’s conclusion that is based only on a telephone service contract, is completely unfounded. </w:t>
      </w:r>
      <w:r w:rsidRPr="00FA668C">
        <w:rPr>
          <w:rFonts w:ascii="Times New Roman" w:hAnsi="Times New Roman" w:cs="Times New Roman"/>
          <w:i/>
          <w:iCs/>
          <w:sz w:val="24"/>
          <w:szCs w:val="24"/>
          <w:lang w:val="en-GB"/>
        </w:rPr>
        <w:t xml:space="preserve">The inner conviction is established on the basis of evidence, and where there is no evidence, there is no inner conviction on the overall evaluation of the case. </w:t>
      </w:r>
      <w:r w:rsidR="00B5185B" w:rsidRPr="00FA668C">
        <w:rPr>
          <w:rFonts w:ascii="Times New Roman" w:hAnsi="Times New Roman" w:cs="Times New Roman"/>
          <w:i/>
          <w:iCs/>
          <w:sz w:val="24"/>
          <w:szCs w:val="24"/>
          <w:lang w:val="en-GB"/>
        </w:rPr>
        <w:t xml:space="preserve">The above-cited article requires that the decision-making options are met cumulatively: on the evidence available, evaluation of the case in its entirety, as wells as </w:t>
      </w:r>
      <w:r w:rsidR="00B5185B" w:rsidRPr="00FA668C">
        <w:rPr>
          <w:rFonts w:ascii="Times New Roman" w:hAnsi="Times New Roman" w:cs="Times New Roman"/>
          <w:i/>
          <w:iCs/>
          <w:sz w:val="24"/>
          <w:szCs w:val="24"/>
          <w:lang w:val="en-GB"/>
        </w:rPr>
        <w:lastRenderedPageBreak/>
        <w:t>their</w:t>
      </w:r>
      <w:r w:rsidR="005744FF" w:rsidRPr="00FA668C">
        <w:rPr>
          <w:rFonts w:ascii="Times New Roman" w:hAnsi="Times New Roman" w:cs="Times New Roman"/>
          <w:i/>
          <w:iCs/>
          <w:sz w:val="24"/>
          <w:szCs w:val="24"/>
          <w:lang w:val="en-GB"/>
        </w:rPr>
        <w:t xml:space="preserve"> inner conviction</w:t>
      </w:r>
      <w:r w:rsidRPr="00FA668C">
        <w:rPr>
          <w:rFonts w:ascii="Times New Roman" w:eastAsia="Times New Roman" w:hAnsi="Times New Roman" w:cs="Times New Roman"/>
          <w:bCs/>
          <w:i/>
          <w:iCs/>
          <w:sz w:val="24"/>
          <w:szCs w:val="24"/>
          <w:lang w:val="en-GB"/>
        </w:rPr>
        <w:t xml:space="preserve">. </w:t>
      </w:r>
      <w:r w:rsidR="005744FF" w:rsidRPr="00FA668C">
        <w:rPr>
          <w:rFonts w:ascii="Times New Roman" w:hAnsi="Times New Roman" w:cs="Times New Roman"/>
          <w:i/>
          <w:iCs/>
          <w:sz w:val="24"/>
          <w:szCs w:val="24"/>
          <w:lang w:val="en-GB"/>
        </w:rPr>
        <w:t xml:space="preserve">The Commission’s conclusion on the apartment in </w:t>
      </w:r>
      <w:proofErr w:type="spellStart"/>
      <w:r w:rsidR="005744FF" w:rsidRPr="00FA668C">
        <w:rPr>
          <w:rFonts w:ascii="Times New Roman" w:hAnsi="Times New Roman" w:cs="Times New Roman"/>
          <w:i/>
          <w:iCs/>
          <w:sz w:val="24"/>
          <w:szCs w:val="24"/>
          <w:lang w:val="en-GB"/>
        </w:rPr>
        <w:t>Gjirokastra</w:t>
      </w:r>
      <w:proofErr w:type="spellEnd"/>
      <w:r w:rsidR="005744FF" w:rsidRPr="00FA668C">
        <w:rPr>
          <w:rFonts w:ascii="Times New Roman" w:hAnsi="Times New Roman" w:cs="Times New Roman"/>
          <w:i/>
          <w:iCs/>
          <w:sz w:val="24"/>
          <w:szCs w:val="24"/>
          <w:lang w:val="en-GB"/>
        </w:rPr>
        <w:t xml:space="preserve"> does not meet the standard provided by the law and is therefore invalid. </w:t>
      </w:r>
    </w:p>
    <w:p w14:paraId="26DEB8D2" w14:textId="62E41AC0" w:rsidR="00057005" w:rsidRPr="00FA668C" w:rsidRDefault="00057005" w:rsidP="00074672">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293F229A" w14:textId="70261A7F" w:rsidR="00A72673" w:rsidRPr="00FA668C" w:rsidRDefault="00D1643C" w:rsidP="0052060A">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After analysing the above facts and assessing the ground of appeal raised by the assessee, the LSU notes that, despite the fact that the Commission, at the conclusion of the financial analysis conducted for the property under review, has come up with a negative balance relating to the legality of the sources of creation of the property under review, totalling 276,000 ALL, which is not sufficient to lead to the application of paragraph 3 of Article 61 of Law no. 84/2016, still the Commission has nevertheless analysed it as an indication for the conclusion reached by it that the assessee lacked lawful resources for the period 1995-2003. In view of the above, the grounds of appeal in relation to the value of the apartment and the expenses incurred for its completion should be evaluated by verifying the Commission’s financial analysis regarding the lack of resources for the period 1995-2003.</w:t>
      </w:r>
    </w:p>
    <w:p w14:paraId="7EC47036" w14:textId="77777777" w:rsidR="003036A8" w:rsidRPr="00FA668C" w:rsidRDefault="003036A8" w:rsidP="0052060A">
      <w:pPr>
        <w:pStyle w:val="ListParagraph"/>
        <w:tabs>
          <w:tab w:val="left" w:pos="0"/>
          <w:tab w:val="left" w:pos="270"/>
        </w:tabs>
        <w:spacing w:before="0" w:after="0"/>
        <w:ind w:left="0"/>
        <w:rPr>
          <w:rFonts w:ascii="Times New Roman" w:eastAsia="Times New Roman" w:hAnsi="Times New Roman" w:cs="Times New Roman"/>
          <w:bCs/>
          <w:i/>
          <w:iCs/>
          <w:sz w:val="16"/>
          <w:szCs w:val="16"/>
          <w:lang w:val="en-GB"/>
        </w:rPr>
      </w:pPr>
    </w:p>
    <w:p w14:paraId="3FB7765C" w14:textId="5274CA77" w:rsidR="0052060A" w:rsidRPr="00FA668C" w:rsidRDefault="00ED370B" w:rsidP="0052060A">
      <w:pPr>
        <w:pStyle w:val="ListParagraph"/>
        <w:numPr>
          <w:ilvl w:val="0"/>
          <w:numId w:val="9"/>
        </w:numPr>
        <w:tabs>
          <w:tab w:val="left" w:pos="0"/>
          <w:tab w:val="left" w:pos="270"/>
        </w:tabs>
        <w:spacing w:before="0" w:after="0"/>
        <w:rPr>
          <w:rFonts w:ascii="Times New Roman" w:eastAsia="Times New Roman" w:hAnsi="Times New Roman" w:cs="Times New Roman"/>
          <w:b/>
          <w:bCs/>
          <w:sz w:val="24"/>
          <w:szCs w:val="24"/>
          <w:lang w:val="en-GB"/>
        </w:rPr>
      </w:pPr>
      <w:r w:rsidRPr="00FA668C">
        <w:rPr>
          <w:rFonts w:ascii="Times New Roman" w:hAnsi="Times New Roman" w:cs="Times New Roman"/>
          <w:b/>
          <w:bCs/>
          <w:i/>
          <w:iCs/>
          <w:sz w:val="24"/>
          <w:szCs w:val="24"/>
          <w:lang w:val="en-GB"/>
        </w:rPr>
        <w:t>Regarding the verification of the property “residential apartment” in Gjirokastër</w:t>
      </w:r>
    </w:p>
    <w:p w14:paraId="4379758A" w14:textId="01EB6CBE" w:rsidR="0052060A" w:rsidRPr="00FA668C" w:rsidRDefault="003C0865" w:rsidP="0052060A">
      <w:pPr>
        <w:pStyle w:val="ListParagraph"/>
        <w:tabs>
          <w:tab w:val="left" w:pos="0"/>
          <w:tab w:val="left" w:pos="270"/>
        </w:tabs>
        <w:spacing w:before="0" w:after="0"/>
        <w:rPr>
          <w:rFonts w:ascii="Times New Roman" w:eastAsia="Times New Roman" w:hAnsi="Times New Roman" w:cs="Times New Roman"/>
          <w:bCs/>
          <w:sz w:val="16"/>
          <w:szCs w:val="16"/>
          <w:lang w:val="en-GB"/>
        </w:rPr>
      </w:pPr>
      <w:r w:rsidRPr="00FA668C">
        <w:rPr>
          <w:rFonts w:ascii="Times New Roman" w:hAnsi="Times New Roman" w:cs="Times New Roman"/>
          <w:sz w:val="24"/>
          <w:szCs w:val="24"/>
          <w:lang w:val="en-GB"/>
        </w:rPr>
        <w:t xml:space="preserve"> </w:t>
      </w:r>
    </w:p>
    <w:p w14:paraId="1F4E0805" w14:textId="13E12906" w:rsidR="00B27A3E" w:rsidRPr="00FA668C" w:rsidRDefault="002B5F9B" w:rsidP="00A72673">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The LSU analysed the assessee’s claims in terms of the value of the apartment. In this context, in light of the case-law of the Chamber, according to which, when assessees have carried out construction works that they cannot prove the cost of this investment with justifying documentation (works progress reports, tax invoices, etc.), the cost of the building will be determined on the basis of prices per square meter according to the values ​​approved by the NHA, according to the years in which the construction under review was declared and/or made. In this sense, the verification of the adequacy of lawful resources for the creation of assets owned by assessees and related persons should be carried out on the basis of the cost of the construction according to the NHA prices as long as there is no justifying documentation for the property under review regarding the cost of construction. In view of the above, referring to the case under review, the LSU considers that the assessee’s claims regarding the value of the apartment as well as for the deduction of components related to the cost of labour, due to the fact that the construction was finished by her husband with the help of his friends or that there were no costs for construction materials (she was not burdened with obligations for the payment of taxes, company profits or employee salaries, etc.), are unfounded, as long as the assessee failed to prove that the cost of each claimed component cost her less than the amount calculated according to the NHA methodology. Consequently, the LSU assesses that the inclusion of the apartment value in the Commission’s financial analysis, by applying the values ​​determined in the EKB </w:t>
      </w:r>
      <w:r w:rsidR="009B4D24" w:rsidRPr="00FA668C">
        <w:rPr>
          <w:rFonts w:ascii="Times New Roman" w:hAnsi="Times New Roman" w:cs="Times New Roman"/>
          <w:sz w:val="24"/>
          <w:szCs w:val="24"/>
          <w:lang w:val="en-GB"/>
        </w:rPr>
        <w:t xml:space="preserve">Instruction </w:t>
      </w:r>
      <w:r w:rsidRPr="00FA668C">
        <w:rPr>
          <w:rFonts w:ascii="Times New Roman" w:hAnsi="Times New Roman" w:cs="Times New Roman"/>
          <w:sz w:val="24"/>
          <w:szCs w:val="24"/>
          <w:lang w:val="en-GB"/>
        </w:rPr>
        <w:t>for the approval of average building costs of houses for 2003 as construction costs, is fair and based on the case-law of the Chamber.</w:t>
      </w:r>
    </w:p>
    <w:p w14:paraId="56FE910B" w14:textId="77777777" w:rsidR="003036A8" w:rsidRPr="00FA668C" w:rsidRDefault="003036A8" w:rsidP="003036A8">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0DF10FB9" w14:textId="2E608F84" w:rsidR="0052060A" w:rsidRPr="00FA668C" w:rsidRDefault="0003722E" w:rsidP="0052060A">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As regards the assessee’s claim that the Commission did not shift her the burden of proof according to the law and that the Commission did not inform her during the administrative investigation regarding the conclusion that the costs of finishing the apartment are calculated according to the NHA references minus the purchase price of the building in carcass phase, the LSU notes that, referring to the results of the investigation, the Commission shifted the burden of proof to the assessee to present explanations or other evidence to prove the opposite of the results of the investigation that the declared purchase price of the property no. 27/36+1-8, CZ 8541 amounting to 900,000 ALL is unrealistic, since the purchase price resulted to be lower than the NHA references. The assessee was informed with the results of the investigation that the Commission did not consider the assessee’s statement that the apartment was purchased in carcass phase to be convincing, and in this sense, neither the price paid by her, consequently, the Commission calculated in the preliminary assessment made on the purchase value of the apartment the value according to the average building cost per usable area in </w:t>
      </w:r>
      <w:proofErr w:type="spellStart"/>
      <w:r w:rsidRPr="00FA668C">
        <w:rPr>
          <w:rFonts w:ascii="Times New Roman" w:hAnsi="Times New Roman" w:cs="Times New Roman"/>
          <w:sz w:val="24"/>
          <w:szCs w:val="24"/>
          <w:lang w:val="en-GB"/>
        </w:rPr>
        <w:t>Gjirokastra</w:t>
      </w:r>
      <w:proofErr w:type="spellEnd"/>
      <w:r w:rsidRPr="00FA668C">
        <w:rPr>
          <w:rFonts w:ascii="Times New Roman" w:hAnsi="Times New Roman" w:cs="Times New Roman"/>
          <w:sz w:val="24"/>
          <w:szCs w:val="24"/>
          <w:lang w:val="en-GB"/>
        </w:rPr>
        <w:t xml:space="preserve"> in 2003, amounting to 2,547,859 ALL. Referring to the reasoning in the decision, the Commission stated that, taking into account the assessee’s objections and the evidence presented by her, it has finally considered the purchase price set in the sale contract; </w:t>
      </w:r>
      <w:r w:rsidRPr="00FA668C">
        <w:rPr>
          <w:rFonts w:ascii="Times New Roman" w:hAnsi="Times New Roman" w:cs="Times New Roman"/>
          <w:sz w:val="24"/>
          <w:szCs w:val="24"/>
          <w:lang w:val="en-GB"/>
        </w:rPr>
        <w:lastRenderedPageBreak/>
        <w:t>however, in order to determine the total value of the expenses incurred on this property, it finally considered reflecting the difference between the value determined in reference to the Council of Ministers’ Instruction no. 1, dated 8.5.2003, «On the approval of the average building cost of houses by the National Housing Authority, the values ​​of houses in the free market and the coefficient “k”», and the price determined in the sale contract in the financial analysis as additional investments/expenses incurred by the assessee and the related person. In view of the above, the assessee’s claim that no burden of proof was shifted to her that the expenses for completing the apartment are calculated based on the NHA references, is unsupported.</w:t>
      </w:r>
    </w:p>
    <w:p w14:paraId="2A051203" w14:textId="77777777" w:rsidR="00322518" w:rsidRPr="00FA668C" w:rsidRDefault="00322518" w:rsidP="00322518">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677FE6CB" w14:textId="6D208159" w:rsidR="00411E49" w:rsidRPr="00FA668C" w:rsidRDefault="003D5659" w:rsidP="00AB3884">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16"/>
          <w:szCs w:val="16"/>
          <w:lang w:val="en-GB"/>
        </w:rPr>
      </w:pPr>
      <w:r w:rsidRPr="00FA668C">
        <w:rPr>
          <w:rFonts w:ascii="Times New Roman" w:hAnsi="Times New Roman" w:cs="Times New Roman"/>
          <w:sz w:val="24"/>
          <w:szCs w:val="24"/>
          <w:lang w:val="en-GB"/>
        </w:rPr>
        <w:t>Regarding the assessee’s claim that the Commission’s conclusion was based solely on a telephone subscription contract, the LSU notes that the Commission conducted a comprehensive assessment of all evidence presented by the assessee as well as by other institutions during the administrative investigation and the conclusion reached regarding the value of this apartment is not based solely on the telephone subscription contract as claimed by the assessee but on the analysis and assessment of the evidence as a whole.</w:t>
      </w:r>
    </w:p>
    <w:p w14:paraId="12466D8B" w14:textId="77777777" w:rsidR="0052060A" w:rsidRPr="00FA668C" w:rsidRDefault="0052060A" w:rsidP="00AB3884">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2189942D" w14:textId="4AB88344" w:rsidR="00AB3884" w:rsidRPr="00FA668C" w:rsidRDefault="005D5051" w:rsidP="00AB3884">
      <w:pPr>
        <w:pStyle w:val="ListParagraph"/>
        <w:numPr>
          <w:ilvl w:val="0"/>
          <w:numId w:val="9"/>
        </w:numPr>
        <w:tabs>
          <w:tab w:val="left" w:pos="0"/>
          <w:tab w:val="left" w:pos="270"/>
        </w:tabs>
        <w:spacing w:before="0" w:after="0"/>
        <w:rPr>
          <w:rFonts w:ascii="Times New Roman" w:eastAsia="Times New Roman" w:hAnsi="Times New Roman" w:cs="Times New Roman"/>
          <w:b/>
          <w:sz w:val="24"/>
          <w:szCs w:val="24"/>
          <w:lang w:val="en-GB"/>
        </w:rPr>
      </w:pPr>
      <w:r w:rsidRPr="00FA668C">
        <w:rPr>
          <w:rFonts w:ascii="Times New Roman" w:eastAsia="Times New Roman" w:hAnsi="Times New Roman" w:cs="Times New Roman"/>
          <w:b/>
          <w:sz w:val="24"/>
          <w:szCs w:val="24"/>
          <w:lang w:val="en-GB"/>
        </w:rPr>
        <w:t>Regarding the source of creation of this asset</w:t>
      </w:r>
    </w:p>
    <w:p w14:paraId="1E020E31" w14:textId="278E84CE" w:rsidR="00AB3884" w:rsidRPr="00FA668C" w:rsidRDefault="00313B62" w:rsidP="00AB3884">
      <w:pPr>
        <w:spacing w:before="0" w:after="0"/>
        <w:rPr>
          <w:rFonts w:ascii="Times New Roman" w:hAnsi="Times New Roman" w:cs="Times New Roman"/>
          <w:sz w:val="16"/>
          <w:szCs w:val="16"/>
          <w:lang w:val="en-GB"/>
        </w:rPr>
      </w:pPr>
      <w:r w:rsidRPr="00FA668C">
        <w:rPr>
          <w:lang w:val="en-GB"/>
        </w:rPr>
        <w:t xml:space="preserve"> </w:t>
      </w:r>
    </w:p>
    <w:p w14:paraId="6C4F6C0F" w14:textId="298778EC" w:rsidR="003C0865" w:rsidRPr="00FA668C" w:rsidRDefault="00FD6F2E" w:rsidP="00AB3884">
      <w:pPr>
        <w:pStyle w:val="ListParagraph"/>
        <w:numPr>
          <w:ilvl w:val="0"/>
          <w:numId w:val="3"/>
        </w:numPr>
        <w:tabs>
          <w:tab w:val="left" w:pos="0"/>
          <w:tab w:val="left" w:pos="270"/>
        </w:tabs>
        <w:spacing w:before="0" w:after="0"/>
        <w:ind w:left="0"/>
        <w:rPr>
          <w:rFonts w:ascii="Times New Roman" w:eastAsia="Times New Roman" w:hAnsi="Times New Roman" w:cs="Times New Roman"/>
          <w:sz w:val="24"/>
          <w:szCs w:val="24"/>
          <w:lang w:val="en-GB"/>
        </w:rPr>
      </w:pPr>
      <w:r w:rsidRPr="00FA668C">
        <w:rPr>
          <w:rFonts w:ascii="Times New Roman" w:hAnsi="Times New Roman" w:cs="Times New Roman"/>
          <w:sz w:val="24"/>
          <w:szCs w:val="24"/>
          <w:lang w:val="en-GB"/>
        </w:rPr>
        <w:t xml:space="preserve">The assessee has declared in the Vetting Declaration that this asset was purchased with the income she earned from her employment as an assistant judge and judge, as well as with the family contribution. Attached to this declaration, the assessee has filed documentation on the income from her employment as a judge at the </w:t>
      </w:r>
      <w:proofErr w:type="spellStart"/>
      <w:r w:rsidRPr="00FA668C">
        <w:rPr>
          <w:rFonts w:ascii="Times New Roman" w:hAnsi="Times New Roman" w:cs="Times New Roman"/>
          <w:sz w:val="24"/>
          <w:szCs w:val="24"/>
          <w:lang w:val="en-GB"/>
        </w:rPr>
        <w:t>Tepelena</w:t>
      </w:r>
      <w:proofErr w:type="spellEnd"/>
      <w:r w:rsidRPr="00FA668C">
        <w:rPr>
          <w:rFonts w:ascii="Times New Roman" w:hAnsi="Times New Roman" w:cs="Times New Roman"/>
          <w:sz w:val="24"/>
          <w:szCs w:val="24"/>
          <w:lang w:val="en-GB"/>
        </w:rPr>
        <w:t xml:space="preserve"> and Gjirokastër District Courts, as well as documentation on her husband’s stay in Greece and the income claimed from his work in emigration</w:t>
      </w:r>
      <w:r w:rsidR="006465C9" w:rsidRPr="00FA668C">
        <w:rPr>
          <w:rStyle w:val="FootnoteReference"/>
          <w:rFonts w:ascii="Times New Roman" w:eastAsia="Times New Roman" w:hAnsi="Times New Roman" w:cs="Times New Roman"/>
          <w:sz w:val="24"/>
          <w:szCs w:val="24"/>
          <w:lang w:val="en-GB"/>
        </w:rPr>
        <w:footnoteReference w:id="13"/>
      </w:r>
      <w:r w:rsidR="006465C9" w:rsidRPr="00FA668C">
        <w:rPr>
          <w:rFonts w:ascii="Times New Roman" w:eastAsia="Times New Roman" w:hAnsi="Times New Roman" w:cs="Times New Roman"/>
          <w:sz w:val="24"/>
          <w:szCs w:val="24"/>
          <w:lang w:val="en-GB"/>
        </w:rPr>
        <w:t>.</w:t>
      </w:r>
    </w:p>
    <w:p w14:paraId="077E8609" w14:textId="2F0CE310" w:rsidR="00110533" w:rsidRPr="00FA668C" w:rsidRDefault="0080547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When asked by the Commission</w:t>
      </w:r>
      <w:r w:rsidR="00EA2F65" w:rsidRPr="00FA668C">
        <w:rPr>
          <w:rStyle w:val="FootnoteReference"/>
          <w:rFonts w:ascii="Times New Roman" w:hAnsi="Times New Roman" w:cs="Times New Roman"/>
          <w:sz w:val="24"/>
          <w:szCs w:val="24"/>
          <w:lang w:val="en-GB"/>
        </w:rPr>
        <w:footnoteReference w:id="14"/>
      </w:r>
      <w:r w:rsidR="00EA2F65"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which family contribution</w:t>
      </w:r>
      <w:r w:rsidR="00E343BF" w:rsidRPr="00FA668C">
        <w:rPr>
          <w:rStyle w:val="FootnoteReference"/>
          <w:rFonts w:ascii="Times New Roman" w:hAnsi="Times New Roman" w:cs="Times New Roman"/>
          <w:sz w:val="24"/>
          <w:szCs w:val="24"/>
          <w:lang w:val="en-GB"/>
        </w:rPr>
        <w:footnoteReference w:id="15"/>
      </w:r>
      <w:r w:rsidR="00313B62"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she refers to as the source of creation of this asset, the assessee has stated that she refers to the income from her salary as an assistant judge and judge</w:t>
      </w:r>
      <w:r w:rsidR="00322518" w:rsidRPr="00FA668C">
        <w:rPr>
          <w:rStyle w:val="FootnoteReference"/>
          <w:rFonts w:ascii="Times New Roman" w:hAnsi="Times New Roman" w:cs="Times New Roman"/>
          <w:sz w:val="24"/>
          <w:szCs w:val="24"/>
          <w:lang w:val="en-GB"/>
        </w:rPr>
        <w:footnoteReference w:id="16"/>
      </w:r>
      <w:r w:rsidR="00313B62"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the income of her husband Dritan Marku from emigration, as well as their savings over the years, created even before the marriage.</w:t>
      </w:r>
    </w:p>
    <w:p w14:paraId="78650A6D" w14:textId="1F1D17B7" w:rsidR="00E343BF" w:rsidRPr="00FA668C" w:rsidRDefault="00811E1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lastRenderedPageBreak/>
        <w:t xml:space="preserve">The related person has declared in the Vetting Declaration income from work in emigration during 1992 - 2006, totalling 29,000 Euro. Referring to the first declaration of assets (of 2003) and the 2004 PAD, the assessee has not declared any income from her husband’s work abroad; In the 2005 PAD, section “Income and engagements in private and/or public activities”, the assessee’s husband has declared income from emigration in 2005, deposited at Bank of Tirana, amounting to 4,000 Euro; In the 2006 PAD, section “Income and engagements in private and/or public activities”, the assessee has declared income from her husband’s private activity as a waterproofing technician in the City Hospital (Saranda) </w:t>
      </w:r>
      <w:proofErr w:type="spellStart"/>
      <w:r w:rsidRPr="00FA668C">
        <w:rPr>
          <w:rFonts w:ascii="Times New Roman" w:hAnsi="Times New Roman" w:cs="Times New Roman"/>
          <w:sz w:val="24"/>
          <w:szCs w:val="24"/>
          <w:lang w:val="en-GB"/>
        </w:rPr>
        <w:t>Delvinë</w:t>
      </w:r>
      <w:proofErr w:type="spellEnd"/>
      <w:r w:rsidRPr="00FA668C">
        <w:rPr>
          <w:rFonts w:ascii="Times New Roman" w:hAnsi="Times New Roman" w:cs="Times New Roman"/>
          <w:sz w:val="24"/>
          <w:szCs w:val="24"/>
          <w:lang w:val="en-GB"/>
        </w:rPr>
        <w:t>, deposited in the account no. 0001626637 in Raiffeisen Bank, amounting to 230,000 ALL, the monthly salary of her husband from work in emigration in Greece and partial private activity as a waterproofing technician, amounting to 2,500 Euro/month; as well as income and bank savings of her husband Dritan Marku from his private activity and emigration, deposited in his bank account in Tirana Bank, amounting to 8,000 Euro and in the American Bank, amounting to 1,000,000 ALL.</w:t>
      </w:r>
    </w:p>
    <w:p w14:paraId="3D09424E" w14:textId="11B5EC1D" w:rsidR="00E343BF" w:rsidRPr="00FA668C" w:rsidRDefault="00C73ECF"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
          <w:iCs/>
          <w:sz w:val="24"/>
          <w:szCs w:val="24"/>
          <w:lang w:val="en-GB"/>
        </w:rPr>
      </w:pPr>
      <w:r w:rsidRPr="00FA668C">
        <w:rPr>
          <w:rFonts w:ascii="Times New Roman" w:hAnsi="Times New Roman" w:cs="Times New Roman"/>
          <w:sz w:val="24"/>
          <w:szCs w:val="24"/>
          <w:lang w:val="en-GB"/>
        </w:rPr>
        <w:t>In her explanations provided to the HIDAACI on 02.02.2015</w:t>
      </w:r>
      <w:r w:rsidR="001A3BA1" w:rsidRPr="00FA668C">
        <w:rPr>
          <w:rStyle w:val="FootnoteReference"/>
          <w:rFonts w:ascii="Times New Roman" w:hAnsi="Times New Roman" w:cs="Times New Roman"/>
          <w:sz w:val="24"/>
          <w:szCs w:val="24"/>
          <w:lang w:val="en-GB"/>
        </w:rPr>
        <w:footnoteReference w:id="17"/>
      </w:r>
      <w:r w:rsidR="007F069E"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 xml:space="preserve">regarding the 2004 PAD, lacking the disclosure of the husband’s current account in Tirana Bank, with a balance of 600,355 ALL, the assessee stated that she may not have been aware of this bank account at that time. The source of this account is the income earned by her husband in emigration. When asked about the non-disclosure of the balance of the salary account in Raiffeisen Bank, about the additions or reductions of the balances at the end of the year, the assessee stated that </w:t>
      </w:r>
      <w:r w:rsidRPr="00FA668C">
        <w:rPr>
          <w:rFonts w:ascii="Times New Roman" w:hAnsi="Times New Roman" w:cs="Times New Roman"/>
          <w:i/>
          <w:iCs/>
          <w:sz w:val="24"/>
          <w:szCs w:val="24"/>
          <w:lang w:val="en-GB"/>
        </w:rPr>
        <w:t>“thinking that he declared the salary income, I thought that he had already declared it”</w:t>
      </w:r>
      <w:r w:rsidRPr="00FA668C">
        <w:rPr>
          <w:rFonts w:ascii="Times New Roman" w:hAnsi="Times New Roman" w:cs="Times New Roman"/>
          <w:sz w:val="24"/>
          <w:szCs w:val="24"/>
          <w:lang w:val="en-GB"/>
        </w:rPr>
        <w:t xml:space="preserve">. When asked by the HIDAACI inspector regarding the failure to declare her husband’s current account in 2005 at Intesa Sanpaolo Bank, with a balance on 31.12.2005 amounting to 1,099,800 ALL, the assessee explained that she declared it in 2006, and that, as far as she remembered, since it was created at the end of 2005, the failure to declare was an inaccuracy on her part. Also, in reply to the question of the HIDAACI inspector that there are unjustified differences between assets and net income in the periodic annual declarations of 2005 and 2010, respectively 433,318 ALL and 193,286 ALL, the assessee stated that, since her family lives in </w:t>
      </w:r>
      <w:proofErr w:type="spellStart"/>
      <w:r w:rsidRPr="00FA668C">
        <w:rPr>
          <w:rFonts w:ascii="Times New Roman" w:hAnsi="Times New Roman" w:cs="Times New Roman"/>
          <w:sz w:val="24"/>
          <w:szCs w:val="24"/>
          <w:lang w:val="en-GB"/>
        </w:rPr>
        <w:t>Gjirokastra</w:t>
      </w:r>
      <w:proofErr w:type="spellEnd"/>
      <w:r w:rsidRPr="00FA668C">
        <w:rPr>
          <w:rFonts w:ascii="Times New Roman" w:hAnsi="Times New Roman" w:cs="Times New Roman"/>
          <w:sz w:val="24"/>
          <w:szCs w:val="24"/>
          <w:lang w:val="en-GB"/>
        </w:rPr>
        <w:t xml:space="preserve">, living expenses have been minimal and her children have lived with their grandparents in </w:t>
      </w:r>
      <w:proofErr w:type="spellStart"/>
      <w:r w:rsidRPr="00FA668C">
        <w:rPr>
          <w:rFonts w:ascii="Times New Roman" w:hAnsi="Times New Roman" w:cs="Times New Roman"/>
          <w:sz w:val="24"/>
          <w:szCs w:val="24"/>
          <w:lang w:val="en-GB"/>
        </w:rPr>
        <w:t>Tepelena</w:t>
      </w:r>
      <w:proofErr w:type="spellEnd"/>
      <w:r w:rsidRPr="00FA668C">
        <w:rPr>
          <w:rFonts w:ascii="Times New Roman" w:hAnsi="Times New Roman" w:cs="Times New Roman"/>
          <w:sz w:val="24"/>
          <w:szCs w:val="24"/>
          <w:lang w:val="en-GB"/>
        </w:rPr>
        <w:t xml:space="preserve"> and that she has constantly had the help of her parents. Regarding the certification of her husband’s income in Greece, amounting to 2,500 Euro/month, as well as the income from her husband’s private activity amounting to 230,000 ALL, the assessee explained as follows: </w:t>
      </w:r>
      <w:r w:rsidRPr="00FA668C">
        <w:rPr>
          <w:rFonts w:ascii="Times New Roman" w:hAnsi="Times New Roman" w:cs="Times New Roman"/>
          <w:i/>
          <w:iCs/>
          <w:sz w:val="24"/>
          <w:szCs w:val="24"/>
          <w:lang w:val="en-GB"/>
        </w:rPr>
        <w:t>as far as my husband’s income from emigration in Greece, [...] I have presented documents of my husband showing that he has complied with the rules in that state during 1992-2005. My husband was an illegal emigrant for two years 2005-2007 in Greece. I have declared 2,500 Euro/month including everything, including the income received from his private work in Albania. I have submitted a certificate from the firm “</w:t>
      </w:r>
      <w:proofErr w:type="spellStart"/>
      <w:r w:rsidRPr="00FA668C">
        <w:rPr>
          <w:rFonts w:ascii="Times New Roman" w:hAnsi="Times New Roman" w:cs="Times New Roman"/>
          <w:i/>
          <w:iCs/>
          <w:sz w:val="24"/>
          <w:szCs w:val="24"/>
          <w:lang w:val="en-GB"/>
        </w:rPr>
        <w:t>Gaqe</w:t>
      </w:r>
      <w:proofErr w:type="spellEnd"/>
      <w:r w:rsidRPr="00FA668C">
        <w:rPr>
          <w:rFonts w:ascii="Times New Roman" w:hAnsi="Times New Roman" w:cs="Times New Roman"/>
          <w:i/>
          <w:iCs/>
          <w:sz w:val="24"/>
          <w:szCs w:val="24"/>
          <w:lang w:val="en-GB"/>
        </w:rPr>
        <w:t xml:space="preserve"> </w:t>
      </w:r>
      <w:proofErr w:type="spellStart"/>
      <w:r w:rsidRPr="00FA668C">
        <w:rPr>
          <w:rFonts w:ascii="Times New Roman" w:hAnsi="Times New Roman" w:cs="Times New Roman"/>
          <w:i/>
          <w:iCs/>
          <w:sz w:val="24"/>
          <w:szCs w:val="24"/>
          <w:lang w:val="en-GB"/>
        </w:rPr>
        <w:t>Meci</w:t>
      </w:r>
      <w:proofErr w:type="spellEnd"/>
      <w:r w:rsidRPr="00FA668C">
        <w:rPr>
          <w:rFonts w:ascii="Times New Roman" w:hAnsi="Times New Roman" w:cs="Times New Roman"/>
          <w:i/>
          <w:iCs/>
          <w:sz w:val="24"/>
          <w:szCs w:val="24"/>
          <w:lang w:val="en-GB"/>
        </w:rPr>
        <w:t>” SHPK, which confirms that my husband has received legal income from his private work during 2007-2010 from this firm alone.</w:t>
      </w:r>
    </w:p>
    <w:p w14:paraId="6B66FD2E" w14:textId="2F6A6FBF" w:rsidR="00B9767F" w:rsidRPr="00FA668C" w:rsidRDefault="00BA4CB8"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
          <w:iCs/>
          <w:sz w:val="24"/>
          <w:szCs w:val="24"/>
          <w:lang w:val="en-GB"/>
        </w:rPr>
      </w:pPr>
      <w:r w:rsidRPr="00FA668C">
        <w:rPr>
          <w:rFonts w:ascii="Times New Roman" w:hAnsi="Times New Roman" w:cs="Times New Roman"/>
          <w:sz w:val="24"/>
          <w:szCs w:val="24"/>
          <w:lang w:val="en-GB"/>
        </w:rPr>
        <w:t>In reply to the Commission’s question</w:t>
      </w:r>
      <w:r w:rsidR="008D12EC" w:rsidRPr="00FA668C">
        <w:rPr>
          <w:rStyle w:val="FootnoteReference"/>
          <w:rFonts w:ascii="Times New Roman" w:hAnsi="Times New Roman" w:cs="Times New Roman"/>
          <w:sz w:val="24"/>
          <w:szCs w:val="24"/>
          <w:lang w:val="en-GB"/>
        </w:rPr>
        <w:footnoteReference w:id="18"/>
      </w:r>
      <w:r w:rsidR="008D12EC"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 xml:space="preserve">as to whether she has received any financial income from abroad, and to determine its value, the assessee stated that </w:t>
      </w:r>
      <w:r w:rsidRPr="00FA668C">
        <w:rPr>
          <w:rFonts w:ascii="Times New Roman" w:hAnsi="Times New Roman" w:cs="Times New Roman"/>
          <w:i/>
          <w:iCs/>
          <w:sz w:val="24"/>
          <w:szCs w:val="24"/>
          <w:lang w:val="en-GB"/>
        </w:rPr>
        <w:t>“...her husband had received income as an immigrant in Greece in the past. More specifically, her husband brought to Albania during 1992 - 2006 (in small amounts from time to time) a total of 29,000 Euro. This amount represents her husband’s savings from emigration”.</w:t>
      </w:r>
    </w:p>
    <w:p w14:paraId="5CB7F838" w14:textId="1CBF204A" w:rsidR="009B6A29" w:rsidRPr="00FA668C" w:rsidRDefault="0008238C" w:rsidP="009B6A29">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
          <w:iCs/>
          <w:sz w:val="24"/>
          <w:szCs w:val="24"/>
          <w:lang w:val="en-GB"/>
        </w:rPr>
      </w:pPr>
      <w:r w:rsidRPr="00FA668C">
        <w:rPr>
          <w:rFonts w:ascii="Times New Roman" w:hAnsi="Times New Roman" w:cs="Times New Roman"/>
          <w:sz w:val="24"/>
          <w:szCs w:val="24"/>
          <w:lang w:val="en-GB"/>
        </w:rPr>
        <w:t>When asked by the Commission</w:t>
      </w:r>
      <w:r w:rsidR="006F1DF1" w:rsidRPr="00FA668C">
        <w:rPr>
          <w:rStyle w:val="FootnoteReference"/>
          <w:rFonts w:ascii="Times New Roman" w:hAnsi="Times New Roman" w:cs="Times New Roman"/>
          <w:sz w:val="24"/>
          <w:szCs w:val="24"/>
          <w:lang w:val="en-GB"/>
        </w:rPr>
        <w:footnoteReference w:id="19"/>
      </w:r>
      <w:r w:rsidR="00282DB6"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 xml:space="preserve">why she did not declare income of her husband and why she did not declare cash balance in the 2003 declaration, the assessee replied: </w:t>
      </w:r>
      <w:r w:rsidRPr="00FA668C">
        <w:rPr>
          <w:rFonts w:ascii="Times New Roman" w:hAnsi="Times New Roman" w:cs="Times New Roman"/>
          <w:i/>
          <w:iCs/>
          <w:sz w:val="24"/>
          <w:szCs w:val="24"/>
          <w:lang w:val="en-GB"/>
        </w:rPr>
        <w:t xml:space="preserve">“As far as </w:t>
      </w:r>
      <w:r w:rsidRPr="00FA668C">
        <w:rPr>
          <w:rFonts w:ascii="Times New Roman" w:hAnsi="Times New Roman" w:cs="Times New Roman"/>
          <w:i/>
          <w:iCs/>
          <w:sz w:val="24"/>
          <w:szCs w:val="24"/>
          <w:lang w:val="en-GB"/>
        </w:rPr>
        <w:lastRenderedPageBreak/>
        <w:t>I understood at the time when the law was passed, my husband did not have the legal obligation to declare. This is how I understood the law at that time and I did not make a declaration. The lack of any instruction or guidance has also led to this way of interpretation on my part. I clarify that this happened due to the fact that I did not know how to fill out the form and not with the intention of hiding or avoiding the declaration. [...]. If you notice, I also declared my salary monthly and not annual, in order to calculate my savings. I mistakenly thought that this calculation and verification was done by HIDAACI based on their methodologies. To my knowledge, most of my colleagues at that time acted in this way, as we did not know how to act. I have repeated the mistake in subsequent declarations, specifically in, asset declarations for 2003, 2004, 2005”.</w:t>
      </w:r>
    </w:p>
    <w:p w14:paraId="6630EEE7" w14:textId="245D5AE4" w:rsidR="009E5F13" w:rsidRPr="00FA668C" w:rsidRDefault="001153BE" w:rsidP="009E5F13">
      <w:pPr>
        <w:pStyle w:val="ListParagraph"/>
        <w:numPr>
          <w:ilvl w:val="1"/>
          <w:numId w:val="3"/>
        </w:numPr>
        <w:tabs>
          <w:tab w:val="left" w:pos="0"/>
          <w:tab w:val="left" w:pos="270"/>
        </w:tabs>
        <w:spacing w:before="0" w:after="0"/>
        <w:ind w:left="0" w:firstLine="0"/>
        <w:rPr>
          <w:rFonts w:ascii="Times New Roman" w:eastAsia="Times New Roman" w:hAnsi="Times New Roman"/>
          <w:sz w:val="12"/>
          <w:szCs w:val="12"/>
          <w:lang w:val="en-GB"/>
        </w:rPr>
      </w:pPr>
      <w:r w:rsidRPr="00FA668C">
        <w:rPr>
          <w:rFonts w:ascii="Times New Roman" w:hAnsi="Times New Roman" w:cs="Times New Roman"/>
          <w:sz w:val="24"/>
          <w:szCs w:val="24"/>
          <w:lang w:val="en-GB"/>
        </w:rPr>
        <w:t>At the end of the administrative investigation, the Commission shifted the burden of proof to the assessee to present explanations and other evidence to prove the opposite of the results of the investigation according to which the assessee lacked the financial means to purchase with lawful sources the apartment and to cover other expenses of the period, lacking 1,302,005 ALL.</w:t>
      </w:r>
    </w:p>
    <w:p w14:paraId="4C1E3CF5" w14:textId="2C451A29" w:rsidR="00AB0DFD" w:rsidRPr="00FA668C" w:rsidRDefault="00CC3262" w:rsidP="009E5F13">
      <w:pPr>
        <w:pStyle w:val="ListParagraph"/>
        <w:numPr>
          <w:ilvl w:val="1"/>
          <w:numId w:val="3"/>
        </w:numPr>
        <w:tabs>
          <w:tab w:val="left" w:pos="0"/>
          <w:tab w:val="left" w:pos="270"/>
        </w:tabs>
        <w:spacing w:before="0" w:after="0"/>
        <w:ind w:left="0" w:firstLine="0"/>
        <w:rPr>
          <w:rFonts w:ascii="Times New Roman" w:eastAsia="Times New Roman" w:hAnsi="Times New Roman"/>
          <w:sz w:val="12"/>
          <w:szCs w:val="12"/>
          <w:lang w:val="en-GB"/>
        </w:rPr>
      </w:pPr>
      <w:r w:rsidRPr="00FA668C">
        <w:rPr>
          <w:rFonts w:ascii="Times New Roman" w:hAnsi="Times New Roman" w:cs="Times New Roman"/>
          <w:sz w:val="24"/>
          <w:szCs w:val="24"/>
          <w:lang w:val="en-GB"/>
        </w:rPr>
        <w:t xml:space="preserve">In response to the results of the investigation on the income declared as a source for the property under review, the assessee has stated in summary that she has been unable to fully document her husband’s income from work abroad and the payment of taxes for these incomes, stating that in 2013, by law, employers in Greece were obliged to keep employee documentation for 5 to 10 years. In reference to the fiscal legislation, given that her husband has performed various jobs or services as an employee in a construction company, income tax was withheld by the employer and it was not her husband’s obligation to pay this tax. In interpreting the provisions made in the law on tax procedures in relation to article D, paragraph 3 of the Annex to the Constitution, in order to recognize the income as lawful, only the payment of income tax and not contributions must be proven. In this context, the assessee has submitted that she has also filed documentation to verify insurance for the period 1994 - 1998, by means of which she confirmed that her husband was registered as an employee with the relevant Greek authorities, for certain days of this period. As long as her husband’s residence and employment in Greece is proven, the financial analysis should have included income from this source - this also in consideration of the fact that, based on data from financial institutions for that period, remittances from emigrants were in high values. Regarding the income earned from her work, the assessee has submitted that her income from work during September - December 1995 and in 1997 should be included in the financial analysis, since the missing payrolls from the relevant institutions put her in the conditions of Article 32, paragraph 2 of Law no. 84/2016, </w:t>
      </w:r>
      <w:proofErr w:type="gramStart"/>
      <w:r w:rsidRPr="00FA668C">
        <w:rPr>
          <w:rFonts w:ascii="Times New Roman" w:hAnsi="Times New Roman" w:cs="Times New Roman"/>
          <w:sz w:val="24"/>
          <w:szCs w:val="24"/>
          <w:lang w:val="en-GB"/>
        </w:rPr>
        <w:t>i.e.</w:t>
      </w:r>
      <w:proofErr w:type="gramEnd"/>
      <w:r w:rsidRPr="00FA668C">
        <w:rPr>
          <w:rFonts w:ascii="Times New Roman" w:hAnsi="Times New Roman" w:cs="Times New Roman"/>
          <w:sz w:val="24"/>
          <w:szCs w:val="24"/>
          <w:lang w:val="en-GB"/>
        </w:rPr>
        <w:t xml:space="preserve"> objectively unable to prove the net income earned. The assessee claims that the total income earned by her from work in 1998 was miscalculated, since the income from her work as a judge of the Gjirokastër District Court was not considered. For the years 2001 and 2002, the maternity pays were not considered either. The assessee also claimed the recalculation of her living expenses, based on the calculations made in previous Chamber’s decisions, and that her husband’s living expenses for the period from the marriage to the date of purchase of the property under review should not be included in the analysis, claiming that he was an economic immigrant in Grece during this period and that living expenses were covered by his personal income.</w:t>
      </w:r>
    </w:p>
    <w:p w14:paraId="5139E509" w14:textId="77777777" w:rsidR="001205A9" w:rsidRPr="00FA668C" w:rsidRDefault="001205A9" w:rsidP="00074672">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05A82D8A" w14:textId="6429782B" w:rsidR="003A4FAC" w:rsidRPr="00FA668C" w:rsidRDefault="003118A3" w:rsidP="00235144">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In relation to the above, at the end of the analysis carried out regarding the sources of the asset under review, with regard to the alleged income from her husband’s work from emigration, the Commission considered only the income earned according to the document “Certificate”, date 18.3.2020, issued by the Social Security Institute, </w:t>
      </w:r>
      <w:r w:rsidR="00F77023" w:rsidRPr="00FA668C">
        <w:rPr>
          <w:rFonts w:ascii="Times New Roman" w:hAnsi="Times New Roman" w:cs="Times New Roman"/>
          <w:sz w:val="24"/>
          <w:szCs w:val="24"/>
          <w:lang w:val="en-GB"/>
        </w:rPr>
        <w:t>Single Unified Social Security Fund</w:t>
      </w:r>
      <w:r w:rsidRPr="00FA668C">
        <w:rPr>
          <w:rFonts w:ascii="Times New Roman" w:hAnsi="Times New Roman" w:cs="Times New Roman"/>
          <w:sz w:val="24"/>
          <w:szCs w:val="24"/>
          <w:lang w:val="en-GB"/>
        </w:rPr>
        <w:t xml:space="preserve">, Construction Office Sector, Rafina, Greece, certifying that the related person has been registered as employed in the construction sector and was insured for a total of 143 calendar </w:t>
      </w:r>
      <w:r w:rsidRPr="00FA668C">
        <w:rPr>
          <w:rFonts w:ascii="Times New Roman" w:hAnsi="Times New Roman" w:cs="Times New Roman"/>
          <w:sz w:val="24"/>
          <w:szCs w:val="24"/>
          <w:lang w:val="en-GB"/>
        </w:rPr>
        <w:lastRenderedPageBreak/>
        <w:t>days, for the period 1994 - 1998, earning a total of 144,338 ALL</w:t>
      </w:r>
      <w:r w:rsidR="003A4FAC" w:rsidRPr="00FA668C">
        <w:rPr>
          <w:rStyle w:val="FootnoteReference"/>
          <w:rFonts w:ascii="Times New Roman" w:hAnsi="Times New Roman" w:cs="Times New Roman"/>
          <w:sz w:val="24"/>
          <w:szCs w:val="24"/>
          <w:lang w:val="en-GB"/>
        </w:rPr>
        <w:footnoteReference w:id="20"/>
      </w:r>
      <w:r w:rsidR="00235144"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 xml:space="preserve">and the Commission has not calculated the living expenses of the related person for this period. The Commission has maintained its initial finding not to include the income claimed according to the certificate of 26.1.2022, issued by the </w:t>
      </w:r>
      <w:r w:rsidR="007B4597" w:rsidRPr="00FA668C">
        <w:rPr>
          <w:rFonts w:ascii="Times New Roman" w:hAnsi="Times New Roman" w:cs="Times New Roman"/>
          <w:sz w:val="24"/>
          <w:szCs w:val="24"/>
          <w:lang w:val="en-GB"/>
        </w:rPr>
        <w:t xml:space="preserve">Sole Proprietorship </w:t>
      </w:r>
      <w:r w:rsidRPr="00FA668C">
        <w:rPr>
          <w:rFonts w:ascii="Times New Roman" w:hAnsi="Times New Roman" w:cs="Times New Roman"/>
          <w:sz w:val="24"/>
          <w:szCs w:val="24"/>
          <w:lang w:val="en-GB"/>
        </w:rPr>
        <w:t>“</w:t>
      </w:r>
      <w:proofErr w:type="spellStart"/>
      <w:r w:rsidRPr="00FA668C">
        <w:rPr>
          <w:rFonts w:ascii="Times New Roman" w:hAnsi="Times New Roman" w:cs="Times New Roman"/>
          <w:sz w:val="24"/>
          <w:szCs w:val="24"/>
          <w:lang w:val="en-GB"/>
        </w:rPr>
        <w:t>Kardasais</w:t>
      </w:r>
      <w:proofErr w:type="spellEnd"/>
      <w:r w:rsidRPr="00FA668C">
        <w:rPr>
          <w:rFonts w:ascii="Times New Roman" w:hAnsi="Times New Roman" w:cs="Times New Roman"/>
          <w:sz w:val="24"/>
          <w:szCs w:val="24"/>
          <w:lang w:val="en-GB"/>
        </w:rPr>
        <w:t>” in the financial analysis, as long as the legal obligation on the proof of employment, income earned and payment of relevant tax obligations is not fulfilled, in accordance with Article D, paragraph 3 of the Annex to the Constitution, nor was the impossibility of providing relevant information or documentation proven.</w:t>
      </w:r>
      <w:r w:rsidR="00146ED6" w:rsidRPr="00FA668C">
        <w:rPr>
          <w:rStyle w:val="FootnoteReference"/>
          <w:rFonts w:ascii="Times New Roman" w:hAnsi="Times New Roman" w:cs="Times New Roman"/>
          <w:sz w:val="24"/>
          <w:szCs w:val="24"/>
          <w:lang w:val="en-GB"/>
        </w:rPr>
        <w:footnoteReference w:id="21"/>
      </w:r>
    </w:p>
    <w:p w14:paraId="1A857758" w14:textId="41270FDB" w:rsidR="004A6DDF" w:rsidRPr="00FA668C" w:rsidRDefault="004E009C" w:rsidP="00531C6A">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Regarding the income earned by the assessee from beginning of her employment until the end of 2003, the Commission alternatively calculated the value of these incomes in total 2,722,247 ALL, adding here also the assessee’s income from maternity leave pays amounting to 133,489 ALL. Regarding the basic expenses, based on the case-law of the Chamber, the Commission accepted the assessee’s claim by recalculating the basic expenses, considering that such expenses constituted 30% of the annual income and not 66% of the annual income for the period 1995 - 1999, also accepting the assessee’s claim for the non-inclusion in the financial analysis of the basic expenses of the related person for this period. Referring to the Commission’s final financial analysis, it is found that the assessee and the related person lacked sufficient lawful financial resources to fully justify the expenses incurred for the property under review, lacking 275,973 ALL. Following a critical and comprehensive assessment and analysis and based on the principle of proportionality, the Commission didn’t consider this negative balance ascertained in the assessment of the legality of the sources used to acquire the property under review, to be sufficient to lead to the application of paragraph 3 of Article 61 of Law no. 84/2016.</w:t>
      </w:r>
    </w:p>
    <w:p w14:paraId="0EC33CF5" w14:textId="77777777" w:rsidR="00C5186B" w:rsidRPr="00FA668C" w:rsidRDefault="00C5186B" w:rsidP="00C5186B">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7EF0468A" w14:textId="44933D8A" w:rsidR="004A6DDF" w:rsidRPr="00FA668C" w:rsidRDefault="00AF0B7F" w:rsidP="00074672">
      <w:pPr>
        <w:pStyle w:val="ListParagraph"/>
        <w:numPr>
          <w:ilvl w:val="0"/>
          <w:numId w:val="3"/>
        </w:numPr>
        <w:tabs>
          <w:tab w:val="left" w:pos="0"/>
          <w:tab w:val="left" w:pos="270"/>
        </w:tabs>
        <w:spacing w:before="0" w:after="0"/>
        <w:ind w:hanging="72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The assessee has </w:t>
      </w:r>
      <w:r w:rsidR="006B552C" w:rsidRPr="00FA668C">
        <w:rPr>
          <w:rFonts w:ascii="Times New Roman" w:hAnsi="Times New Roman" w:cs="Times New Roman"/>
          <w:sz w:val="24"/>
          <w:szCs w:val="24"/>
          <w:lang w:val="en-GB"/>
        </w:rPr>
        <w:t xml:space="preserve">contested in her appeal </w:t>
      </w:r>
      <w:r w:rsidRPr="00FA668C">
        <w:rPr>
          <w:rFonts w:ascii="Times New Roman" w:hAnsi="Times New Roman" w:cs="Times New Roman"/>
          <w:sz w:val="24"/>
          <w:szCs w:val="24"/>
          <w:lang w:val="en-GB"/>
        </w:rPr>
        <w:t>the Commission’s conclusion, claiming that:</w:t>
      </w:r>
    </w:p>
    <w:p w14:paraId="6C108DB5" w14:textId="77777777" w:rsidR="0005540D" w:rsidRPr="00FA668C" w:rsidRDefault="0005540D" w:rsidP="0005540D">
      <w:pPr>
        <w:pStyle w:val="ListParagraph"/>
        <w:tabs>
          <w:tab w:val="left" w:pos="0"/>
          <w:tab w:val="left" w:pos="270"/>
        </w:tabs>
        <w:spacing w:before="0" w:after="0"/>
        <w:ind w:left="360"/>
        <w:rPr>
          <w:rFonts w:ascii="Times New Roman" w:eastAsia="Times New Roman" w:hAnsi="Times New Roman" w:cs="Times New Roman"/>
          <w:bCs/>
          <w:sz w:val="16"/>
          <w:szCs w:val="16"/>
          <w:lang w:val="en-GB"/>
        </w:rPr>
      </w:pPr>
    </w:p>
    <w:p w14:paraId="4C0BD80F" w14:textId="5C9572A7" w:rsidR="004A6DDF" w:rsidRPr="00FA668C" w:rsidRDefault="00153D0A" w:rsidP="0005540D">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bookmarkStart w:id="42" w:name="_Hlk194153782"/>
      <w:r w:rsidRPr="00FA668C">
        <w:rPr>
          <w:rFonts w:ascii="Times New Roman" w:hAnsi="Times New Roman" w:cs="Times New Roman"/>
          <w:sz w:val="24"/>
          <w:szCs w:val="24"/>
          <w:lang w:val="en-GB"/>
        </w:rPr>
        <w:t xml:space="preserve">The assessee’s husband has declared that he has earned income from work in emigration amounting to 29,000 Euro during 1992-2006, but has not stated anywhere that in these years that he has worked only in emigration. When declaring his income, he thought that the money he had left represented savings. After the marriage, he worked as a waterproofing technician in Gjirokastër, </w:t>
      </w:r>
      <w:proofErr w:type="spellStart"/>
      <w:r w:rsidRPr="00FA668C">
        <w:rPr>
          <w:rFonts w:ascii="Times New Roman" w:hAnsi="Times New Roman" w:cs="Times New Roman"/>
          <w:sz w:val="24"/>
          <w:szCs w:val="24"/>
          <w:lang w:val="en-GB"/>
        </w:rPr>
        <w:t>Tepelena</w:t>
      </w:r>
      <w:proofErr w:type="spellEnd"/>
      <w:r w:rsidRPr="00FA668C">
        <w:rPr>
          <w:rFonts w:ascii="Times New Roman" w:hAnsi="Times New Roman" w:cs="Times New Roman"/>
          <w:sz w:val="24"/>
          <w:szCs w:val="24"/>
          <w:lang w:val="en-GB"/>
        </w:rPr>
        <w:t>, Saranda and he deposited the money in the bank and did not hide anything. The Commission itself analysed the husband’s bank transactions. Income from work in emigration is not income from criminal activity.</w:t>
      </w:r>
    </w:p>
    <w:p w14:paraId="409D63CE" w14:textId="71554DCD" w:rsidR="004A6DDF" w:rsidRPr="00FA668C" w:rsidRDefault="00C5221A"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The Commission has calculated only approximately 5 months of work (143 days of insurance in Greece); on the other hand, Article D, paragraph 3 of the Annex to the Constitution and Law no. 8560, dated 22.12.1999 “On tax procedures in the Republic of Albania”, Article 6 provided the obligation to pay only income tax and not social security contributions. Also, the assessee claims that, based on Law no. 8438, dated 28.12.1998 “On income tax”, Articles 4, 8 and 10, the income tax was foreseen to be withheld by the employer.</w:t>
      </w:r>
    </w:p>
    <w:p w14:paraId="236D0FC7" w14:textId="5E1DEB9E" w:rsidR="00AB0DFD" w:rsidRPr="00FA668C" w:rsidRDefault="00312C36"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Regarding the conclusion that </w:t>
      </w:r>
      <w:r w:rsidRPr="00FA668C">
        <w:rPr>
          <w:rFonts w:ascii="Times New Roman" w:hAnsi="Times New Roman" w:cs="Times New Roman"/>
          <w:i/>
          <w:iCs/>
          <w:sz w:val="24"/>
          <w:szCs w:val="24"/>
          <w:lang w:val="en-GB"/>
        </w:rPr>
        <w:t>“...the payment of income by the husband Mr. Dritan Marku from emigration and work as a waterproofing technician in Albania and also the payment of tax obligations in Greece were not proven...”</w:t>
      </w:r>
      <w:r w:rsidRPr="00FA668C">
        <w:rPr>
          <w:rFonts w:ascii="Times New Roman" w:hAnsi="Times New Roman" w:cs="Times New Roman"/>
          <w:sz w:val="24"/>
          <w:szCs w:val="24"/>
          <w:lang w:val="en-GB"/>
        </w:rPr>
        <w:t>, the Commission should also state which tax</w:t>
      </w:r>
      <w:r w:rsidR="00964D52" w:rsidRPr="00FA668C">
        <w:rPr>
          <w:rFonts w:ascii="Times New Roman" w:hAnsi="Times New Roman" w:cs="Times New Roman"/>
          <w:sz w:val="24"/>
          <w:szCs w:val="24"/>
          <w:lang w:val="en-GB"/>
        </w:rPr>
        <w:t xml:space="preserve">es </w:t>
      </w:r>
      <w:r w:rsidR="004865AA" w:rsidRPr="00FA668C">
        <w:rPr>
          <w:rFonts w:ascii="Times New Roman" w:hAnsi="Times New Roman" w:cs="Times New Roman"/>
          <w:sz w:val="24"/>
          <w:szCs w:val="24"/>
          <w:lang w:val="en-GB"/>
        </w:rPr>
        <w:t xml:space="preserve">were to be paid by </w:t>
      </w:r>
      <w:r w:rsidRPr="00FA668C">
        <w:rPr>
          <w:rFonts w:ascii="Times New Roman" w:hAnsi="Times New Roman" w:cs="Times New Roman"/>
          <w:sz w:val="24"/>
          <w:szCs w:val="24"/>
          <w:lang w:val="en-GB"/>
        </w:rPr>
        <w:t xml:space="preserve">the employee in Greece from 1992 to 2006, after referring to the legal regulation of income tax in this state as well, the tax on the employee’s salary and securities are withheld and paid by the employer. The assessee claims that it is impossible to prove now that the Greek employer has paid the tax on her husband’s salary, since more than </w:t>
      </w:r>
      <w:r w:rsidRPr="00FA668C">
        <w:rPr>
          <w:rFonts w:ascii="Times New Roman" w:hAnsi="Times New Roman" w:cs="Times New Roman"/>
          <w:sz w:val="24"/>
          <w:szCs w:val="24"/>
          <w:lang w:val="en-GB"/>
        </w:rPr>
        <w:lastRenderedPageBreak/>
        <w:t xml:space="preserve">30 years have passed since 1992 and tax documentation in Greece is kept for 5 years. In 2013, employers in Greece were legally obliged to keep the employee documentation for 5 to 10 years. Her husband had a residence permit in Greece, but in reality, only data for a few years of insurance have been found; however, withholding and paying the income tax is not his responsibility. We have declared the income from emigration but also the income earned in Albania, but proving that taxes have been paid on this income goes beyond the temporal and physical possibility since the obligation </w:t>
      </w:r>
      <w:r w:rsidR="001621B6" w:rsidRPr="00FA668C">
        <w:rPr>
          <w:rFonts w:ascii="Times New Roman" w:hAnsi="Times New Roman" w:cs="Times New Roman"/>
          <w:sz w:val="24"/>
          <w:szCs w:val="24"/>
          <w:lang w:val="en-GB"/>
        </w:rPr>
        <w:t xml:space="preserve">to pay the tax lied with </w:t>
      </w:r>
      <w:r w:rsidRPr="00FA668C">
        <w:rPr>
          <w:rFonts w:ascii="Times New Roman" w:hAnsi="Times New Roman" w:cs="Times New Roman"/>
          <w:sz w:val="24"/>
          <w:szCs w:val="24"/>
          <w:lang w:val="en-GB"/>
        </w:rPr>
        <w:t>the employer.</w:t>
      </w:r>
    </w:p>
    <w:p w14:paraId="77710C2F" w14:textId="11348B46" w:rsidR="00AB0DFD" w:rsidRPr="00FA668C" w:rsidRDefault="00E91663"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The assessee claims that 29,000 Euro for 14 years of work of her husband are within the limits of reason and cannot be disregarded, since they actually correspond to </w:t>
      </w:r>
      <w:r w:rsidR="007E32E0" w:rsidRPr="00FA668C">
        <w:rPr>
          <w:rFonts w:ascii="Times New Roman" w:hAnsi="Times New Roman" w:cs="Times New Roman"/>
          <w:sz w:val="24"/>
          <w:szCs w:val="24"/>
          <w:lang w:val="en-GB"/>
        </w:rPr>
        <w:t xml:space="preserve">approximately </w:t>
      </w:r>
      <w:r w:rsidRPr="00FA668C">
        <w:rPr>
          <w:rFonts w:ascii="Times New Roman" w:hAnsi="Times New Roman" w:cs="Times New Roman"/>
          <w:sz w:val="24"/>
          <w:szCs w:val="24"/>
          <w:lang w:val="en-GB"/>
        </w:rPr>
        <w:t>2,000 Euro/year.</w:t>
      </w:r>
    </w:p>
    <w:p w14:paraId="3942402C" w14:textId="7794437A" w:rsidR="008363D2" w:rsidRPr="00FA668C" w:rsidRDefault="00EA55C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The assessee claims that she is unable to prove the payment of obligations after 30 years, when even the legal possibility to file a lawsuit against the employers is statute-barred. According to her, it is discriminatory that in the case of another assessee</w:t>
      </w:r>
      <w:r w:rsidR="008363D2" w:rsidRPr="00FA668C">
        <w:rPr>
          <w:rStyle w:val="FootnoteReference"/>
          <w:rFonts w:ascii="Times New Roman" w:hAnsi="Times New Roman" w:cs="Times New Roman"/>
          <w:sz w:val="24"/>
          <w:szCs w:val="24"/>
          <w:lang w:val="en-GB"/>
        </w:rPr>
        <w:footnoteReference w:id="22"/>
      </w:r>
      <w:r w:rsidR="00C73883"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according to the decision written by the same rapporteur, the rapporteur has reasoned for 100,000 euros of income from work in emigration that a long time has passed since 2000, while she should have made more efforts to provide documentation for 1992.</w:t>
      </w:r>
    </w:p>
    <w:bookmarkEnd w:id="42"/>
    <w:p w14:paraId="713006BC" w14:textId="77777777" w:rsidR="00C73883" w:rsidRPr="00FA668C" w:rsidRDefault="00C73883" w:rsidP="00074672">
      <w:pPr>
        <w:pStyle w:val="ListParagraph"/>
        <w:tabs>
          <w:tab w:val="left" w:pos="0"/>
          <w:tab w:val="left" w:pos="270"/>
        </w:tabs>
        <w:spacing w:before="0" w:after="0"/>
        <w:ind w:left="480"/>
        <w:rPr>
          <w:rFonts w:ascii="Times New Roman" w:eastAsia="Times New Roman" w:hAnsi="Times New Roman" w:cs="Times New Roman"/>
          <w:bCs/>
          <w:sz w:val="16"/>
          <w:szCs w:val="16"/>
          <w:lang w:val="en-GB"/>
        </w:rPr>
      </w:pPr>
    </w:p>
    <w:p w14:paraId="2B305A23" w14:textId="1A60EA6E" w:rsidR="001205A9" w:rsidRPr="00FA668C" w:rsidRDefault="00277935" w:rsidP="00074672">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In relation to the above, referring to the assessee’s claims regarding the income from her husband’s work as an immigrant in Greece, as well as from various jobs performed in Albania as a waterproofing technician, the LSU assesses that:</w:t>
      </w:r>
    </w:p>
    <w:p w14:paraId="1C773396" w14:textId="7149F9EA" w:rsidR="005C7D7A" w:rsidRPr="00FA668C" w:rsidRDefault="00AB13B8"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Regarding income from emigration, referring to the Chamber’s position in previous decisions, remittances may not always consist of monetary values ​​generated from lawful sources</w:t>
      </w:r>
      <w:r w:rsidR="001205A9" w:rsidRPr="00FA668C">
        <w:rPr>
          <w:rStyle w:val="FootnoteReference"/>
          <w:rFonts w:ascii="Times New Roman" w:hAnsi="Times New Roman" w:cs="Times New Roman"/>
          <w:sz w:val="24"/>
          <w:szCs w:val="24"/>
          <w:lang w:val="en-GB"/>
        </w:rPr>
        <w:footnoteReference w:id="23"/>
      </w:r>
      <w:r w:rsidR="00DD41EB"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which are considered as lawful income in the transitional vetting process of judges and prosecutors, in terms of the standard established by Article D, paragraph 3 of the Annex to the Constitution, regarding the fulfilment of the relevant tax obligations. Consequently, in order for the Chamber to recognize the remittances, it is necessary for them to be proven that they are remittances of monetary values ​​of Albanian immigrants in the country of origin, which were generated from lawful sources and for which the relevant tax obligations in the country of origin have been fulfilled. In order to meet the above-mentioned criteria, in accordance with Article 32, paragraph 1 of Law no. 84/2016, when declaring income from emigration as the source of their assets, the assessees have the obligation to present all documents that prove the source and justify its legality. In this sense, according to the requirements of paragraph 21 of Instruction No. 4095 prot., dated 10.10.2016 of the Inspector General of the HIDAACI, in view of the constitutional provision of Article D, paragraph 3 of the Annex to the Constitution, the criteria are fulfilled only after administering the documentation that proves the existence of (</w:t>
      </w:r>
      <w:proofErr w:type="spellStart"/>
      <w:r w:rsidRPr="00FA668C">
        <w:rPr>
          <w:rFonts w:ascii="Times New Roman" w:hAnsi="Times New Roman" w:cs="Times New Roman"/>
          <w:sz w:val="24"/>
          <w:szCs w:val="24"/>
          <w:lang w:val="en-GB"/>
        </w:rPr>
        <w:t>i</w:t>
      </w:r>
      <w:proofErr w:type="spellEnd"/>
      <w:r w:rsidRPr="00FA668C">
        <w:rPr>
          <w:rFonts w:ascii="Times New Roman" w:hAnsi="Times New Roman" w:cs="Times New Roman"/>
          <w:sz w:val="24"/>
          <w:szCs w:val="24"/>
          <w:lang w:val="en-GB"/>
        </w:rPr>
        <w:t>) a real source of income and (ii) the value of the income earned by the declarant, and not the existence of the objective possibility to work which is equivalent to the potential possibility to generate income during the declared period.</w:t>
      </w:r>
    </w:p>
    <w:p w14:paraId="5CA8928D" w14:textId="3C84462B" w:rsidR="005C7D7A" w:rsidRPr="00FA668C" w:rsidRDefault="00CD76BF"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Meanwhile, referring to the documentation administered by the Commission during the administrative investigation, the LSU, like the Commission, assesses that although there is data on the fact that her husband was an economic migrant in Greece during September 1992-2006, referring to the certificate of insurance time for the work performed in Greece, issued by the Social and Health Insurance Institute, Single </w:t>
      </w:r>
      <w:r w:rsidR="00F77023" w:rsidRPr="00FA668C">
        <w:rPr>
          <w:rFonts w:ascii="Times New Roman" w:hAnsi="Times New Roman" w:cs="Times New Roman"/>
          <w:sz w:val="24"/>
          <w:szCs w:val="24"/>
          <w:lang w:val="en-GB"/>
        </w:rPr>
        <w:t>Unified Social Security Fund</w:t>
      </w:r>
      <w:r w:rsidRPr="00FA668C">
        <w:rPr>
          <w:rFonts w:ascii="Times New Roman" w:hAnsi="Times New Roman" w:cs="Times New Roman"/>
          <w:sz w:val="24"/>
          <w:szCs w:val="24"/>
          <w:lang w:val="en-GB"/>
        </w:rPr>
        <w:t xml:space="preserve">, Construction Office Sector, Rafina, Greece, date 18.03.2020, it appears that social and health security contributions have been declared and paid for the related person for only 143 working days of the period 1994-1998. Meanwhile, regarding the certificate of 21.06.2022 of the </w:t>
      </w:r>
      <w:r w:rsidR="0020460C" w:rsidRPr="00FA668C">
        <w:rPr>
          <w:rFonts w:ascii="Times New Roman" w:hAnsi="Times New Roman" w:cs="Times New Roman"/>
          <w:sz w:val="24"/>
          <w:szCs w:val="24"/>
          <w:lang w:val="en-GB"/>
        </w:rPr>
        <w:t xml:space="preserve">Sole Proprietorship </w:t>
      </w:r>
      <w:r w:rsidRPr="00FA668C">
        <w:rPr>
          <w:rFonts w:ascii="Times New Roman" w:hAnsi="Times New Roman" w:cs="Times New Roman"/>
          <w:sz w:val="24"/>
          <w:szCs w:val="24"/>
          <w:lang w:val="en-GB"/>
        </w:rPr>
        <w:t>“</w:t>
      </w:r>
      <w:proofErr w:type="spellStart"/>
      <w:r w:rsidRPr="00FA668C">
        <w:rPr>
          <w:rFonts w:ascii="Times New Roman" w:hAnsi="Times New Roman" w:cs="Times New Roman"/>
          <w:sz w:val="24"/>
          <w:szCs w:val="24"/>
          <w:lang w:val="en-GB"/>
        </w:rPr>
        <w:t>Kardasis</w:t>
      </w:r>
      <w:proofErr w:type="spellEnd"/>
      <w:r w:rsidRPr="00FA668C">
        <w:rPr>
          <w:rFonts w:ascii="Times New Roman" w:hAnsi="Times New Roman" w:cs="Times New Roman"/>
          <w:sz w:val="24"/>
          <w:szCs w:val="24"/>
          <w:lang w:val="en-GB"/>
        </w:rPr>
        <w:t xml:space="preserve">”, the LSU, like the Commission, considers that this certificate, issued by a private company and not accompanied by the appropriate legal documentation on the employment </w:t>
      </w:r>
      <w:r w:rsidRPr="00FA668C">
        <w:rPr>
          <w:rFonts w:ascii="Times New Roman" w:hAnsi="Times New Roman" w:cs="Times New Roman"/>
          <w:sz w:val="24"/>
          <w:szCs w:val="24"/>
          <w:lang w:val="en-GB"/>
        </w:rPr>
        <w:lastRenderedPageBreak/>
        <w:t>relationship and the payment of tax obligations, does not certify the source of income nor does it provide data regarding the payment of taxes, in order for thus income to qualify as lawful  income according to the standard established in Article D of the Annex to the Constitution.</w:t>
      </w:r>
    </w:p>
    <w:p w14:paraId="62860A53" w14:textId="77777777" w:rsidR="000F2316" w:rsidRPr="00FA668C" w:rsidRDefault="000F2316" w:rsidP="000F2316">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1018F55C" w14:textId="76991456" w:rsidR="005C7D7A" w:rsidRPr="00FA668C" w:rsidRDefault="00CA35D8"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Although the assessee claims that the obligation to pay tax on this income lied with the employer and that she cannot be held liable for the failure by employers in Greece to withhold and pay tax obligations, the LSU assesses that, in the absence of documentation that determines the type of legal relationship that existed between the parties, in which their mutual rights and obligations should also be determined, the assessee’s claim that the obligation to pay taxes to the tax authorities lied with the employer remains declarative. The LSU also assesses that, even in the case of contractual relationship between the parties where the employer had the obligation to withhold tax on this income, the assessee, after being shifted the burden of proof during the vetting process, should have exercised her right to request from the employer any evidence of records related to the withholding and payment of tax at source for an employment period of almost 7 years (1999 to 2006).</w:t>
      </w:r>
    </w:p>
    <w:p w14:paraId="4E595122" w14:textId="77777777" w:rsidR="000F2316" w:rsidRPr="00FA668C" w:rsidRDefault="000F2316" w:rsidP="000F2316">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39639D44" w14:textId="37011AAB" w:rsidR="005C7D7A" w:rsidRPr="00FA668C" w:rsidRDefault="000D2E3E"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Regarding the assessee’s claim that the supporting documentation on both the income declared as earned by the assessee’s husband in emigration in Greece and the income earned from the work performed in Albania was impossible to obtain due to the long time elapsed, and for that reason, any legal opportunity to claim their right regarding the payment of taxes is statute-barred, the LSU, as well as the Commission, finds that the assessee failed to make any concrete effort to obtain documentation or information regarding the payment of taxes by the employer for the income claimed from emigration in Greece, except for the information received from the Social Security Institute in Rafina, Greece, according to which there is data for 143 working days, which were taken into consideration by the Commission.</w:t>
      </w:r>
    </w:p>
    <w:p w14:paraId="6AECAB55" w14:textId="77777777" w:rsidR="00E148BE" w:rsidRPr="00FA668C" w:rsidRDefault="00E148BE" w:rsidP="00E148BE">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596587F2" w14:textId="6959F212" w:rsidR="00074672" w:rsidRPr="00FA668C" w:rsidRDefault="00E36F59"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With regard to the assessee’s claims that 29,000 Euro in income for 14 years of emigration seem more than reasonable to take into consideration, as the Commission itself has acted in the case of another assessee regarding income from emigration, the LSU notes that referring to the documentation in the file, except the fact that the assessee’s husband lived and worked in the neighbouring country, which was also recognized by the Commission, the documentation submitted to the HIDAACI along with the Vetting Declaration, as well as during the administrative investigation, does not meet the requirements of Article 21 of Instruction No. 4095 prot., dated 10.10.2016 of the Inspector General of the HIDAACI, insofar as the paper documents administered as evidence failed to prove the fact of employment of the related person for the entire alleged period, the level of lawful income generated during this period, nor the payment of taxes.</w:t>
      </w:r>
    </w:p>
    <w:p w14:paraId="564E019C" w14:textId="77777777" w:rsidR="00E82D8D" w:rsidRPr="00FA668C" w:rsidRDefault="00E82D8D" w:rsidP="00E82D8D">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0A089C6A" w14:textId="033A8F84" w:rsidR="00D64EBD" w:rsidRPr="00FA668C" w:rsidRDefault="0085311A" w:rsidP="00D64EBD">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Furthermore, the LSU considers it necessary to highlight the fact that, as established by the Commission (paragraph 24.6 of the decision), the assessee has failed to declare accurately and completely the income from emigration that served to create the property under review. During the investigation, in response to the Commission’s question</w:t>
      </w:r>
      <w:r w:rsidR="002B410D" w:rsidRPr="00FA668C">
        <w:rPr>
          <w:rStyle w:val="FootnoteReference"/>
          <w:rFonts w:ascii="Times New Roman" w:hAnsi="Times New Roman" w:cs="Times New Roman"/>
          <w:color w:val="000000" w:themeColor="text1"/>
          <w:sz w:val="24"/>
          <w:szCs w:val="24"/>
          <w:lang w:val="en-GB"/>
        </w:rPr>
        <w:footnoteReference w:id="24"/>
      </w:r>
      <w:r w:rsidRPr="00FA668C">
        <w:rPr>
          <w:rFonts w:ascii="Times New Roman" w:hAnsi="Times New Roman" w:cs="Times New Roman"/>
          <w:sz w:val="24"/>
          <w:szCs w:val="24"/>
          <w:lang w:val="en-GB"/>
        </w:rPr>
        <w:t xml:space="preserve"> whether there was financial income from abroad, as well as to determine their value, the assessee stated that </w:t>
      </w:r>
      <w:r w:rsidRPr="00FA668C">
        <w:rPr>
          <w:rFonts w:ascii="Times New Roman" w:hAnsi="Times New Roman" w:cs="Times New Roman"/>
          <w:i/>
          <w:iCs/>
          <w:sz w:val="24"/>
          <w:szCs w:val="24"/>
          <w:lang w:val="en-GB"/>
        </w:rPr>
        <w:t xml:space="preserve">“... </w:t>
      </w:r>
      <w:r w:rsidR="00984BA5" w:rsidRPr="00FA668C">
        <w:rPr>
          <w:rFonts w:ascii="Times New Roman" w:hAnsi="Times New Roman" w:cs="Times New Roman"/>
          <w:i/>
          <w:iCs/>
          <w:sz w:val="24"/>
          <w:szCs w:val="24"/>
          <w:lang w:val="en-GB"/>
        </w:rPr>
        <w:t xml:space="preserve">In the past they have had financial </w:t>
      </w:r>
      <w:r w:rsidRPr="00FA668C">
        <w:rPr>
          <w:rFonts w:ascii="Times New Roman" w:hAnsi="Times New Roman" w:cs="Times New Roman"/>
          <w:i/>
          <w:iCs/>
          <w:sz w:val="24"/>
          <w:szCs w:val="24"/>
          <w:lang w:val="en-GB"/>
        </w:rPr>
        <w:t xml:space="preserve">income </w:t>
      </w:r>
      <w:r w:rsidR="00984BA5" w:rsidRPr="00FA668C">
        <w:rPr>
          <w:rFonts w:ascii="Times New Roman" w:hAnsi="Times New Roman" w:cs="Times New Roman"/>
          <w:i/>
          <w:iCs/>
          <w:sz w:val="24"/>
          <w:szCs w:val="24"/>
          <w:lang w:val="en-GB"/>
        </w:rPr>
        <w:t xml:space="preserve">of the spouse </w:t>
      </w:r>
      <w:r w:rsidRPr="00FA668C">
        <w:rPr>
          <w:rFonts w:ascii="Times New Roman" w:hAnsi="Times New Roman" w:cs="Times New Roman"/>
          <w:i/>
          <w:iCs/>
          <w:sz w:val="24"/>
          <w:szCs w:val="24"/>
          <w:lang w:val="en-GB"/>
        </w:rPr>
        <w:t xml:space="preserve">as an immigrant in Greece. More specifically, her husband brought to Albania during 1992 - 2006 (in small amounts from time to time) a total of 29,000 Euro. This amount represents her husband’s savings from emigration”. </w:t>
      </w:r>
      <w:r w:rsidRPr="00FA668C">
        <w:rPr>
          <w:rFonts w:ascii="Times New Roman" w:hAnsi="Times New Roman" w:cs="Times New Roman"/>
          <w:sz w:val="24"/>
          <w:szCs w:val="24"/>
          <w:lang w:val="en-GB"/>
        </w:rPr>
        <w:t>Thus, it appears that the assessee has failed to declare the exact value of her husband’s income from emigration or clarify the amount of other income from the engagement of the related person in Albania</w:t>
      </w:r>
      <w:r w:rsidR="000866C0" w:rsidRPr="00FA668C">
        <w:rPr>
          <w:rStyle w:val="FootnoteReference"/>
          <w:rFonts w:ascii="Times New Roman" w:hAnsi="Times New Roman" w:cs="Times New Roman"/>
          <w:color w:val="000000" w:themeColor="text1"/>
          <w:sz w:val="24"/>
          <w:szCs w:val="24"/>
          <w:lang w:val="en-GB"/>
        </w:rPr>
        <w:footnoteReference w:id="25"/>
      </w:r>
      <w:r w:rsidR="000866C0"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from 1995 until before the acquisition of the property under review.</w:t>
      </w:r>
    </w:p>
    <w:p w14:paraId="07654D4D" w14:textId="77777777" w:rsidR="00D64EBD" w:rsidRPr="00FA668C" w:rsidRDefault="00D64EBD" w:rsidP="00D64EBD">
      <w:pPr>
        <w:pStyle w:val="ListParagraph"/>
        <w:rPr>
          <w:rFonts w:ascii="Times New Roman" w:hAnsi="Times New Roman" w:cs="Times New Roman"/>
          <w:sz w:val="16"/>
          <w:szCs w:val="16"/>
          <w:lang w:val="en-GB"/>
        </w:rPr>
      </w:pPr>
    </w:p>
    <w:p w14:paraId="249D0650" w14:textId="7C9CB743" w:rsidR="00C16492" w:rsidRPr="00FA668C" w:rsidRDefault="00E840FB" w:rsidP="00D64EBD">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The Commission has verified the assets created by the assessee’s husband before acquiring the assets under review, by analysing his financial situation before the marriage, showing that he has declared assets worth 1,544,000 ALL</w:t>
      </w:r>
      <w:r w:rsidR="00202F88" w:rsidRPr="00FA668C">
        <w:rPr>
          <w:rStyle w:val="FootnoteReference"/>
          <w:rFonts w:ascii="Times New Roman" w:hAnsi="Times New Roman" w:cs="Times New Roman"/>
          <w:color w:val="000000" w:themeColor="text1"/>
          <w:sz w:val="24"/>
          <w:szCs w:val="24"/>
          <w:lang w:val="en-GB"/>
        </w:rPr>
        <w:footnoteReference w:id="26"/>
      </w:r>
      <w:r w:rsidR="00202F88" w:rsidRPr="00FA668C">
        <w:rPr>
          <w:rFonts w:ascii="Times New Roman" w:hAnsi="Times New Roman" w:cs="Times New Roman"/>
          <w:sz w:val="24"/>
          <w:szCs w:val="24"/>
          <w:lang w:val="en-GB"/>
        </w:rPr>
        <w:t xml:space="preserve">, </w:t>
      </w:r>
      <w:r w:rsidR="009437BC" w:rsidRPr="00FA668C">
        <w:rPr>
          <w:rFonts w:ascii="Times New Roman" w:hAnsi="Times New Roman" w:cs="Times New Roman"/>
          <w:sz w:val="24"/>
          <w:szCs w:val="24"/>
          <w:lang w:val="en-GB"/>
        </w:rPr>
        <w:t>which were considered to have been purchased before the marriage by means of income from emigration and the Commission did not include them in the analysis of financial indicators carried out to verify the legality of the income that served to create the assets under review, nor did it calculate the living expenses of the assessee’s husband for the time before the purchase of the apartment, and applying the maximum-guarantee approach for the assessee, the Commission included the potential value of income from emigration according to the certificate for the working days during the period 1994 to 1998</w:t>
      </w:r>
      <w:r w:rsidR="005E04B2" w:rsidRPr="00FA668C">
        <w:rPr>
          <w:rStyle w:val="FootnoteReference"/>
          <w:rFonts w:ascii="Times New Roman" w:hAnsi="Times New Roman" w:cs="Times New Roman"/>
          <w:sz w:val="24"/>
          <w:szCs w:val="24"/>
          <w:lang w:val="en-GB"/>
        </w:rPr>
        <w:footnoteReference w:id="27"/>
      </w:r>
      <w:r w:rsidR="009437BC" w:rsidRPr="00FA668C">
        <w:rPr>
          <w:rFonts w:ascii="Times New Roman" w:hAnsi="Times New Roman" w:cs="Times New Roman"/>
          <w:sz w:val="24"/>
          <w:szCs w:val="24"/>
          <w:lang w:val="en-GB"/>
        </w:rPr>
        <w:t>,</w:t>
      </w:r>
      <w:r w:rsidR="006E1ABD" w:rsidRPr="00FA668C">
        <w:rPr>
          <w:rFonts w:ascii="Times New Roman" w:hAnsi="Times New Roman" w:cs="Times New Roman"/>
          <w:sz w:val="24"/>
          <w:szCs w:val="24"/>
          <w:lang w:val="en-GB"/>
        </w:rPr>
        <w:t xml:space="preserve"> </w:t>
      </w:r>
      <w:r w:rsidR="009437BC" w:rsidRPr="00FA668C">
        <w:rPr>
          <w:rFonts w:ascii="Times New Roman" w:hAnsi="Times New Roman" w:cs="Times New Roman"/>
          <w:sz w:val="24"/>
          <w:szCs w:val="24"/>
          <w:lang w:val="en-GB"/>
        </w:rPr>
        <w:t>even though only the payment of social and health security contributions was proven for this income and no data was found for the payment of taxes.</w:t>
      </w:r>
    </w:p>
    <w:p w14:paraId="3707F2D8" w14:textId="77777777" w:rsidR="00C16492" w:rsidRPr="00FA668C" w:rsidRDefault="00C16492" w:rsidP="00C16492">
      <w:pPr>
        <w:pStyle w:val="ListParagraph"/>
        <w:rPr>
          <w:rFonts w:ascii="Times New Roman" w:hAnsi="Times New Roman" w:cs="Times New Roman"/>
          <w:color w:val="000000" w:themeColor="text1"/>
          <w:sz w:val="16"/>
          <w:szCs w:val="16"/>
          <w:lang w:val="en-GB"/>
        </w:rPr>
      </w:pPr>
    </w:p>
    <w:p w14:paraId="456A7210" w14:textId="5C1CC65D" w:rsidR="00C349CC" w:rsidRPr="00FA668C" w:rsidRDefault="00BD78EA" w:rsidP="00C1649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In view of the above, the LSU finds that the Commission’s position regarding the calculation of the related person’s income from emigration is based on facts and law. This position is also consistent with the position of the Chamber regarding the treatment of income from emigration in reviewing the Commission’s Decision no. 479, dated 3.12.2021 on the assessee Arben Dosti, where the income from emigration was not considered lawful because the payment of tax obligations in the neighbouring country was not proved.</w:t>
      </w:r>
    </w:p>
    <w:p w14:paraId="1FA6A8AE" w14:textId="77777777" w:rsidR="00C349CC" w:rsidRPr="00FA668C" w:rsidRDefault="00C349CC" w:rsidP="00074672">
      <w:pPr>
        <w:pStyle w:val="ListParagraph"/>
        <w:spacing w:before="0"/>
        <w:rPr>
          <w:rFonts w:ascii="Times New Roman" w:eastAsia="Times New Roman" w:hAnsi="Times New Roman" w:cs="Times New Roman"/>
          <w:b/>
          <w:sz w:val="16"/>
          <w:szCs w:val="16"/>
          <w:lang w:val="en-GB"/>
        </w:rPr>
      </w:pPr>
    </w:p>
    <w:p w14:paraId="73DFEB4D" w14:textId="60BCF59C" w:rsidR="00321043" w:rsidRPr="00FA668C" w:rsidRDefault="00952C91" w:rsidP="00074672">
      <w:pPr>
        <w:pStyle w:val="ListParagraph"/>
        <w:numPr>
          <w:ilvl w:val="0"/>
          <w:numId w:val="20"/>
        </w:numPr>
        <w:tabs>
          <w:tab w:val="left" w:pos="0"/>
          <w:tab w:val="left" w:pos="270"/>
        </w:tabs>
        <w:spacing w:before="0" w:after="0"/>
        <w:ind w:left="0" w:firstLine="0"/>
        <w:rPr>
          <w:rFonts w:ascii="Times New Roman" w:eastAsia="Times New Roman" w:hAnsi="Times New Roman" w:cs="Times New Roman"/>
          <w:b/>
          <w:sz w:val="24"/>
          <w:szCs w:val="24"/>
          <w:lang w:val="en-GB"/>
        </w:rPr>
      </w:pPr>
      <w:r w:rsidRPr="00FA668C">
        <w:rPr>
          <w:rFonts w:ascii="Times New Roman" w:eastAsia="Times New Roman" w:hAnsi="Times New Roman" w:cs="Times New Roman"/>
          <w:b/>
          <w:sz w:val="24"/>
          <w:szCs w:val="24"/>
          <w:lang w:val="en-GB"/>
        </w:rPr>
        <w:t xml:space="preserve">Regarding the amount of 10,000 Euro under father’s </w:t>
      </w:r>
      <w:r w:rsidR="000A52A6" w:rsidRPr="00FA668C">
        <w:rPr>
          <w:rFonts w:ascii="Times New Roman" w:eastAsia="Times New Roman" w:hAnsi="Times New Roman" w:cs="Times New Roman"/>
          <w:b/>
          <w:sz w:val="24"/>
          <w:szCs w:val="24"/>
          <w:lang w:val="en-GB"/>
        </w:rPr>
        <w:t>supervision</w:t>
      </w:r>
      <w:r w:rsidRPr="00FA668C">
        <w:rPr>
          <w:rFonts w:ascii="Times New Roman" w:eastAsia="Times New Roman" w:hAnsi="Times New Roman" w:cs="Times New Roman"/>
          <w:b/>
          <w:sz w:val="24"/>
          <w:szCs w:val="24"/>
          <w:lang w:val="en-GB"/>
        </w:rPr>
        <w:t xml:space="preserve"> as part of liquidity/bank deposit of the related person at BKT, amounting to 21,307 Euro.</w:t>
      </w:r>
    </w:p>
    <w:p w14:paraId="1496C99C" w14:textId="77777777" w:rsidR="00C73883" w:rsidRPr="00FA668C" w:rsidRDefault="00C73883" w:rsidP="00074672">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10FFF4FA" w14:textId="034CCBB6" w:rsidR="00447E19" w:rsidRPr="00FA668C" w:rsidRDefault="005F2773" w:rsidP="00447E19">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The related person, the assessee’s husband, Dritan Marku, declared in the Vetting Declaration </w:t>
      </w:r>
      <w:r w:rsidRPr="00FA668C">
        <w:rPr>
          <w:rFonts w:ascii="Times New Roman" w:hAnsi="Times New Roman" w:cs="Times New Roman"/>
          <w:i/>
          <w:iCs/>
          <w:sz w:val="24"/>
          <w:szCs w:val="24"/>
          <w:lang w:val="en-GB"/>
        </w:rPr>
        <w:t xml:space="preserve">“Bank Account at BKT (6-month time deposit). Source of creation: Savings accumulated from the wife’s father after his death and from bank interests. Balance 21,307.40 Euro; Share 100%. </w:t>
      </w:r>
      <w:r w:rsidRPr="00FA668C">
        <w:rPr>
          <w:rFonts w:ascii="Times New Roman" w:hAnsi="Times New Roman" w:cs="Times New Roman"/>
          <w:sz w:val="24"/>
          <w:szCs w:val="24"/>
          <w:lang w:val="en-GB"/>
        </w:rPr>
        <w:t>The assessee declared in the Vetting Declaration</w:t>
      </w:r>
      <w:r w:rsidRPr="00FA668C">
        <w:rPr>
          <w:rFonts w:ascii="Times New Roman" w:hAnsi="Times New Roman" w:cs="Times New Roman"/>
          <w:i/>
          <w:iCs/>
          <w:sz w:val="24"/>
          <w:szCs w:val="24"/>
          <w:lang w:val="en-GB"/>
        </w:rPr>
        <w:t xml:space="preserve"> “Income in cash under father’s supervision, amounting to 10,000 Euro”.</w:t>
      </w:r>
    </w:p>
    <w:p w14:paraId="097F7E16" w14:textId="095D758A" w:rsidR="005F726F" w:rsidRPr="00FA668C" w:rsidRDefault="00FC2EB1" w:rsidP="005F726F">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Referring to the banking information/documentation administered in the administrative investigation file</w:t>
      </w:r>
      <w:r w:rsidR="005F726F" w:rsidRPr="00FA668C">
        <w:rPr>
          <w:rStyle w:val="FootnoteReference"/>
          <w:rFonts w:ascii="Times New Roman" w:hAnsi="Times New Roman" w:cs="Times New Roman"/>
          <w:sz w:val="24"/>
          <w:szCs w:val="24"/>
          <w:lang w:val="en-GB"/>
        </w:rPr>
        <w:footnoteReference w:id="28"/>
      </w:r>
      <w:r w:rsidR="005F726F"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 xml:space="preserve">for the related person’s accounts, it is noted that: </w:t>
      </w:r>
      <w:proofErr w:type="spellStart"/>
      <w:r w:rsidRPr="00FA668C">
        <w:rPr>
          <w:rFonts w:ascii="Times New Roman" w:hAnsi="Times New Roman" w:cs="Times New Roman"/>
          <w:sz w:val="24"/>
          <w:szCs w:val="24"/>
          <w:lang w:val="en-GB"/>
        </w:rPr>
        <w:t>i</w:t>
      </w:r>
      <w:proofErr w:type="spellEnd"/>
      <w:r w:rsidRPr="00FA668C">
        <w:rPr>
          <w:rFonts w:ascii="Times New Roman" w:hAnsi="Times New Roman" w:cs="Times New Roman"/>
          <w:sz w:val="24"/>
          <w:szCs w:val="24"/>
          <w:lang w:val="en-GB"/>
        </w:rPr>
        <w:t>) on 11.3.2011, the related person deposited 20,000 Euro in cash at BKT, placing this amount into a 6-month time deposit; ii) on 2.4.2012, the deposit balance together with the interests amounted to 20,543 Euro, which was then invested in a 5-year time deposit and matured on 29.5.2017, amounting to 21,316 Euro.</w:t>
      </w:r>
    </w:p>
    <w:p w14:paraId="046565F4" w14:textId="6F12B7BF" w:rsidR="00CF2994" w:rsidRPr="00FA668C" w:rsidRDefault="00532190"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The verification of the periodic annual declarations of assets showed that: </w:t>
      </w:r>
      <w:proofErr w:type="spellStart"/>
      <w:r w:rsidRPr="00FA668C">
        <w:rPr>
          <w:rFonts w:ascii="Times New Roman" w:hAnsi="Times New Roman" w:cs="Times New Roman"/>
          <w:sz w:val="24"/>
          <w:szCs w:val="24"/>
          <w:lang w:val="en-GB"/>
        </w:rPr>
        <w:t>i</w:t>
      </w:r>
      <w:proofErr w:type="spellEnd"/>
      <w:r w:rsidRPr="00FA668C">
        <w:rPr>
          <w:rFonts w:ascii="Times New Roman" w:hAnsi="Times New Roman" w:cs="Times New Roman"/>
          <w:sz w:val="24"/>
          <w:szCs w:val="24"/>
          <w:lang w:val="en-GB"/>
        </w:rPr>
        <w:t xml:space="preserve">) in the 2010 PAD, the assessee declared: </w:t>
      </w:r>
      <w:r w:rsidRPr="00FA668C">
        <w:rPr>
          <w:rFonts w:ascii="Times New Roman" w:hAnsi="Times New Roman" w:cs="Times New Roman"/>
          <w:i/>
          <w:iCs/>
          <w:sz w:val="24"/>
          <w:szCs w:val="24"/>
          <w:lang w:val="en-GB"/>
        </w:rPr>
        <w:t xml:space="preserve">“Cash from my father after his death, 10,000 euros”; </w:t>
      </w:r>
      <w:r w:rsidRPr="00FA668C">
        <w:rPr>
          <w:rFonts w:ascii="Times New Roman" w:hAnsi="Times New Roman" w:cs="Times New Roman"/>
          <w:sz w:val="24"/>
          <w:szCs w:val="24"/>
          <w:lang w:val="en-GB"/>
        </w:rPr>
        <w:t xml:space="preserve">ii) in the 2011 PAD, the related person declared: </w:t>
      </w:r>
      <w:r w:rsidRPr="00FA668C">
        <w:rPr>
          <w:rFonts w:ascii="Times New Roman" w:hAnsi="Times New Roman" w:cs="Times New Roman"/>
          <w:i/>
          <w:iCs/>
          <w:sz w:val="24"/>
          <w:szCs w:val="24"/>
          <w:lang w:val="en-GB"/>
        </w:rPr>
        <w:t xml:space="preserve">“Savings deposit at BKT opened on 13.3.2011. Balance 20,000 Euro, source being cash from my wife’s father after his death and savings at home declared until 31.12.2010”; </w:t>
      </w:r>
      <w:r w:rsidRPr="00FA668C">
        <w:rPr>
          <w:rFonts w:ascii="Times New Roman" w:hAnsi="Times New Roman" w:cs="Times New Roman"/>
          <w:sz w:val="24"/>
          <w:szCs w:val="24"/>
          <w:lang w:val="en-GB"/>
        </w:rPr>
        <w:t xml:space="preserve">iii) in the 2012 PAD, the related person declared income from bank interest on deposit at BKT, </w:t>
      </w:r>
      <w:proofErr w:type="spellStart"/>
      <w:r w:rsidRPr="00FA668C">
        <w:rPr>
          <w:rFonts w:ascii="Times New Roman" w:hAnsi="Times New Roman" w:cs="Times New Roman"/>
          <w:sz w:val="24"/>
          <w:szCs w:val="24"/>
          <w:lang w:val="en-GB"/>
        </w:rPr>
        <w:t>Gjirokaster</w:t>
      </w:r>
      <w:proofErr w:type="spellEnd"/>
      <w:r w:rsidRPr="00FA668C">
        <w:rPr>
          <w:rFonts w:ascii="Times New Roman" w:hAnsi="Times New Roman" w:cs="Times New Roman"/>
          <w:sz w:val="24"/>
          <w:szCs w:val="24"/>
          <w:lang w:val="en-GB"/>
        </w:rPr>
        <w:t xml:space="preserve"> branch for the period 01.01.2012 – 31.12.2012, amounting to 114,356.02 ALL; in the 2013 PAD, the related person declared income from bank interests on deposit at BKT, Gjirokastër branch for the period 1.1.2013-31.12.2013, amounting to 370 Euro and 44.79 ALL”; iv) in the 2015 PAD, the assessee declared bank interests amounting to 89 Euro have been credited to the bank account of assessee’s husband Dritan Marku at BKT and 10% withholding tax was paid; v) in the 2016 PAD, the related person declared: Deposit account at BKT (addition), source being bank interests amounting to 27.31 Euro.</w:t>
      </w:r>
    </w:p>
    <w:p w14:paraId="3F8B7E4F" w14:textId="4802DA3B" w:rsidR="00F475FF" w:rsidRPr="00FA668C" w:rsidRDefault="001325A5" w:rsidP="00F475FF">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lastRenderedPageBreak/>
        <w:t>HIDAACI’s conclusion on this asset: “Lack of legal supporting documentation regarding the income of citizen Baki Çibuku, which served as the source for the deposit of 20,000 Euro in 2010; incorrect declaration regarding the financial source of the deposit opened in 2010, balance 20,000 Euro, since the assessee has declared in the Vetting Declaration the savings of the assessee’s father as the source, while in the 2011 PAD the family savings over the years were also declared”</w:t>
      </w:r>
      <w:r w:rsidR="00612425" w:rsidRPr="00FA668C">
        <w:rPr>
          <w:rFonts w:ascii="Times New Roman" w:hAnsi="Times New Roman" w:cs="Times New Roman"/>
          <w:sz w:val="24"/>
          <w:szCs w:val="24"/>
          <w:lang w:val="en-GB"/>
        </w:rPr>
        <w:t>.</w:t>
      </w:r>
    </w:p>
    <w:p w14:paraId="762EADA6" w14:textId="0952A510" w:rsidR="00B92D15" w:rsidRPr="00FA668C" w:rsidRDefault="00EA3B72" w:rsidP="00F475FF">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When asked by the Commission whether she possesses or is authorized to use any assets/bank accounts in the name of any other person in Albania or abroad, the assessee stated</w:t>
      </w:r>
      <w:r w:rsidR="00442BE2" w:rsidRPr="00FA668C">
        <w:rPr>
          <w:rStyle w:val="FootnoteReference"/>
          <w:rFonts w:ascii="Times New Roman" w:eastAsia="Times New Roman" w:hAnsi="Times New Roman" w:cs="Times New Roman"/>
          <w:sz w:val="24"/>
          <w:szCs w:val="24"/>
          <w:lang w:val="en-GB"/>
        </w:rPr>
        <w:footnoteReference w:id="29"/>
      </w:r>
      <w:r w:rsidR="0021593C" w:rsidRPr="00FA668C">
        <w:rPr>
          <w:rFonts w:ascii="Times New Roman" w:eastAsia="Times New Roman" w:hAnsi="Times New Roman" w:cs="Times New Roman"/>
          <w:sz w:val="24"/>
          <w:szCs w:val="24"/>
          <w:lang w:val="en-GB"/>
        </w:rPr>
        <w:t xml:space="preserve"> </w:t>
      </w:r>
      <w:r w:rsidRPr="00FA668C">
        <w:rPr>
          <w:rFonts w:ascii="Times New Roman" w:eastAsia="Times New Roman" w:hAnsi="Times New Roman" w:cs="Times New Roman"/>
          <w:sz w:val="24"/>
          <w:szCs w:val="24"/>
          <w:lang w:val="en-GB"/>
        </w:rPr>
        <w:t>that</w:t>
      </w:r>
      <w:r w:rsidR="0021593C" w:rsidRPr="00FA668C">
        <w:rPr>
          <w:rFonts w:ascii="Times New Roman" w:eastAsia="Times New Roman" w:hAnsi="Times New Roman" w:cs="Times New Roman"/>
          <w:sz w:val="24"/>
          <w:szCs w:val="24"/>
          <w:lang w:val="en-GB"/>
        </w:rPr>
        <w:t xml:space="preserve">: </w:t>
      </w:r>
      <w:r w:rsidR="0021593C" w:rsidRPr="00FA668C">
        <w:rPr>
          <w:rFonts w:ascii="Times New Roman" w:eastAsia="Times New Roman" w:hAnsi="Times New Roman" w:cs="Times New Roman"/>
          <w:i/>
          <w:sz w:val="24"/>
          <w:szCs w:val="24"/>
          <w:lang w:val="en-GB"/>
        </w:rPr>
        <w:t>“</w:t>
      </w:r>
      <w:r w:rsidR="00FF1F0C" w:rsidRPr="00FA668C">
        <w:rPr>
          <w:rFonts w:ascii="Times New Roman" w:hAnsi="Times New Roman" w:cs="Times New Roman"/>
          <w:i/>
          <w:iCs/>
          <w:sz w:val="24"/>
          <w:szCs w:val="24"/>
          <w:lang w:val="en-GB"/>
        </w:rPr>
        <w:t xml:space="preserve">An amount of 10,000 Euro was also deposited in the account opened by her husband Dritan Marku at BKT, Gjirokastër Branch in 2011, which was received from my father Baki Çibuku a few days before his death. I would like to clarify that ... in January 2010, my father fell into serious health conditions and was treated at the Omer Nishani Hospital in </w:t>
      </w:r>
      <w:proofErr w:type="spellStart"/>
      <w:r w:rsidR="00FF1F0C" w:rsidRPr="00FA668C">
        <w:rPr>
          <w:rFonts w:ascii="Times New Roman" w:hAnsi="Times New Roman" w:cs="Times New Roman"/>
          <w:i/>
          <w:iCs/>
          <w:sz w:val="24"/>
          <w:szCs w:val="24"/>
          <w:lang w:val="en-GB"/>
        </w:rPr>
        <w:t>Gjirokastra</w:t>
      </w:r>
      <w:proofErr w:type="spellEnd"/>
      <w:r w:rsidR="00FF1F0C" w:rsidRPr="00FA668C">
        <w:rPr>
          <w:rFonts w:ascii="Times New Roman" w:hAnsi="Times New Roman" w:cs="Times New Roman"/>
          <w:i/>
          <w:iCs/>
          <w:sz w:val="24"/>
          <w:szCs w:val="24"/>
          <w:lang w:val="en-GB"/>
        </w:rPr>
        <w:t xml:space="preserve"> for about 15 days for a heart condition... I had a conversation with my father, and we decided that, if he had to undergo a heart surgery, it would be done at the private American Hospital. For this reason, he told me that he had set aside 10,000 Euro from his savings as well as the money sent by his two other daughters, </w:t>
      </w:r>
      <w:proofErr w:type="gramStart"/>
      <w:r w:rsidR="00FF1F0C" w:rsidRPr="00FA668C">
        <w:rPr>
          <w:rFonts w:ascii="Times New Roman" w:hAnsi="Times New Roman" w:cs="Times New Roman"/>
          <w:i/>
          <w:iCs/>
          <w:sz w:val="24"/>
          <w:szCs w:val="24"/>
          <w:lang w:val="en-GB"/>
        </w:rPr>
        <w:t>i.e.</w:t>
      </w:r>
      <w:proofErr w:type="gramEnd"/>
      <w:r w:rsidR="00FF1F0C" w:rsidRPr="00FA668C">
        <w:rPr>
          <w:rFonts w:ascii="Times New Roman" w:hAnsi="Times New Roman" w:cs="Times New Roman"/>
          <w:i/>
          <w:iCs/>
          <w:sz w:val="24"/>
          <w:szCs w:val="24"/>
          <w:lang w:val="en-GB"/>
        </w:rPr>
        <w:t xml:space="preserve"> my sisters, who have been living in emigration (one of my sisters since 1993 and the other sister since 1998). Every month, my sisters </w:t>
      </w:r>
      <w:proofErr w:type="spellStart"/>
      <w:r w:rsidR="00FF1F0C" w:rsidRPr="00FA668C">
        <w:rPr>
          <w:rFonts w:ascii="Times New Roman" w:hAnsi="Times New Roman" w:cs="Times New Roman"/>
          <w:i/>
          <w:iCs/>
          <w:sz w:val="24"/>
          <w:szCs w:val="24"/>
          <w:lang w:val="en-GB"/>
        </w:rPr>
        <w:t>Lida</w:t>
      </w:r>
      <w:proofErr w:type="spellEnd"/>
      <w:r w:rsidR="00FF1F0C" w:rsidRPr="00FA668C">
        <w:rPr>
          <w:rFonts w:ascii="Times New Roman" w:hAnsi="Times New Roman" w:cs="Times New Roman"/>
          <w:i/>
          <w:iCs/>
          <w:sz w:val="24"/>
          <w:szCs w:val="24"/>
          <w:lang w:val="en-GB"/>
        </w:rPr>
        <w:t xml:space="preserve"> </w:t>
      </w:r>
      <w:proofErr w:type="spellStart"/>
      <w:r w:rsidR="00FF1F0C" w:rsidRPr="00FA668C">
        <w:rPr>
          <w:rFonts w:ascii="Times New Roman" w:hAnsi="Times New Roman" w:cs="Times New Roman"/>
          <w:i/>
          <w:iCs/>
          <w:sz w:val="24"/>
          <w:szCs w:val="24"/>
          <w:lang w:val="en-GB"/>
        </w:rPr>
        <w:t>Gjati</w:t>
      </w:r>
      <w:proofErr w:type="spellEnd"/>
      <w:r w:rsidR="00FF1F0C" w:rsidRPr="00FA668C">
        <w:rPr>
          <w:rFonts w:ascii="Times New Roman" w:hAnsi="Times New Roman" w:cs="Times New Roman"/>
          <w:i/>
          <w:iCs/>
          <w:sz w:val="24"/>
          <w:szCs w:val="24"/>
          <w:lang w:val="en-GB"/>
        </w:rPr>
        <w:t xml:space="preserve"> and Marjeta Myftari sent their parents as much as they could as an aid for their health and care. He handed this amount to me at the Tirana Hospital since I was the person who took care of him and followed all his medical procedures, so that, if necessary, I could use it for his health. My mother Barije Çibuku was also aware of this fact. On 01.02.2010, my father, after having a coronary angiogram, passed away. Based on the conversation I had with my mother, living alone in </w:t>
      </w:r>
      <w:proofErr w:type="spellStart"/>
      <w:r w:rsidR="00FF1F0C" w:rsidRPr="00FA668C">
        <w:rPr>
          <w:rFonts w:ascii="Times New Roman" w:hAnsi="Times New Roman" w:cs="Times New Roman"/>
          <w:i/>
          <w:iCs/>
          <w:sz w:val="24"/>
          <w:szCs w:val="24"/>
          <w:lang w:val="en-GB"/>
        </w:rPr>
        <w:t>Tepelena</w:t>
      </w:r>
      <w:proofErr w:type="spellEnd"/>
      <w:r w:rsidR="00FF1F0C" w:rsidRPr="00FA668C">
        <w:rPr>
          <w:rFonts w:ascii="Times New Roman" w:hAnsi="Times New Roman" w:cs="Times New Roman"/>
          <w:i/>
          <w:iCs/>
          <w:sz w:val="24"/>
          <w:szCs w:val="24"/>
          <w:lang w:val="en-GB"/>
        </w:rPr>
        <w:t>, she was not sure about keeping such an amount and told me that I should keep it and use it in case of a major need for her life and health. So, this amount belongs to my mother Barije Çibuku now, but I also decided to deposit it in the bank for safety reasons and not keep it at home and withdraw it in case of need. Since the day my father passed away, I have taken care of my mother as I am also the youngest child in the family.</w:t>
      </w:r>
      <w:r w:rsidR="00034FA4" w:rsidRPr="00FA668C">
        <w:rPr>
          <w:rFonts w:ascii="Times New Roman" w:hAnsi="Times New Roman" w:cs="Times New Roman"/>
          <w:i/>
          <w:iCs/>
          <w:sz w:val="24"/>
          <w:szCs w:val="24"/>
          <w:lang w:val="en-GB"/>
        </w:rPr>
        <w:t>”</w:t>
      </w:r>
    </w:p>
    <w:p w14:paraId="222006FF" w14:textId="6C4DE4F3" w:rsidR="0021593C" w:rsidRPr="00FA668C" w:rsidRDefault="0091376F"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24"/>
          <w:szCs w:val="24"/>
          <w:lang w:val="en-GB"/>
        </w:rPr>
      </w:pPr>
      <w:r w:rsidRPr="00FA668C">
        <w:rPr>
          <w:rFonts w:ascii="Times New Roman" w:hAnsi="Times New Roman" w:cs="Times New Roman"/>
          <w:sz w:val="24"/>
          <w:szCs w:val="24"/>
          <w:lang w:val="en-GB"/>
        </w:rPr>
        <w:t xml:space="preserve">In support of the above, the assessee has filed to Questionnaire no. 1 her father’s death certificate, issued by the Civil Registry, </w:t>
      </w:r>
      <w:proofErr w:type="spellStart"/>
      <w:r w:rsidRPr="00FA668C">
        <w:rPr>
          <w:rFonts w:ascii="Times New Roman" w:hAnsi="Times New Roman" w:cs="Times New Roman"/>
          <w:sz w:val="24"/>
          <w:szCs w:val="24"/>
          <w:lang w:val="en-GB"/>
        </w:rPr>
        <w:t>Tepelena</w:t>
      </w:r>
      <w:proofErr w:type="spellEnd"/>
      <w:r w:rsidRPr="00FA668C">
        <w:rPr>
          <w:rFonts w:ascii="Times New Roman" w:hAnsi="Times New Roman" w:cs="Times New Roman"/>
          <w:sz w:val="24"/>
          <w:szCs w:val="24"/>
          <w:lang w:val="en-GB"/>
        </w:rPr>
        <w:t xml:space="preserve"> Municipality on 13.10.2016; copies of the passports and identity cards of </w:t>
      </w:r>
      <w:proofErr w:type="spellStart"/>
      <w:r w:rsidRPr="00FA668C">
        <w:rPr>
          <w:rFonts w:ascii="Times New Roman" w:hAnsi="Times New Roman" w:cs="Times New Roman"/>
          <w:sz w:val="24"/>
          <w:szCs w:val="24"/>
          <w:lang w:val="en-GB"/>
        </w:rPr>
        <w:t>Leonidha</w:t>
      </w:r>
      <w:proofErr w:type="spellEnd"/>
      <w:r w:rsidRPr="00FA668C">
        <w:rPr>
          <w:rFonts w:ascii="Times New Roman" w:hAnsi="Times New Roman" w:cs="Times New Roman"/>
          <w:sz w:val="24"/>
          <w:szCs w:val="24"/>
          <w:lang w:val="en-GB"/>
        </w:rPr>
        <w:t xml:space="preserve"> and </w:t>
      </w:r>
      <w:proofErr w:type="spellStart"/>
      <w:r w:rsidRPr="00FA668C">
        <w:rPr>
          <w:rFonts w:ascii="Times New Roman" w:hAnsi="Times New Roman" w:cs="Times New Roman"/>
          <w:sz w:val="24"/>
          <w:szCs w:val="24"/>
          <w:lang w:val="en-GB"/>
        </w:rPr>
        <w:t>Lida</w:t>
      </w:r>
      <w:proofErr w:type="spellEnd"/>
      <w:r w:rsidRPr="00FA668C">
        <w:rPr>
          <w:rFonts w:ascii="Times New Roman" w:hAnsi="Times New Roman" w:cs="Times New Roman"/>
          <w:sz w:val="24"/>
          <w:szCs w:val="24"/>
          <w:lang w:val="en-GB"/>
        </w:rPr>
        <w:t xml:space="preserve"> </w:t>
      </w:r>
      <w:proofErr w:type="spellStart"/>
      <w:r w:rsidRPr="00FA668C">
        <w:rPr>
          <w:rFonts w:ascii="Times New Roman" w:hAnsi="Times New Roman" w:cs="Times New Roman"/>
          <w:sz w:val="24"/>
          <w:szCs w:val="24"/>
          <w:lang w:val="en-GB"/>
        </w:rPr>
        <w:t>Gjati</w:t>
      </w:r>
      <w:proofErr w:type="spellEnd"/>
      <w:r w:rsidRPr="00FA668C">
        <w:rPr>
          <w:rFonts w:ascii="Times New Roman" w:hAnsi="Times New Roman" w:cs="Times New Roman"/>
          <w:sz w:val="24"/>
          <w:szCs w:val="24"/>
          <w:lang w:val="en-GB"/>
        </w:rPr>
        <w:t xml:space="preserve">, Marjeta and Arian Myftari; copies of the tax returns for Arian Myftari during 2000-2013; copies of the tax returns for </w:t>
      </w:r>
      <w:proofErr w:type="spellStart"/>
      <w:r w:rsidRPr="00FA668C">
        <w:rPr>
          <w:rFonts w:ascii="Times New Roman" w:hAnsi="Times New Roman" w:cs="Times New Roman"/>
          <w:sz w:val="24"/>
          <w:szCs w:val="24"/>
          <w:lang w:val="en-GB"/>
        </w:rPr>
        <w:t>Lida</w:t>
      </w:r>
      <w:proofErr w:type="spellEnd"/>
      <w:r w:rsidRPr="00FA668C">
        <w:rPr>
          <w:rFonts w:ascii="Times New Roman" w:hAnsi="Times New Roman" w:cs="Times New Roman"/>
          <w:sz w:val="24"/>
          <w:szCs w:val="24"/>
          <w:lang w:val="en-GB"/>
        </w:rPr>
        <w:t xml:space="preserve"> </w:t>
      </w:r>
      <w:proofErr w:type="spellStart"/>
      <w:r w:rsidRPr="00FA668C">
        <w:rPr>
          <w:rFonts w:ascii="Times New Roman" w:hAnsi="Times New Roman" w:cs="Times New Roman"/>
          <w:sz w:val="24"/>
          <w:szCs w:val="24"/>
          <w:lang w:val="en-GB"/>
        </w:rPr>
        <w:t>Gjati</w:t>
      </w:r>
      <w:proofErr w:type="spellEnd"/>
      <w:r w:rsidRPr="00FA668C">
        <w:rPr>
          <w:rFonts w:ascii="Times New Roman" w:hAnsi="Times New Roman" w:cs="Times New Roman"/>
          <w:sz w:val="24"/>
          <w:szCs w:val="24"/>
          <w:lang w:val="en-GB"/>
        </w:rPr>
        <w:t xml:space="preserve"> during 2003-2004; as well as the checks paid by the employer of her husband </w:t>
      </w:r>
      <w:proofErr w:type="spellStart"/>
      <w:r w:rsidRPr="00FA668C">
        <w:rPr>
          <w:rFonts w:ascii="Times New Roman" w:hAnsi="Times New Roman" w:cs="Times New Roman"/>
          <w:sz w:val="24"/>
          <w:szCs w:val="24"/>
          <w:lang w:val="en-GB"/>
        </w:rPr>
        <w:t>Leonidha</w:t>
      </w:r>
      <w:proofErr w:type="spellEnd"/>
      <w:r w:rsidRPr="00FA668C">
        <w:rPr>
          <w:rFonts w:ascii="Times New Roman" w:hAnsi="Times New Roman" w:cs="Times New Roman"/>
          <w:sz w:val="24"/>
          <w:szCs w:val="24"/>
          <w:lang w:val="en-GB"/>
        </w:rPr>
        <w:t xml:space="preserve"> </w:t>
      </w:r>
      <w:proofErr w:type="spellStart"/>
      <w:r w:rsidRPr="00FA668C">
        <w:rPr>
          <w:rFonts w:ascii="Times New Roman" w:hAnsi="Times New Roman" w:cs="Times New Roman"/>
          <w:sz w:val="24"/>
          <w:szCs w:val="24"/>
          <w:lang w:val="en-GB"/>
        </w:rPr>
        <w:t>Gjati</w:t>
      </w:r>
      <w:proofErr w:type="spellEnd"/>
      <w:r w:rsidRPr="00FA668C">
        <w:rPr>
          <w:rFonts w:ascii="Times New Roman" w:hAnsi="Times New Roman" w:cs="Times New Roman"/>
          <w:sz w:val="24"/>
          <w:szCs w:val="24"/>
          <w:lang w:val="en-GB"/>
        </w:rPr>
        <w:t>.</w:t>
      </w:r>
    </w:p>
    <w:p w14:paraId="274114CB" w14:textId="35002043" w:rsidR="00005A95" w:rsidRPr="00FA668C" w:rsidRDefault="00BC61C9"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During the investigation, the Commission</w:t>
      </w:r>
      <w:r w:rsidR="00AA6849" w:rsidRPr="00FA668C">
        <w:rPr>
          <w:rStyle w:val="FootnoteReference"/>
          <w:rFonts w:ascii="Times New Roman" w:eastAsia="Times New Roman" w:hAnsi="Times New Roman" w:cs="Times New Roman"/>
          <w:iCs/>
          <w:sz w:val="24"/>
          <w:szCs w:val="24"/>
          <w:lang w:val="en-GB"/>
        </w:rPr>
        <w:footnoteReference w:id="30"/>
      </w:r>
      <w:r w:rsidR="004B7A38" w:rsidRPr="00FA668C">
        <w:rPr>
          <w:rFonts w:ascii="Times New Roman" w:eastAsia="Times New Roman" w:hAnsi="Times New Roman" w:cs="Times New Roman"/>
          <w:iCs/>
          <w:sz w:val="24"/>
          <w:szCs w:val="24"/>
          <w:lang w:val="en-GB"/>
        </w:rPr>
        <w:t xml:space="preserve"> </w:t>
      </w:r>
      <w:r w:rsidRPr="00FA668C">
        <w:rPr>
          <w:rFonts w:ascii="Times New Roman" w:hAnsi="Times New Roman" w:cs="Times New Roman"/>
          <w:sz w:val="24"/>
          <w:szCs w:val="24"/>
          <w:lang w:val="en-GB"/>
        </w:rPr>
        <w:t xml:space="preserve">has requested clarifications from the assessee to specify the contribution of each of her sisters to her father to create the amount of 10,000 Euro before his death, also requesting the submission of documentation in the form required by law. Regarding the above, the assessee has explained as follows: </w:t>
      </w:r>
      <w:r w:rsidRPr="00FA668C">
        <w:rPr>
          <w:rFonts w:ascii="Times New Roman" w:hAnsi="Times New Roman" w:cs="Times New Roman"/>
          <w:i/>
          <w:iCs/>
          <w:sz w:val="24"/>
          <w:szCs w:val="24"/>
          <w:lang w:val="en-GB"/>
        </w:rPr>
        <w:t>“With regard to the amount of 10,000 Euro, my late father had savings over the years from euros or drachmas that my two sisters brought themselves when they came to Albania or sent through people they knew from the city or even through our relatives who live in Greece.... each contributed the same amount, as far as I know. I have not contributed to this amount of my father”.</w:t>
      </w:r>
    </w:p>
    <w:p w14:paraId="3B9E2BDE" w14:textId="0DD7C0E7" w:rsidR="00B17813" w:rsidRPr="00FA668C" w:rsidRDefault="00CB7B5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SII</w:t>
      </w:r>
      <w:r w:rsidR="00F158B1" w:rsidRPr="00FA668C">
        <w:rPr>
          <w:rStyle w:val="FootnoteReference"/>
          <w:rFonts w:ascii="Times New Roman" w:eastAsia="Times New Roman" w:hAnsi="Times New Roman" w:cs="Times New Roman"/>
          <w:sz w:val="24"/>
          <w:szCs w:val="24"/>
          <w:lang w:val="en-GB"/>
        </w:rPr>
        <w:footnoteReference w:id="31"/>
      </w:r>
      <w:r w:rsidR="00F158B1" w:rsidRPr="00FA668C">
        <w:rPr>
          <w:rFonts w:ascii="Times New Roman" w:eastAsia="Times New Roman" w:hAnsi="Times New Roman" w:cs="Times New Roman"/>
          <w:sz w:val="24"/>
          <w:szCs w:val="24"/>
          <w:lang w:val="en-GB"/>
        </w:rPr>
        <w:t xml:space="preserve"> </w:t>
      </w:r>
      <w:r w:rsidRPr="00FA668C">
        <w:rPr>
          <w:rFonts w:ascii="Times New Roman" w:hAnsi="Times New Roman" w:cs="Times New Roman"/>
          <w:sz w:val="24"/>
          <w:szCs w:val="24"/>
          <w:lang w:val="en-GB"/>
        </w:rPr>
        <w:t>informs the Commission that Ms. Barije Çibuku has received 18,255 ALL per month in retirement pension since October 1993. According to the documentation submitted by the assessee with the Vetting Declaration</w:t>
      </w:r>
      <w:r w:rsidR="00F158B1" w:rsidRPr="00FA668C">
        <w:rPr>
          <w:rStyle w:val="FootnoteReference"/>
          <w:rFonts w:ascii="Times New Roman" w:eastAsia="Times New Roman" w:hAnsi="Times New Roman" w:cs="Times New Roman"/>
          <w:sz w:val="24"/>
          <w:szCs w:val="24"/>
          <w:lang w:val="en-GB"/>
        </w:rPr>
        <w:footnoteReference w:id="32"/>
      </w:r>
      <w:r w:rsidRPr="00FA668C">
        <w:rPr>
          <w:rFonts w:ascii="Times New Roman" w:eastAsia="Times New Roman" w:hAnsi="Times New Roman" w:cs="Times New Roman"/>
          <w:sz w:val="24"/>
          <w:szCs w:val="24"/>
          <w:lang w:val="en-GB"/>
        </w:rPr>
        <w:t xml:space="preserve">, </w:t>
      </w:r>
      <w:r w:rsidRPr="00FA668C">
        <w:rPr>
          <w:rFonts w:ascii="Times New Roman" w:hAnsi="Times New Roman" w:cs="Times New Roman"/>
          <w:sz w:val="24"/>
          <w:szCs w:val="24"/>
          <w:lang w:val="en-GB"/>
        </w:rPr>
        <w:t>the assessee’s father, Mr. Baki Çibuku has received a total of 546,936 ALL in retirement pension during 01.04.1993 - 31.12.2011 and the assessee’s mother has received a total of 421,127 ALL.</w:t>
      </w:r>
    </w:p>
    <w:p w14:paraId="2A296AE0" w14:textId="6D8B0F79" w:rsidR="00D666D1" w:rsidRPr="00FA668C" w:rsidRDefault="00D56462"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Based on Article 52 of Law no. 84/2016 and Article D of the Annex to the Constitution, the Commission shifted the burden of proof to the assessee, in order to present explanations or </w:t>
      </w:r>
      <w:r w:rsidRPr="00FA668C">
        <w:rPr>
          <w:rFonts w:ascii="Times New Roman" w:hAnsi="Times New Roman" w:cs="Times New Roman"/>
          <w:sz w:val="24"/>
          <w:szCs w:val="24"/>
          <w:lang w:val="en-GB"/>
        </w:rPr>
        <w:lastRenderedPageBreak/>
        <w:t xml:space="preserve">other evidence to prove the opposite of the results of the investigation, as follows: </w:t>
      </w:r>
      <w:proofErr w:type="spellStart"/>
      <w:r w:rsidRPr="00FA668C">
        <w:rPr>
          <w:rFonts w:ascii="Times New Roman" w:hAnsi="Times New Roman" w:cs="Times New Roman"/>
          <w:sz w:val="24"/>
          <w:szCs w:val="24"/>
          <w:lang w:val="en-GB"/>
        </w:rPr>
        <w:t>i</w:t>
      </w:r>
      <w:proofErr w:type="spellEnd"/>
      <w:r w:rsidRPr="00FA668C">
        <w:rPr>
          <w:rFonts w:ascii="Times New Roman" w:hAnsi="Times New Roman" w:cs="Times New Roman"/>
          <w:sz w:val="24"/>
          <w:szCs w:val="24"/>
          <w:lang w:val="en-GB"/>
        </w:rPr>
        <w:t>) the assessee failed to prove that the benefited the entire amount of 10,000 Euro and the assessee failed to divide it as hereditary property of citizen Baki Çibuku after the issuance of the Certificate of Succession in 2014; ii) the assessee lacks legal documentation for the income that served to create the amount of 10,000 Euro by her father Baki Çibuku; iii) the assessee and the related person lacked the financial means to create with lawful income the value of the deposit 21,316.42 Euro. He was able to create only 700,000 ALL or 5,061 Euro with lawful income.</w:t>
      </w:r>
    </w:p>
    <w:p w14:paraId="5E808F60" w14:textId="381BCA35" w:rsidR="00163F99" w:rsidRPr="00FA668C" w:rsidRDefault="003016A8" w:rsidP="00163F99">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By means of objections to the results of the investigation, regarding the deposit of 20,000 Euro, the assessee has stood by the clarifications and explanations given during the administrative investigation, stating that the amount of 10,000 Euro, an integral part of the value of 20,000 Euro, represented an amount under supervision, which, with the approval of her sisters, would be used in case of need for the mother</w:t>
      </w:r>
      <w:r w:rsidR="00717B30" w:rsidRPr="00FA668C">
        <w:rPr>
          <w:rStyle w:val="FootnoteReference"/>
          <w:rFonts w:ascii="Times New Roman" w:hAnsi="Times New Roman" w:cs="Times New Roman"/>
          <w:sz w:val="24"/>
          <w:szCs w:val="24"/>
          <w:lang w:val="en-GB"/>
        </w:rPr>
        <w:footnoteReference w:id="33"/>
      </w:r>
      <w:r w:rsidR="00717B30" w:rsidRPr="00FA668C">
        <w:rPr>
          <w:rFonts w:ascii="Times New Roman" w:hAnsi="Times New Roman" w:cs="Times New Roman"/>
          <w:sz w:val="24"/>
          <w:szCs w:val="24"/>
          <w:lang w:val="en-GB"/>
        </w:rPr>
        <w:t xml:space="preserve">. </w:t>
      </w:r>
      <w:r w:rsidR="00836653" w:rsidRPr="00FA668C">
        <w:rPr>
          <w:rFonts w:ascii="Times New Roman" w:hAnsi="Times New Roman" w:cs="Times New Roman"/>
          <w:sz w:val="24"/>
          <w:szCs w:val="24"/>
          <w:lang w:val="en-GB"/>
        </w:rPr>
        <w:t xml:space="preserve">This amount cannot be considered by the Commission only as belonging to her father, since it was earned during marriage and therefore also belongs to her mother. Assessee claimed in her objections, but also during the hearing, that the Commission is entitled to conduct a financial analysis of related and other related persons, but in this case </w:t>
      </w:r>
      <w:proofErr w:type="spellStart"/>
      <w:r w:rsidR="00836653" w:rsidRPr="00FA668C">
        <w:rPr>
          <w:rFonts w:ascii="Times New Roman" w:hAnsi="Times New Roman" w:cs="Times New Roman"/>
          <w:sz w:val="24"/>
          <w:szCs w:val="24"/>
          <w:lang w:val="en-GB"/>
        </w:rPr>
        <w:t>i</w:t>
      </w:r>
      <w:proofErr w:type="spellEnd"/>
      <w:r w:rsidR="00836653" w:rsidRPr="00FA668C">
        <w:rPr>
          <w:rFonts w:ascii="Times New Roman" w:hAnsi="Times New Roman" w:cs="Times New Roman"/>
          <w:sz w:val="24"/>
          <w:szCs w:val="24"/>
          <w:lang w:val="en-GB"/>
        </w:rPr>
        <w:t>) this money is not the subject of any financial relationship; ii) the money wasn’t divided since her mother was a co-owner of half of this property and it could be used for her needs; iii) the money did not have any other status that would lead the Commission to investigate the financial capabilities of her parents, therefore they are not other related persons within the meaning of Article 32, paragraph 4 of Law no. 84/2016.</w:t>
      </w:r>
    </w:p>
    <w:p w14:paraId="2F13AFBC" w14:textId="6B0C887A" w:rsidR="006E03DB" w:rsidRPr="00FA668C" w:rsidRDefault="00E0707A"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Regarding the amount of 10,000 Euro in cash savings, which was declared as the source for the creation of the deposit under review, assessee explained in a concise manner in her objections to the results of the investigation that she declared in 2008 PAD savings amounting to 500,000 ALL and in 2009 PAD she declared 600,000 ALL in savings, claiming that these are not progressive amounts, but additions to the cash savings from year to year, but she mistakenly used the expression “cash balance at home”, but in reality she wanted to declare the progressive balance of 1,100,000 ALL (500,000 ALL + 600,000 ALL), an amount which, together with several other savings created by her and the related person during 1.1.2011 - 13.3.2011, made it possible to create the amount of 10,000 Euro. The assessee also argued that the value of 700,000 ALL was incorrectly declared by her in the 2010 PAD, since in fact this represented the account balance at Raiffeisen Bank and is not related to the declarations of the cash balance at home.</w:t>
      </w:r>
    </w:p>
    <w:p w14:paraId="4FFB187F" w14:textId="77777777" w:rsidR="00136F91" w:rsidRPr="00FA668C" w:rsidRDefault="00136F91" w:rsidP="00136F91">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44FEE71E" w14:textId="211D58B9" w:rsidR="006E03DB" w:rsidRPr="00FA668C" w:rsidRDefault="00E80106" w:rsidP="00074672">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In view of the above, in relation to the bank deposit of the assessee’s husband with balance 21,300 Euro, the Commission has concluded that the assessee and related persons lacked sufficient legal lawful sources to justify the creation of the deposit, lacking circa 20,000 Euro on 11.03.2011, being in the conditions of Article 33, paragraph 5, letter “b” of Law no. 84/2016. The Commission based this conclusion on the reasoning that the assessee has not filed legal supporting documentation on the legality of the income claimed from work in emigration and that the assessee’s explanations that this amount was under supervision of her father appear contradictory and illogical. Although the assessee declares that this amount was under her supervision, she herself put it at the disposal of her husband. This amount was not subject to voluntary division in 2014, after the issuance of the father’s Certificate of Succession. After being deposited in the account of the related person, it was treated as if it had been part of the joint marital property, as it results that her husband has generated interest from the deposit in the banking system. Also, the assessee failed to prove convincingly that her sisters were aware </w:t>
      </w:r>
      <w:r w:rsidRPr="00FA668C">
        <w:rPr>
          <w:rFonts w:ascii="Times New Roman" w:hAnsi="Times New Roman" w:cs="Times New Roman"/>
          <w:sz w:val="24"/>
          <w:szCs w:val="24"/>
          <w:lang w:val="en-GB"/>
        </w:rPr>
        <w:lastRenderedPageBreak/>
        <w:t>of this amount under the assessee’s supervision or on the declared/established fact that it was at the disposal of their sister’s husband.</w:t>
      </w:r>
    </w:p>
    <w:p w14:paraId="329CC15D" w14:textId="77777777" w:rsidR="00822CE7" w:rsidRPr="00FA668C" w:rsidRDefault="00822CE7" w:rsidP="00822CE7">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65A513F9" w14:textId="58574924" w:rsidR="00822CE7" w:rsidRPr="00FA668C" w:rsidRDefault="009A7BBF" w:rsidP="00822CE7">
      <w:pPr>
        <w:pStyle w:val="ListParagraph"/>
        <w:numPr>
          <w:ilvl w:val="0"/>
          <w:numId w:val="3"/>
        </w:numPr>
        <w:spacing w:before="0" w:after="0"/>
        <w:ind w:left="0"/>
        <w:rPr>
          <w:rFonts w:ascii="Times New Roman" w:hAnsi="Times New Roman" w:cs="Times New Roman"/>
          <w:sz w:val="24"/>
          <w:szCs w:val="24"/>
          <w:lang w:val="en-GB"/>
        </w:rPr>
      </w:pPr>
      <w:r w:rsidRPr="00FA668C">
        <w:rPr>
          <w:rFonts w:ascii="Times New Roman" w:hAnsi="Times New Roman" w:cs="Times New Roman"/>
          <w:sz w:val="24"/>
          <w:szCs w:val="24"/>
          <w:lang w:val="en-GB"/>
        </w:rPr>
        <w:t>The assessee objects to the Commission’s conclusion regarding this property, claiming that:</w:t>
      </w:r>
    </w:p>
    <w:p w14:paraId="31561950" w14:textId="7DD4BEB5" w:rsidR="006E03DB" w:rsidRPr="00FA668C" w:rsidRDefault="006E03DB" w:rsidP="00822CE7">
      <w:pPr>
        <w:spacing w:before="0" w:after="0"/>
        <w:rPr>
          <w:rFonts w:ascii="Times New Roman" w:hAnsi="Times New Roman" w:cs="Times New Roman"/>
          <w:sz w:val="16"/>
          <w:szCs w:val="16"/>
          <w:lang w:val="en-GB"/>
        </w:rPr>
      </w:pPr>
      <w:r w:rsidRPr="00FA668C">
        <w:rPr>
          <w:rFonts w:ascii="Times New Roman" w:hAnsi="Times New Roman" w:cs="Times New Roman"/>
          <w:sz w:val="24"/>
          <w:szCs w:val="24"/>
          <w:lang w:val="en-GB"/>
        </w:rPr>
        <w:t xml:space="preserve"> </w:t>
      </w:r>
    </w:p>
    <w:p w14:paraId="6CE4A218" w14:textId="439DBDB3" w:rsidR="00D41389" w:rsidRPr="00FA668C" w:rsidRDefault="00EA07DA" w:rsidP="00822CE7">
      <w:pPr>
        <w:pStyle w:val="ListParagraph"/>
        <w:numPr>
          <w:ilvl w:val="1"/>
          <w:numId w:val="3"/>
        </w:numPr>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The Commission errs in considering her father as another related person within the meaning of Article 32, paragraph 4 of Law no. 84/2016 and that his treatment as another related person is in excess of the law, resulting in the invalidity of the investigation and of the conclusion;</w:t>
      </w:r>
    </w:p>
    <w:p w14:paraId="68A7D4AF" w14:textId="394F5427" w:rsidR="00C34FE9" w:rsidRPr="00FA668C" w:rsidRDefault="00D40A8F"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Exceeding the law violates the security provided by the law, since according to her, no one will be investigated because she is being investigated, unless there is a donation, loan, or borrowing relationship;</w:t>
      </w:r>
    </w:p>
    <w:p w14:paraId="235661CA" w14:textId="0073EDCA" w:rsidR="00F76134" w:rsidRPr="00FA668C" w:rsidRDefault="005615F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She does not know the reason why a financial analysis was conducted on her parents in her case and she fails to understand the conclusion reached by the Commission that the giving of money by her sisters is not proven, although she has proven their income </w:t>
      </w:r>
      <w:r w:rsidR="007306E9" w:rsidRPr="00FA668C">
        <w:rPr>
          <w:rFonts w:ascii="Times New Roman" w:hAnsi="Times New Roman" w:cs="Times New Roman"/>
          <w:sz w:val="24"/>
          <w:szCs w:val="24"/>
          <w:lang w:val="en-GB"/>
        </w:rPr>
        <w:t xml:space="preserve">beyond </w:t>
      </w:r>
      <w:r w:rsidRPr="00FA668C">
        <w:rPr>
          <w:rFonts w:ascii="Times New Roman" w:hAnsi="Times New Roman" w:cs="Times New Roman"/>
          <w:sz w:val="24"/>
          <w:szCs w:val="24"/>
          <w:lang w:val="en-GB"/>
        </w:rPr>
        <w:t>the legal provisions;</w:t>
      </w:r>
    </w:p>
    <w:p w14:paraId="73772D96" w14:textId="3AF074F9" w:rsidR="001D7EFF" w:rsidRPr="00FA668C" w:rsidRDefault="000C6FDD"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The Commission not only misinterprets the evidence but, without relying on any evidence, says that the money is hers, since her husband generated bank interest. According to the assessee, the money was and still is available in the bank, while the interest is earned from the deposit contract and such interest has not been withdrawn by them either;</w:t>
      </w:r>
    </w:p>
    <w:p w14:paraId="2BA382DE" w14:textId="1B8DD8A6" w:rsidR="00F03A62" w:rsidRPr="00FA668C" w:rsidRDefault="00BD7CA0" w:rsidP="00F03A6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The Commission has not treated her case according to the case-law to date regarding related persons and her case should be treated according to the case-law of the Chamber in the case of assessee Irma Balli</w:t>
      </w:r>
      <w:r w:rsidR="00A837F8" w:rsidRPr="00FA668C">
        <w:rPr>
          <w:rStyle w:val="FootnoteReference"/>
          <w:rFonts w:ascii="Times New Roman" w:eastAsia="Times New Roman" w:hAnsi="Times New Roman" w:cs="Times New Roman"/>
          <w:bCs/>
          <w:sz w:val="24"/>
          <w:szCs w:val="24"/>
          <w:lang w:val="en-GB"/>
        </w:rPr>
        <w:footnoteReference w:id="34"/>
      </w:r>
      <w:r w:rsidR="001D7EFF" w:rsidRPr="00FA668C">
        <w:rPr>
          <w:rFonts w:ascii="Times New Roman" w:eastAsia="Times New Roman" w:hAnsi="Times New Roman" w:cs="Times New Roman"/>
          <w:bCs/>
          <w:sz w:val="24"/>
          <w:szCs w:val="24"/>
          <w:lang w:val="en-GB"/>
        </w:rPr>
        <w:t xml:space="preserve">, </w:t>
      </w:r>
      <w:r w:rsidRPr="00FA668C">
        <w:rPr>
          <w:rFonts w:ascii="Times New Roman" w:hAnsi="Times New Roman" w:cs="Times New Roman"/>
          <w:sz w:val="24"/>
          <w:szCs w:val="24"/>
          <w:lang w:val="en-GB"/>
        </w:rPr>
        <w:t>according to which the Commission should not qualify/treat as other related persons those to whom the law does not grant such a status.</w:t>
      </w:r>
    </w:p>
    <w:p w14:paraId="5BC856F9" w14:textId="77777777" w:rsidR="006D0280" w:rsidRPr="00FA668C" w:rsidRDefault="006D0280" w:rsidP="006D0280">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278EB83B" w14:textId="2AB3F5A4" w:rsidR="006B711E" w:rsidRPr="00FA668C" w:rsidRDefault="001E6D87" w:rsidP="00C3627E">
      <w:pPr>
        <w:pStyle w:val="ListParagraph"/>
        <w:numPr>
          <w:ilvl w:val="0"/>
          <w:numId w:val="3"/>
        </w:numPr>
        <w:tabs>
          <w:tab w:val="left" w:pos="0"/>
          <w:tab w:val="left" w:pos="270"/>
        </w:tabs>
        <w:spacing w:before="0" w:after="0"/>
        <w:ind w:left="0"/>
        <w:rPr>
          <w:rFonts w:ascii="Times New Roman" w:eastAsia="Times New Roman" w:hAnsi="Times New Roman" w:cs="Times New Roman"/>
          <w:bCs/>
          <w:iCs/>
          <w:sz w:val="16"/>
          <w:szCs w:val="16"/>
          <w:lang w:val="en-GB"/>
        </w:rPr>
      </w:pPr>
      <w:r w:rsidRPr="00FA668C">
        <w:rPr>
          <w:rFonts w:ascii="Times New Roman" w:hAnsi="Times New Roman" w:cs="Times New Roman"/>
          <w:sz w:val="24"/>
          <w:szCs w:val="24"/>
          <w:lang w:val="en-GB"/>
        </w:rPr>
        <w:t>After assessing the claims raised by the assessee in the appeal, the LSU finds that the Commission supported the audit carried out in relation to the banking liquidity asset in the form of a deposit of 20,000 Euro at BKT on the analysis carried out of each of the sources declared by the assessee and her husband for the creation of this deposit.</w:t>
      </w:r>
    </w:p>
    <w:p w14:paraId="379C5842" w14:textId="7B528394" w:rsidR="0092180C" w:rsidRPr="00FA668C" w:rsidRDefault="009D22A5" w:rsidP="006B711E">
      <w:pPr>
        <w:pStyle w:val="ListParagraph"/>
        <w:tabs>
          <w:tab w:val="left" w:pos="0"/>
          <w:tab w:val="left" w:pos="270"/>
        </w:tabs>
        <w:spacing w:before="0" w:after="0"/>
        <w:ind w:left="0"/>
        <w:rPr>
          <w:rFonts w:ascii="Times New Roman" w:eastAsia="Times New Roman" w:hAnsi="Times New Roman" w:cs="Times New Roman"/>
          <w:bCs/>
          <w:iCs/>
          <w:sz w:val="16"/>
          <w:szCs w:val="16"/>
          <w:lang w:val="en-GB"/>
        </w:rPr>
      </w:pPr>
      <w:r w:rsidRPr="00FA668C">
        <w:rPr>
          <w:rFonts w:ascii="Times New Roman" w:eastAsia="Times New Roman" w:hAnsi="Times New Roman" w:cs="Times New Roman"/>
          <w:bCs/>
          <w:sz w:val="24"/>
          <w:szCs w:val="24"/>
          <w:lang w:val="en-GB"/>
        </w:rPr>
        <w:t xml:space="preserve"> </w:t>
      </w:r>
    </w:p>
    <w:p w14:paraId="33C73DE4" w14:textId="7AA4CE4F" w:rsidR="0052106B" w:rsidRPr="00FA668C" w:rsidRDefault="0054351C" w:rsidP="0092180C">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16"/>
          <w:szCs w:val="16"/>
          <w:lang w:val="en-GB"/>
        </w:rPr>
      </w:pPr>
      <w:r w:rsidRPr="00FA668C">
        <w:rPr>
          <w:rFonts w:ascii="Times New Roman" w:hAnsi="Times New Roman" w:cs="Times New Roman"/>
          <w:sz w:val="24"/>
          <w:szCs w:val="24"/>
          <w:lang w:val="en-GB"/>
        </w:rPr>
        <w:t xml:space="preserve">In relation to the income declared as sourced from </w:t>
      </w:r>
      <w:r w:rsidRPr="00FA668C">
        <w:rPr>
          <w:rFonts w:ascii="Times New Roman" w:hAnsi="Times New Roman" w:cs="Times New Roman"/>
          <w:i/>
          <w:iCs/>
          <w:sz w:val="24"/>
          <w:szCs w:val="24"/>
          <w:lang w:val="en-GB"/>
        </w:rPr>
        <w:t>“cash from the wife’s father after his death”</w:t>
      </w:r>
      <w:r w:rsidRPr="00FA668C">
        <w:rPr>
          <w:rFonts w:ascii="Times New Roman" w:hAnsi="Times New Roman" w:cs="Times New Roman"/>
          <w:sz w:val="24"/>
          <w:szCs w:val="24"/>
          <w:lang w:val="en-GB"/>
        </w:rPr>
        <w:t>, the LSU notes that the Commission has verified this income by qualifying the assessee’s father as a related person in the application of Article 3, paragraph 14 and Article 32, paragraph 4 of Law no. 84/2016, charging the assessee with the obligation to justify the legality of the income that served to create the amount of 10,000 Euro, meanwhile, in the reasoning of the decision, this property appears to have been treated as if it were joint marital property (paragraph 65, letter “c” of the Commission’s decision).</w:t>
      </w:r>
    </w:p>
    <w:p w14:paraId="472EE6FA" w14:textId="77777777" w:rsidR="0052106B" w:rsidRPr="00FA668C" w:rsidRDefault="0052106B" w:rsidP="0052106B">
      <w:pPr>
        <w:pStyle w:val="ListParagraph"/>
        <w:tabs>
          <w:tab w:val="left" w:pos="0"/>
          <w:tab w:val="left" w:pos="270"/>
        </w:tabs>
        <w:spacing w:before="0" w:after="0"/>
        <w:ind w:left="0"/>
        <w:rPr>
          <w:rFonts w:ascii="Times New Roman" w:eastAsia="Times New Roman" w:hAnsi="Times New Roman" w:cs="Times New Roman"/>
          <w:bCs/>
          <w:iCs/>
          <w:sz w:val="12"/>
          <w:szCs w:val="12"/>
          <w:lang w:val="en-GB"/>
        </w:rPr>
      </w:pPr>
    </w:p>
    <w:p w14:paraId="13493077" w14:textId="6986D8A3" w:rsidR="00C666E8" w:rsidRPr="00FA668C" w:rsidRDefault="00A42476" w:rsidP="00C666E8">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16"/>
          <w:szCs w:val="16"/>
          <w:lang w:val="en-GB"/>
        </w:rPr>
      </w:pPr>
      <w:r w:rsidRPr="00FA668C">
        <w:rPr>
          <w:rFonts w:ascii="Times New Roman" w:hAnsi="Times New Roman" w:cs="Times New Roman"/>
          <w:sz w:val="24"/>
          <w:szCs w:val="24"/>
          <w:lang w:val="en-GB"/>
        </w:rPr>
        <w:t>In view of the above, according to the LSU, the Commission was not clear in its treatment of the amount of 10,000 Euro declared by the assessee as cash provided by her father under her supervision, since the Commission treats it according to the regime of the legal provisions of Article 32, paragraph 4 of the law, while the Commission seems to have raised doubts in the decision that this property belongs to the assessee and her husband. It also seems that the Commission was unclear regarding the position it would take on this income because the assessee’s connection to this income is unclear.</w:t>
      </w:r>
    </w:p>
    <w:p w14:paraId="6BCAE8E8" w14:textId="77777777" w:rsidR="00C666E8" w:rsidRPr="00FA668C" w:rsidRDefault="00C666E8" w:rsidP="00C666E8">
      <w:pPr>
        <w:pStyle w:val="ListParagraph"/>
        <w:tabs>
          <w:tab w:val="left" w:pos="0"/>
          <w:tab w:val="left" w:pos="270"/>
        </w:tabs>
        <w:spacing w:before="0" w:after="0"/>
        <w:ind w:left="0"/>
        <w:rPr>
          <w:rFonts w:ascii="Times New Roman" w:eastAsia="Times New Roman" w:hAnsi="Times New Roman" w:cs="Times New Roman"/>
          <w:bCs/>
          <w:sz w:val="6"/>
          <w:szCs w:val="6"/>
          <w:lang w:val="en-GB"/>
        </w:rPr>
      </w:pPr>
    </w:p>
    <w:p w14:paraId="45311B15" w14:textId="6C9B1492" w:rsidR="001B60D7" w:rsidRPr="00FA668C" w:rsidRDefault="008E27A3" w:rsidP="00C666E8">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16"/>
          <w:szCs w:val="16"/>
          <w:lang w:val="en-GB"/>
        </w:rPr>
      </w:pPr>
      <w:r w:rsidRPr="00FA668C">
        <w:rPr>
          <w:rFonts w:ascii="Times New Roman" w:hAnsi="Times New Roman" w:cs="Times New Roman"/>
          <w:sz w:val="24"/>
          <w:szCs w:val="24"/>
          <w:lang w:val="en-GB"/>
        </w:rPr>
        <w:t xml:space="preserve">In order to create a clear picture, the LSU initially reviewed the assessee’s declarations for this property, showing that the assessee and her husband have chronologically declared as follows: in the 2010 PAD, the assessee declared </w:t>
      </w:r>
      <w:r w:rsidRPr="00FA668C">
        <w:rPr>
          <w:rFonts w:ascii="Times New Roman" w:hAnsi="Times New Roman" w:cs="Times New Roman"/>
          <w:i/>
          <w:iCs/>
          <w:sz w:val="24"/>
          <w:szCs w:val="24"/>
          <w:lang w:val="en-GB"/>
        </w:rPr>
        <w:t xml:space="preserve">“Cash from my father after his death, 10,000 </w:t>
      </w:r>
      <w:r w:rsidRPr="00FA668C">
        <w:rPr>
          <w:rFonts w:ascii="Times New Roman" w:hAnsi="Times New Roman" w:cs="Times New Roman"/>
          <w:i/>
          <w:iCs/>
          <w:sz w:val="24"/>
          <w:szCs w:val="24"/>
          <w:lang w:val="en-GB"/>
        </w:rPr>
        <w:lastRenderedPageBreak/>
        <w:t xml:space="preserve">Euro”; </w:t>
      </w:r>
      <w:r w:rsidRPr="00FA668C">
        <w:rPr>
          <w:rFonts w:ascii="Times New Roman" w:hAnsi="Times New Roman" w:cs="Times New Roman"/>
          <w:sz w:val="24"/>
          <w:szCs w:val="24"/>
          <w:lang w:val="en-GB"/>
        </w:rPr>
        <w:t xml:space="preserve">ii) in the 2011 PAD, the related person declared: </w:t>
      </w:r>
      <w:r w:rsidRPr="00FA668C">
        <w:rPr>
          <w:rFonts w:ascii="Times New Roman" w:hAnsi="Times New Roman" w:cs="Times New Roman"/>
          <w:i/>
          <w:iCs/>
          <w:sz w:val="24"/>
          <w:szCs w:val="24"/>
          <w:lang w:val="en-GB"/>
        </w:rPr>
        <w:t xml:space="preserve">“Savings deposit at BKT, opened on 11.3.2011. Balance 20,000 Euro, sourced from cash of the wife’s father after his death and the declared savings at home until 31.12.2010”; </w:t>
      </w:r>
      <w:r w:rsidRPr="00FA668C">
        <w:rPr>
          <w:rFonts w:ascii="Times New Roman" w:hAnsi="Times New Roman" w:cs="Times New Roman"/>
          <w:sz w:val="24"/>
          <w:szCs w:val="24"/>
          <w:lang w:val="en-GB"/>
        </w:rPr>
        <w:t xml:space="preserve">In the Vetting Declaration, the assessee declared the amount of 10,000 Euro as </w:t>
      </w:r>
      <w:r w:rsidRPr="00FA668C">
        <w:rPr>
          <w:rFonts w:ascii="Times New Roman" w:hAnsi="Times New Roman" w:cs="Times New Roman"/>
          <w:i/>
          <w:iCs/>
          <w:sz w:val="24"/>
          <w:szCs w:val="24"/>
          <w:lang w:val="en-GB"/>
        </w:rPr>
        <w:t xml:space="preserve">“income of her father under her supervision, 10,000 Euro”, </w:t>
      </w:r>
      <w:r w:rsidRPr="00FA668C">
        <w:rPr>
          <w:rFonts w:ascii="Times New Roman" w:hAnsi="Times New Roman" w:cs="Times New Roman"/>
          <w:sz w:val="24"/>
          <w:szCs w:val="24"/>
          <w:lang w:val="en-GB"/>
        </w:rPr>
        <w:t xml:space="preserve">while her husband declared it as part of his bank deposit, </w:t>
      </w:r>
      <w:proofErr w:type="gramStart"/>
      <w:r w:rsidRPr="00FA668C">
        <w:rPr>
          <w:rFonts w:ascii="Times New Roman" w:hAnsi="Times New Roman" w:cs="Times New Roman"/>
          <w:sz w:val="24"/>
          <w:szCs w:val="24"/>
          <w:lang w:val="en-GB"/>
        </w:rPr>
        <w:t>i.e.</w:t>
      </w:r>
      <w:proofErr w:type="gramEnd"/>
      <w:r w:rsidRPr="00FA668C">
        <w:rPr>
          <w:rFonts w:ascii="Times New Roman" w:hAnsi="Times New Roman" w:cs="Times New Roman"/>
          <w:sz w:val="24"/>
          <w:szCs w:val="24"/>
          <w:lang w:val="en-GB"/>
        </w:rPr>
        <w:t xml:space="preserve"> bank liquidity amounting to 21,307.40 Euro.</w:t>
      </w:r>
    </w:p>
    <w:p w14:paraId="53C851D8" w14:textId="77777777" w:rsidR="004D5AEA" w:rsidRPr="00FA668C" w:rsidRDefault="004D5AEA" w:rsidP="004D5AEA">
      <w:pPr>
        <w:pStyle w:val="ListParagraph"/>
        <w:tabs>
          <w:tab w:val="left" w:pos="0"/>
          <w:tab w:val="left" w:pos="270"/>
        </w:tabs>
        <w:spacing w:before="0" w:after="0"/>
        <w:ind w:left="0"/>
        <w:rPr>
          <w:rFonts w:ascii="Times New Roman" w:eastAsia="Times New Roman" w:hAnsi="Times New Roman" w:cs="Times New Roman"/>
          <w:bCs/>
          <w:sz w:val="12"/>
          <w:szCs w:val="12"/>
          <w:lang w:val="en-GB"/>
        </w:rPr>
      </w:pPr>
    </w:p>
    <w:p w14:paraId="4722AFC5" w14:textId="7C22612A" w:rsidR="00652345" w:rsidRPr="00FA668C" w:rsidRDefault="00842B6A" w:rsidP="004D5AEA">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16"/>
          <w:szCs w:val="16"/>
          <w:lang w:val="en-GB"/>
        </w:rPr>
      </w:pPr>
      <w:r w:rsidRPr="00FA668C">
        <w:rPr>
          <w:rFonts w:ascii="Times New Roman" w:hAnsi="Times New Roman" w:cs="Times New Roman"/>
          <w:sz w:val="24"/>
          <w:szCs w:val="24"/>
          <w:lang w:val="en-GB"/>
        </w:rPr>
        <w:t>During the administrative investigation, regarding her father’s 10,000 Euro in cash, the assessee has explained the circumstances under which this amount was left under her supervision for safekeeping and the reasons why this amount was deposited in her husband’s bank account, in order to use it in case of need for her mother.</w:t>
      </w:r>
    </w:p>
    <w:p w14:paraId="64A17D0A" w14:textId="77777777" w:rsidR="004D5AEA" w:rsidRPr="00FA668C" w:rsidRDefault="004D5AEA" w:rsidP="004D5AEA">
      <w:pPr>
        <w:pStyle w:val="ListParagraph"/>
        <w:tabs>
          <w:tab w:val="left" w:pos="0"/>
          <w:tab w:val="left" w:pos="270"/>
        </w:tabs>
        <w:spacing w:before="0" w:after="0"/>
        <w:ind w:left="0"/>
        <w:rPr>
          <w:rFonts w:ascii="Times New Roman" w:eastAsia="Times New Roman" w:hAnsi="Times New Roman" w:cs="Times New Roman"/>
          <w:bCs/>
          <w:iCs/>
          <w:sz w:val="12"/>
          <w:szCs w:val="12"/>
          <w:lang w:val="en-GB"/>
        </w:rPr>
      </w:pPr>
    </w:p>
    <w:p w14:paraId="62D9F35B" w14:textId="4A9AE8E6" w:rsidR="00652345" w:rsidRPr="00FA668C" w:rsidRDefault="005B27C9" w:rsidP="00652345">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24"/>
          <w:szCs w:val="24"/>
          <w:lang w:val="en-GB"/>
        </w:rPr>
      </w:pPr>
      <w:r w:rsidRPr="00FA668C">
        <w:rPr>
          <w:rFonts w:ascii="Times New Roman" w:hAnsi="Times New Roman" w:cs="Times New Roman"/>
          <w:sz w:val="24"/>
          <w:szCs w:val="24"/>
          <w:lang w:val="en-GB"/>
        </w:rPr>
        <w:t xml:space="preserve">In view of the above, the LSU notes that we are not faced with the conditions under which Article 32, paragraph 4 of Law no. 84/2016 can be applied, because a confirmed donation, lending or borrowing relationship hasn’t been proven to have existed between the assessee and her father, on the basis of which the obligation to justify the legality of the source would arise. On the other hand, the assessee’s claim that her father’s income was under her supervision remains unproven, since, apart from the declaration of these incomes in 2010, where the assessee has declared cash from her father after his death, without specifying whether these incomes were under supervision, inherited, donated or used, </w:t>
      </w:r>
      <w:proofErr w:type="spellStart"/>
      <w:r w:rsidRPr="00FA668C">
        <w:rPr>
          <w:rFonts w:ascii="Times New Roman" w:hAnsi="Times New Roman" w:cs="Times New Roman"/>
          <w:sz w:val="24"/>
          <w:szCs w:val="24"/>
          <w:lang w:val="en-GB"/>
        </w:rPr>
        <w:t>ad</w:t>
      </w:r>
      <w:proofErr w:type="spellEnd"/>
      <w:r w:rsidRPr="00FA668C">
        <w:rPr>
          <w:rFonts w:ascii="Times New Roman" w:hAnsi="Times New Roman" w:cs="Times New Roman"/>
          <w:sz w:val="24"/>
          <w:szCs w:val="24"/>
          <w:lang w:val="en-GB"/>
        </w:rPr>
        <w:t xml:space="preserve"> there is no document or other data of the time that proves the assessee’s claims about the origin of these incomes and the fact of supervision of her father’s income.</w:t>
      </w:r>
    </w:p>
    <w:p w14:paraId="3AD1C630" w14:textId="72668A71" w:rsidR="004E2B16" w:rsidRPr="00FA668C" w:rsidRDefault="001B60D7" w:rsidP="00652345">
      <w:pPr>
        <w:pStyle w:val="ListParagraph"/>
        <w:tabs>
          <w:tab w:val="left" w:pos="0"/>
          <w:tab w:val="left" w:pos="270"/>
        </w:tabs>
        <w:spacing w:before="0" w:after="0"/>
        <w:ind w:left="0"/>
        <w:rPr>
          <w:rFonts w:ascii="Times New Roman" w:eastAsia="Times New Roman" w:hAnsi="Times New Roman" w:cs="Times New Roman"/>
          <w:bCs/>
          <w:iCs/>
          <w:sz w:val="16"/>
          <w:szCs w:val="16"/>
          <w:lang w:val="en-GB"/>
        </w:rPr>
      </w:pPr>
      <w:r w:rsidRPr="00FA668C">
        <w:rPr>
          <w:rFonts w:ascii="Times New Roman" w:eastAsia="Times New Roman" w:hAnsi="Times New Roman" w:cs="Times New Roman"/>
          <w:bCs/>
          <w:iCs/>
          <w:sz w:val="24"/>
          <w:szCs w:val="24"/>
          <w:lang w:val="en-GB"/>
        </w:rPr>
        <w:t xml:space="preserve"> </w:t>
      </w:r>
    </w:p>
    <w:p w14:paraId="6ED39369" w14:textId="6485E566" w:rsidR="00652345" w:rsidRPr="00FA668C" w:rsidRDefault="003D7E94" w:rsidP="005924F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24"/>
          <w:szCs w:val="24"/>
          <w:lang w:val="en-GB"/>
        </w:rPr>
      </w:pPr>
      <w:r w:rsidRPr="00FA668C">
        <w:rPr>
          <w:rFonts w:ascii="Times New Roman" w:hAnsi="Times New Roman" w:cs="Times New Roman"/>
          <w:sz w:val="24"/>
          <w:szCs w:val="24"/>
          <w:lang w:val="en-GB"/>
        </w:rPr>
        <w:t>Referring to the constitutional and legal provisions, the object of control in the function of the transitional vetting process is the property owned by the assessee and the related person, i.e. banking liquidity in the form of a deposit in the amount of 21,300</w:t>
      </w:r>
      <w:r w:rsidR="00535177" w:rsidRPr="00FA668C">
        <w:rPr>
          <w:rStyle w:val="FootnoteReference"/>
          <w:rFonts w:ascii="Times New Roman" w:hAnsi="Times New Roman" w:cs="Times New Roman"/>
          <w:sz w:val="24"/>
          <w:szCs w:val="24"/>
          <w:lang w:val="en-GB"/>
        </w:rPr>
        <w:footnoteReference w:id="35"/>
      </w:r>
      <w:r w:rsidR="00971596"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 xml:space="preserve">Euro at BKT, which is subject to assessment in terms of the legality of the source of its creation according to the obligations arising from the provisions of Article D, paragraph 1 of the Annex to the Constitution, Article 3, paragraphs 11 and 13, as well as Articles 30 and 32, paragraph 1 of Law no. 84/2016, declared in Annex 2 of this same law. Given that the bank liquidity asset, </w:t>
      </w:r>
      <w:proofErr w:type="gramStart"/>
      <w:r w:rsidRPr="00FA668C">
        <w:rPr>
          <w:rFonts w:ascii="Times New Roman" w:hAnsi="Times New Roman" w:cs="Times New Roman"/>
          <w:sz w:val="24"/>
          <w:szCs w:val="24"/>
          <w:lang w:val="en-GB"/>
        </w:rPr>
        <w:t>i.e.</w:t>
      </w:r>
      <w:proofErr w:type="gramEnd"/>
      <w:r w:rsidRPr="00FA668C">
        <w:rPr>
          <w:rFonts w:ascii="Times New Roman" w:hAnsi="Times New Roman" w:cs="Times New Roman"/>
          <w:sz w:val="24"/>
          <w:szCs w:val="24"/>
          <w:lang w:val="en-GB"/>
        </w:rPr>
        <w:t xml:space="preserve"> the deposit and one of the sources of its creation (10,000 Euro under her supervision) were declared in the Vetting Declaration</w:t>
      </w:r>
      <w:r w:rsidR="000562F9" w:rsidRPr="00FA668C">
        <w:rPr>
          <w:rStyle w:val="FootnoteReference"/>
          <w:rFonts w:ascii="Times New Roman" w:hAnsi="Times New Roman" w:cs="Times New Roman"/>
          <w:sz w:val="24"/>
          <w:szCs w:val="24"/>
          <w:lang w:val="en-GB"/>
        </w:rPr>
        <w:footnoteReference w:id="36"/>
      </w:r>
      <w:r w:rsidR="000562F9" w:rsidRPr="00FA668C">
        <w:rPr>
          <w:rFonts w:ascii="Times New Roman" w:hAnsi="Times New Roman" w:cs="Times New Roman"/>
          <w:sz w:val="24"/>
          <w:szCs w:val="24"/>
          <w:lang w:val="en-GB"/>
        </w:rPr>
        <w:t>,</w:t>
      </w:r>
      <w:r w:rsidRPr="00FA668C">
        <w:rPr>
          <w:rFonts w:ascii="Times New Roman" w:hAnsi="Times New Roman" w:cs="Times New Roman"/>
          <w:sz w:val="24"/>
          <w:szCs w:val="24"/>
          <w:lang w:val="en-GB"/>
        </w:rPr>
        <w:t>, according to the LSU, the assessee has the legal obligation to convincingly explain the source of its creation. Even if the assessee’s claim that her father/ parents are not other persons related to her were accepted, in order to prove the legality of the source of the amount of 10,000 Euro under her supervision, this does not exempt the assessee and the related person from the obligation to prove the legality of the source of this amount used to create the deposit of 20,000 Euro of the assessee’s husband, an obligation which, according to the LSU, prevails in relation to the qualification of the ties of interest between the assessee and her parents.</w:t>
      </w:r>
    </w:p>
    <w:p w14:paraId="746A4E94" w14:textId="77777777" w:rsidR="006B711E" w:rsidRPr="00FA668C" w:rsidRDefault="006B711E" w:rsidP="006B711E">
      <w:pPr>
        <w:pStyle w:val="ListParagraph"/>
        <w:tabs>
          <w:tab w:val="left" w:pos="0"/>
          <w:tab w:val="left" w:pos="270"/>
        </w:tabs>
        <w:spacing w:before="0" w:after="0"/>
        <w:ind w:left="0"/>
        <w:rPr>
          <w:rFonts w:ascii="Times New Roman" w:eastAsia="Times New Roman" w:hAnsi="Times New Roman" w:cs="Times New Roman"/>
          <w:bCs/>
          <w:iCs/>
          <w:sz w:val="12"/>
          <w:szCs w:val="12"/>
          <w:lang w:val="en-GB"/>
        </w:rPr>
      </w:pPr>
    </w:p>
    <w:p w14:paraId="79EE4680" w14:textId="26068747" w:rsidR="005D5580" w:rsidRPr="00FA668C" w:rsidRDefault="00C301A3" w:rsidP="005D5580">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24"/>
          <w:szCs w:val="24"/>
          <w:lang w:val="en-GB"/>
        </w:rPr>
      </w:pPr>
      <w:r w:rsidRPr="00FA668C">
        <w:rPr>
          <w:rFonts w:ascii="Times New Roman" w:hAnsi="Times New Roman" w:cs="Times New Roman"/>
          <w:sz w:val="24"/>
          <w:szCs w:val="24"/>
          <w:lang w:val="en-GB"/>
        </w:rPr>
        <w:t xml:space="preserve">Notwithstanding the above, taking into consideration the unclarities in the Commission’s decision regarding the manner of </w:t>
      </w:r>
      <w:r w:rsidR="00622A79" w:rsidRPr="00FA668C">
        <w:rPr>
          <w:rFonts w:ascii="Times New Roman" w:hAnsi="Times New Roman" w:cs="Times New Roman"/>
          <w:sz w:val="24"/>
          <w:szCs w:val="24"/>
          <w:lang w:val="en-GB"/>
        </w:rPr>
        <w:t xml:space="preserve">consideration of </w:t>
      </w:r>
      <w:r w:rsidRPr="00FA668C">
        <w:rPr>
          <w:rFonts w:ascii="Times New Roman" w:hAnsi="Times New Roman" w:cs="Times New Roman"/>
          <w:sz w:val="24"/>
          <w:szCs w:val="24"/>
          <w:lang w:val="en-GB"/>
        </w:rPr>
        <w:t xml:space="preserve">the amount of </w:t>
      </w:r>
      <w:r w:rsidR="00622A79" w:rsidRPr="00FA668C">
        <w:rPr>
          <w:rFonts w:ascii="Times New Roman" w:hAnsi="Times New Roman" w:cs="Times New Roman"/>
          <w:sz w:val="24"/>
          <w:szCs w:val="24"/>
          <w:lang w:val="en-GB"/>
        </w:rPr>
        <w:t xml:space="preserve">EUR </w:t>
      </w:r>
      <w:r w:rsidRPr="00FA668C">
        <w:rPr>
          <w:rFonts w:ascii="Times New Roman" w:hAnsi="Times New Roman" w:cs="Times New Roman"/>
          <w:sz w:val="24"/>
          <w:szCs w:val="24"/>
          <w:lang w:val="en-GB"/>
        </w:rPr>
        <w:t>10,000 and referring to the Commission’s conclusion, in relation to the factual situation of this case, the LSU leaves it to the discretion of the Trial Panel to assess whether the factual situation described above can qualify as one of the situations provided for in Article 33</w:t>
      </w:r>
      <w:r w:rsidR="00622A79" w:rsidRPr="00FA668C">
        <w:rPr>
          <w:rFonts w:ascii="Times New Roman" w:hAnsi="Times New Roman" w:cs="Times New Roman"/>
          <w:sz w:val="24"/>
          <w:szCs w:val="24"/>
          <w:lang w:val="en-GB"/>
        </w:rPr>
        <w:t>,</w:t>
      </w:r>
      <w:r w:rsidRPr="00FA668C">
        <w:rPr>
          <w:rFonts w:ascii="Times New Roman" w:hAnsi="Times New Roman" w:cs="Times New Roman"/>
          <w:sz w:val="24"/>
          <w:szCs w:val="24"/>
          <w:lang w:val="en-GB"/>
        </w:rPr>
        <w:t xml:space="preserve"> </w:t>
      </w:r>
      <w:r w:rsidR="00622A79" w:rsidRPr="00FA668C">
        <w:rPr>
          <w:rFonts w:ascii="Times New Roman" w:hAnsi="Times New Roman" w:cs="Times New Roman"/>
          <w:sz w:val="24"/>
          <w:szCs w:val="24"/>
          <w:lang w:val="en-GB"/>
        </w:rPr>
        <w:t xml:space="preserve">paragraph 5 </w:t>
      </w:r>
      <w:r w:rsidRPr="00FA668C">
        <w:rPr>
          <w:rFonts w:ascii="Times New Roman" w:hAnsi="Times New Roman" w:cs="Times New Roman"/>
          <w:sz w:val="24"/>
          <w:szCs w:val="24"/>
          <w:lang w:val="en-GB"/>
        </w:rPr>
        <w:t>of Law no. 84/2016.</w:t>
      </w:r>
    </w:p>
    <w:p w14:paraId="45139163" w14:textId="77777777" w:rsidR="005D5580" w:rsidRPr="00FA668C" w:rsidRDefault="005D5580" w:rsidP="005D5580">
      <w:pPr>
        <w:pStyle w:val="ListParagraph"/>
        <w:rPr>
          <w:rFonts w:ascii="Times New Roman" w:eastAsia="Times New Roman" w:hAnsi="Times New Roman" w:cs="Times New Roman"/>
          <w:bCs/>
          <w:color w:val="A20000"/>
          <w:sz w:val="12"/>
          <w:szCs w:val="12"/>
          <w:lang w:val="en-GB"/>
        </w:rPr>
      </w:pPr>
    </w:p>
    <w:p w14:paraId="5BB3DDFE" w14:textId="4CE31918" w:rsidR="00A9157C" w:rsidRPr="00FA668C" w:rsidRDefault="008657D5" w:rsidP="005A24E9">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24"/>
          <w:szCs w:val="24"/>
          <w:lang w:val="en-GB"/>
        </w:rPr>
      </w:pPr>
      <w:r w:rsidRPr="00FA668C">
        <w:rPr>
          <w:rFonts w:ascii="Times New Roman" w:hAnsi="Times New Roman" w:cs="Times New Roman"/>
          <w:sz w:val="24"/>
          <w:szCs w:val="24"/>
          <w:lang w:val="en-GB"/>
        </w:rPr>
        <w:lastRenderedPageBreak/>
        <w:t xml:space="preserve">Regarding the verification of income declared to have sourced from </w:t>
      </w:r>
      <w:r w:rsidRPr="00FA668C">
        <w:rPr>
          <w:rFonts w:ascii="Times New Roman" w:hAnsi="Times New Roman" w:cs="Times New Roman"/>
          <w:i/>
          <w:iCs/>
          <w:sz w:val="24"/>
          <w:szCs w:val="24"/>
          <w:lang w:val="en-GB"/>
        </w:rPr>
        <w:t>“cash savings available until 31.12.2010”,</w:t>
      </w:r>
      <w:r w:rsidRPr="00FA668C">
        <w:rPr>
          <w:rFonts w:ascii="Times New Roman" w:hAnsi="Times New Roman" w:cs="Times New Roman"/>
          <w:sz w:val="24"/>
          <w:szCs w:val="24"/>
          <w:lang w:val="en-GB"/>
        </w:rPr>
        <w:t xml:space="preserve"> which served as a source for the deposit-type asset under review, the Commission stated in its decision that </w:t>
      </w:r>
      <w:r w:rsidRPr="00FA668C">
        <w:rPr>
          <w:rFonts w:ascii="Times New Roman" w:hAnsi="Times New Roman" w:cs="Times New Roman"/>
          <w:i/>
          <w:iCs/>
          <w:sz w:val="24"/>
          <w:szCs w:val="24"/>
          <w:lang w:val="en-GB"/>
        </w:rPr>
        <w:t xml:space="preserve">“Regarding the claims raised on the manner of declaring liquidity, the Commission stands by its initial finding that the assessee declared cash liquidity in the 2010 PAD, a circumstance which was assessed in harmony with previous and subsequent declarations made by the assessee regarding the availability of liquidity, following the declaration logic of the assessee and of the related person”. </w:t>
      </w:r>
      <w:r w:rsidRPr="00FA668C">
        <w:rPr>
          <w:rFonts w:ascii="Times New Roman" w:hAnsi="Times New Roman" w:cs="Times New Roman"/>
          <w:sz w:val="24"/>
          <w:szCs w:val="24"/>
          <w:lang w:val="en-GB"/>
        </w:rPr>
        <w:t xml:space="preserve">This conclusion, according to the LSU, is related to the analysis of the declared cash income until 31.12.2010, which served as a source for the deposit-type asset at BKT and according to this conclusion, the Commission has adhered to the results of the investigation regarding this source, which has also brought the conclusion presented in paragraph 66 of the decision regarding the deposit-type asset at BKT. Meanwhile, referring to the assessee’s appeal, the LSU doesn’t find any ground of appeal on the conclusion related to the lack of lawful financial resources for the creation of the deposit-type asset on 11.03.2021, which is related to the method of calculating the cash balance until 31.12.2010. In view of the above, given that the assessee has not raised any specific ground of appeal against the Commission’s assessment of this source, the LSU assesses that in this case the Commission’s position regarding the control of the banking liquidity, </w:t>
      </w:r>
      <w:proofErr w:type="gramStart"/>
      <w:r w:rsidRPr="00FA668C">
        <w:rPr>
          <w:rFonts w:ascii="Times New Roman" w:hAnsi="Times New Roman" w:cs="Times New Roman"/>
          <w:sz w:val="24"/>
          <w:szCs w:val="24"/>
          <w:lang w:val="en-GB"/>
        </w:rPr>
        <w:t>i.e.</w:t>
      </w:r>
      <w:proofErr w:type="gramEnd"/>
      <w:r w:rsidRPr="00FA668C">
        <w:rPr>
          <w:rFonts w:ascii="Times New Roman" w:hAnsi="Times New Roman" w:cs="Times New Roman"/>
          <w:sz w:val="24"/>
          <w:szCs w:val="24"/>
          <w:lang w:val="en-GB"/>
        </w:rPr>
        <w:t xml:space="preserve"> a deposit at BKT is confirmed.</w:t>
      </w:r>
    </w:p>
    <w:p w14:paraId="2E59EC23" w14:textId="77777777" w:rsidR="00270EA9" w:rsidRPr="00FA668C" w:rsidRDefault="00270EA9" w:rsidP="00270EA9">
      <w:pPr>
        <w:pStyle w:val="ListParagraph"/>
        <w:tabs>
          <w:tab w:val="left" w:pos="0"/>
          <w:tab w:val="left" w:pos="270"/>
        </w:tabs>
        <w:spacing w:before="0" w:after="0"/>
        <w:ind w:left="0"/>
        <w:rPr>
          <w:rFonts w:ascii="Times New Roman" w:eastAsia="Times New Roman" w:hAnsi="Times New Roman" w:cs="Times New Roman"/>
          <w:bCs/>
          <w:iCs/>
          <w:color w:val="A20000"/>
          <w:sz w:val="12"/>
          <w:szCs w:val="12"/>
          <w:lang w:val="en-GB"/>
        </w:rPr>
      </w:pPr>
    </w:p>
    <w:p w14:paraId="181DC7DC" w14:textId="682BC756" w:rsidR="00270EA9" w:rsidRPr="00FA668C" w:rsidRDefault="00EA4A4D" w:rsidP="00270EA9">
      <w:pPr>
        <w:pStyle w:val="ListParagraph"/>
        <w:numPr>
          <w:ilvl w:val="0"/>
          <w:numId w:val="20"/>
        </w:numPr>
        <w:tabs>
          <w:tab w:val="left" w:pos="0"/>
          <w:tab w:val="left" w:pos="270"/>
        </w:tabs>
        <w:spacing w:before="0" w:after="0"/>
        <w:rPr>
          <w:rFonts w:ascii="Times New Roman" w:eastAsia="Times New Roman" w:hAnsi="Times New Roman" w:cs="Times New Roman"/>
          <w:b/>
          <w:bCs/>
          <w:iCs/>
          <w:color w:val="A20000"/>
          <w:sz w:val="24"/>
          <w:szCs w:val="24"/>
          <w:lang w:val="en-GB"/>
        </w:rPr>
      </w:pPr>
      <w:r w:rsidRPr="00FA668C">
        <w:rPr>
          <w:rFonts w:ascii="Times New Roman" w:hAnsi="Times New Roman" w:cs="Times New Roman"/>
          <w:b/>
          <w:bCs/>
          <w:sz w:val="24"/>
          <w:szCs w:val="24"/>
          <w:lang w:val="en-GB"/>
        </w:rPr>
        <w:t>‘Opel’ Motor Vehicle</w:t>
      </w:r>
    </w:p>
    <w:p w14:paraId="51BF7F8A" w14:textId="77777777" w:rsidR="00270EA9" w:rsidRPr="00FA668C" w:rsidRDefault="00270EA9" w:rsidP="00270EA9">
      <w:pPr>
        <w:pStyle w:val="ListParagraph"/>
        <w:tabs>
          <w:tab w:val="left" w:pos="0"/>
          <w:tab w:val="left" w:pos="270"/>
        </w:tabs>
        <w:spacing w:before="0" w:after="0"/>
        <w:rPr>
          <w:rFonts w:ascii="Times New Roman" w:eastAsia="Times New Roman" w:hAnsi="Times New Roman" w:cs="Times New Roman"/>
          <w:iCs/>
          <w:color w:val="A20000"/>
          <w:sz w:val="12"/>
          <w:szCs w:val="12"/>
          <w:lang w:val="en-GB"/>
        </w:rPr>
      </w:pPr>
    </w:p>
    <w:p w14:paraId="48B56A58" w14:textId="7D0D5FCB" w:rsidR="00EA4A4D" w:rsidRPr="00FA668C" w:rsidRDefault="007C0BCB" w:rsidP="00EA4A4D">
      <w:pPr>
        <w:pStyle w:val="ListParagraph"/>
        <w:numPr>
          <w:ilvl w:val="0"/>
          <w:numId w:val="3"/>
        </w:numPr>
        <w:tabs>
          <w:tab w:val="left" w:pos="0"/>
          <w:tab w:val="left" w:pos="270"/>
        </w:tabs>
        <w:spacing w:before="0" w:after="0"/>
        <w:ind w:left="0"/>
        <w:rPr>
          <w:rFonts w:ascii="Times New Roman" w:eastAsia="Times New Roman" w:hAnsi="Times New Roman" w:cs="Times New Roman"/>
          <w:bCs/>
          <w:iCs/>
          <w:color w:val="A20000"/>
          <w:sz w:val="24"/>
          <w:szCs w:val="24"/>
          <w:lang w:val="en-GB"/>
        </w:rPr>
      </w:pPr>
      <w:r w:rsidRPr="00FA668C">
        <w:rPr>
          <w:rFonts w:ascii="Times New Roman" w:hAnsi="Times New Roman" w:cs="Times New Roman"/>
          <w:sz w:val="24"/>
          <w:szCs w:val="24"/>
          <w:lang w:val="en-GB"/>
        </w:rPr>
        <w:t xml:space="preserve">In the Vetting Declaration, </w:t>
      </w:r>
      <w:r w:rsidR="00A05D46" w:rsidRPr="00FA668C">
        <w:rPr>
          <w:rFonts w:ascii="Times New Roman" w:hAnsi="Times New Roman" w:cs="Times New Roman"/>
          <w:sz w:val="24"/>
          <w:szCs w:val="24"/>
          <w:lang w:val="en-GB"/>
        </w:rPr>
        <w:t xml:space="preserve">the </w:t>
      </w:r>
      <w:r w:rsidRPr="00FA668C">
        <w:rPr>
          <w:rFonts w:ascii="Times New Roman" w:hAnsi="Times New Roman" w:cs="Times New Roman"/>
          <w:sz w:val="24"/>
          <w:szCs w:val="24"/>
          <w:lang w:val="en-GB"/>
        </w:rPr>
        <w:t xml:space="preserve">assessee’s spouse stated: </w:t>
      </w:r>
      <w:r w:rsidRPr="00FA668C">
        <w:rPr>
          <w:rFonts w:ascii="Times New Roman" w:hAnsi="Times New Roman" w:cs="Times New Roman"/>
          <w:i/>
          <w:iCs/>
          <w:sz w:val="24"/>
          <w:szCs w:val="24"/>
          <w:lang w:val="en-GB"/>
        </w:rPr>
        <w:t>“</w:t>
      </w:r>
      <w:r w:rsidR="00A05D46" w:rsidRPr="00FA668C">
        <w:rPr>
          <w:rFonts w:ascii="Times New Roman" w:hAnsi="Times New Roman" w:cs="Times New Roman"/>
          <w:i/>
          <w:iCs/>
          <w:sz w:val="24"/>
          <w:szCs w:val="24"/>
          <w:lang w:val="en-GB"/>
        </w:rPr>
        <w:t xml:space="preserve">Vehicle, </w:t>
      </w:r>
      <w:r w:rsidRPr="00FA668C">
        <w:rPr>
          <w:rFonts w:ascii="Times New Roman" w:hAnsi="Times New Roman" w:cs="Times New Roman"/>
          <w:i/>
          <w:iCs/>
          <w:sz w:val="24"/>
          <w:szCs w:val="24"/>
          <w:lang w:val="en-GB"/>
        </w:rPr>
        <w:t>Opel</w:t>
      </w:r>
      <w:r w:rsidR="00A05D46" w:rsidRPr="00FA668C">
        <w:rPr>
          <w:rFonts w:ascii="Times New Roman" w:hAnsi="Times New Roman" w:cs="Times New Roman"/>
          <w:i/>
          <w:iCs/>
          <w:sz w:val="24"/>
          <w:szCs w:val="24"/>
          <w:lang w:val="en-GB"/>
        </w:rPr>
        <w:t xml:space="preserve">, </w:t>
      </w:r>
      <w:r w:rsidRPr="00FA668C">
        <w:rPr>
          <w:rFonts w:ascii="Times New Roman" w:hAnsi="Times New Roman" w:cs="Times New Roman"/>
          <w:i/>
          <w:iCs/>
          <w:sz w:val="24"/>
          <w:szCs w:val="24"/>
          <w:lang w:val="en-GB"/>
        </w:rPr>
        <w:t xml:space="preserve">4+1 </w:t>
      </w:r>
      <w:r w:rsidR="00A05D46" w:rsidRPr="00FA668C">
        <w:rPr>
          <w:rFonts w:ascii="Times New Roman" w:hAnsi="Times New Roman" w:cs="Times New Roman"/>
          <w:i/>
          <w:iCs/>
          <w:sz w:val="24"/>
          <w:szCs w:val="24"/>
          <w:lang w:val="en-GB"/>
        </w:rPr>
        <w:t xml:space="preserve">seats, licence plate </w:t>
      </w:r>
      <w:r w:rsidRPr="00FA668C">
        <w:rPr>
          <w:rFonts w:ascii="Times New Roman" w:hAnsi="Times New Roman" w:cs="Times New Roman"/>
          <w:i/>
          <w:iCs/>
          <w:sz w:val="24"/>
          <w:szCs w:val="24"/>
          <w:lang w:val="en-GB"/>
        </w:rPr>
        <w:t>G</w:t>
      </w:r>
      <w:r w:rsidR="00A05D46" w:rsidRPr="00FA668C">
        <w:rPr>
          <w:rFonts w:ascii="Times New Roman" w:hAnsi="Times New Roman" w:cs="Times New Roman"/>
          <w:i/>
          <w:iCs/>
          <w:sz w:val="24"/>
          <w:szCs w:val="24"/>
          <w:lang w:val="en-GB"/>
        </w:rPr>
        <w:t>J</w:t>
      </w:r>
      <w:r w:rsidRPr="00FA668C">
        <w:rPr>
          <w:rFonts w:ascii="Times New Roman" w:hAnsi="Times New Roman" w:cs="Times New Roman"/>
          <w:i/>
          <w:iCs/>
          <w:sz w:val="24"/>
          <w:szCs w:val="24"/>
          <w:lang w:val="en-GB"/>
        </w:rPr>
        <w:t>9265A</w:t>
      </w:r>
      <w:r w:rsidR="00A05D46" w:rsidRPr="00FA668C">
        <w:rPr>
          <w:rFonts w:ascii="Times New Roman" w:hAnsi="Times New Roman" w:cs="Times New Roman"/>
          <w:i/>
          <w:iCs/>
          <w:sz w:val="24"/>
          <w:szCs w:val="24"/>
          <w:lang w:val="en-GB"/>
        </w:rPr>
        <w:t xml:space="preserve">, VIN - </w:t>
      </w:r>
      <w:r w:rsidRPr="00FA668C">
        <w:rPr>
          <w:rFonts w:ascii="Times New Roman" w:hAnsi="Times New Roman" w:cs="Times New Roman"/>
          <w:i/>
          <w:iCs/>
          <w:sz w:val="24"/>
          <w:szCs w:val="24"/>
          <w:lang w:val="en-GB"/>
        </w:rPr>
        <w:t xml:space="preserve">W0l0SBF25W3026936, </w:t>
      </w:r>
      <w:r w:rsidR="00A05D46" w:rsidRPr="00FA668C">
        <w:rPr>
          <w:rFonts w:ascii="Times New Roman" w:hAnsi="Times New Roman" w:cs="Times New Roman"/>
          <w:i/>
          <w:iCs/>
          <w:sz w:val="24"/>
          <w:szCs w:val="24"/>
          <w:lang w:val="en-GB"/>
        </w:rPr>
        <w:t>value of EUR 2,000</w:t>
      </w:r>
      <w:r w:rsidRPr="00FA668C">
        <w:rPr>
          <w:rFonts w:ascii="Times New Roman" w:hAnsi="Times New Roman" w:cs="Times New Roman"/>
          <w:i/>
          <w:iCs/>
          <w:sz w:val="24"/>
          <w:szCs w:val="24"/>
          <w:lang w:val="en-GB"/>
        </w:rPr>
        <w:t xml:space="preserve">, </w:t>
      </w:r>
      <w:r w:rsidR="00A05D46" w:rsidRPr="00FA668C">
        <w:rPr>
          <w:rFonts w:ascii="Times New Roman" w:hAnsi="Times New Roman" w:cs="Times New Roman"/>
          <w:i/>
          <w:iCs/>
          <w:sz w:val="24"/>
          <w:szCs w:val="24"/>
          <w:lang w:val="en-GB"/>
        </w:rPr>
        <w:t>source of creation – savings from employment</w:t>
      </w:r>
      <w:r w:rsidRPr="00FA668C">
        <w:rPr>
          <w:rFonts w:ascii="Times New Roman" w:hAnsi="Times New Roman" w:cs="Times New Roman"/>
          <w:i/>
          <w:iCs/>
          <w:sz w:val="24"/>
          <w:szCs w:val="24"/>
          <w:lang w:val="en-GB"/>
        </w:rPr>
        <w:t>”.</w:t>
      </w:r>
      <w:r w:rsidRPr="00FA668C">
        <w:rPr>
          <w:rFonts w:ascii="Times New Roman" w:hAnsi="Times New Roman" w:cs="Times New Roman"/>
          <w:sz w:val="24"/>
          <w:szCs w:val="24"/>
          <w:lang w:val="en-GB"/>
        </w:rPr>
        <w:t xml:space="preserve"> </w:t>
      </w:r>
      <w:r w:rsidR="00A05D46" w:rsidRPr="00FA668C">
        <w:rPr>
          <w:rFonts w:ascii="Times New Roman" w:hAnsi="Times New Roman" w:cs="Times New Roman"/>
          <w:sz w:val="24"/>
          <w:szCs w:val="24"/>
          <w:lang w:val="en-GB"/>
        </w:rPr>
        <w:t xml:space="preserve">In the PAD </w:t>
      </w:r>
      <w:r w:rsidRPr="00FA668C">
        <w:rPr>
          <w:rFonts w:ascii="Times New Roman" w:hAnsi="Times New Roman" w:cs="Times New Roman"/>
          <w:sz w:val="24"/>
          <w:szCs w:val="24"/>
          <w:lang w:val="en-GB"/>
        </w:rPr>
        <w:t xml:space="preserve">2006, </w:t>
      </w:r>
      <w:r w:rsidR="00A05D46" w:rsidRPr="00FA668C">
        <w:rPr>
          <w:rFonts w:ascii="Times New Roman" w:hAnsi="Times New Roman" w:cs="Times New Roman"/>
          <w:sz w:val="24"/>
          <w:szCs w:val="24"/>
          <w:lang w:val="en-GB"/>
        </w:rPr>
        <w:t xml:space="preserve">the assessee’s spouse stated </w:t>
      </w:r>
      <w:r w:rsidRPr="00FA668C">
        <w:rPr>
          <w:rFonts w:ascii="Times New Roman" w:hAnsi="Times New Roman" w:cs="Times New Roman"/>
          <w:sz w:val="24"/>
          <w:szCs w:val="24"/>
          <w:lang w:val="en-GB"/>
        </w:rPr>
        <w:t>“</w:t>
      </w:r>
      <w:r w:rsidR="00A05D46" w:rsidRPr="00FA668C">
        <w:rPr>
          <w:rFonts w:ascii="Times New Roman" w:hAnsi="Times New Roman" w:cs="Times New Roman"/>
          <w:i/>
          <w:iCs/>
          <w:sz w:val="24"/>
          <w:szCs w:val="24"/>
          <w:lang w:val="en-GB"/>
        </w:rPr>
        <w:t>Vehicle, Opel, 4+1 seats</w:t>
      </w:r>
      <w:r w:rsidRPr="00FA668C">
        <w:rPr>
          <w:rFonts w:ascii="Times New Roman" w:hAnsi="Times New Roman" w:cs="Times New Roman"/>
          <w:i/>
          <w:iCs/>
          <w:sz w:val="24"/>
          <w:szCs w:val="24"/>
          <w:lang w:val="en-GB"/>
        </w:rPr>
        <w:t xml:space="preserve">, </w:t>
      </w:r>
      <w:r w:rsidR="00A05D46" w:rsidRPr="00FA668C">
        <w:rPr>
          <w:rFonts w:ascii="Times New Roman" w:hAnsi="Times New Roman" w:cs="Times New Roman"/>
          <w:i/>
          <w:iCs/>
          <w:sz w:val="24"/>
          <w:szCs w:val="24"/>
          <w:lang w:val="en-GB"/>
        </w:rPr>
        <w:t xml:space="preserve">year of manufacture </w:t>
      </w:r>
      <w:r w:rsidRPr="00FA668C">
        <w:rPr>
          <w:rFonts w:ascii="Times New Roman" w:hAnsi="Times New Roman" w:cs="Times New Roman"/>
          <w:i/>
          <w:iCs/>
          <w:sz w:val="24"/>
          <w:szCs w:val="24"/>
          <w:lang w:val="en-GB"/>
        </w:rPr>
        <w:t xml:space="preserve">1998. </w:t>
      </w:r>
      <w:r w:rsidR="00F52032" w:rsidRPr="00FA668C">
        <w:rPr>
          <w:rFonts w:ascii="Times New Roman" w:hAnsi="Times New Roman" w:cs="Times New Roman"/>
          <w:i/>
          <w:iCs/>
          <w:sz w:val="24"/>
          <w:szCs w:val="24"/>
          <w:lang w:val="en-GB"/>
        </w:rPr>
        <w:t xml:space="preserve">Purchased by means of savings from income, licence plate </w:t>
      </w:r>
      <w:r w:rsidRPr="00FA668C">
        <w:rPr>
          <w:rFonts w:ascii="Times New Roman" w:hAnsi="Times New Roman" w:cs="Times New Roman"/>
          <w:i/>
          <w:iCs/>
          <w:sz w:val="24"/>
          <w:szCs w:val="24"/>
          <w:lang w:val="en-GB"/>
        </w:rPr>
        <w:t xml:space="preserve">GJ9265A, </w:t>
      </w:r>
      <w:r w:rsidR="00F52032" w:rsidRPr="00FA668C">
        <w:rPr>
          <w:rFonts w:ascii="Times New Roman" w:hAnsi="Times New Roman" w:cs="Times New Roman"/>
          <w:i/>
          <w:iCs/>
          <w:sz w:val="24"/>
          <w:szCs w:val="24"/>
          <w:lang w:val="en-GB"/>
        </w:rPr>
        <w:t>value of EUR 2,000</w:t>
      </w:r>
      <w:r w:rsidRPr="00FA668C">
        <w:rPr>
          <w:rFonts w:ascii="Times New Roman" w:hAnsi="Times New Roman" w:cs="Times New Roman"/>
          <w:sz w:val="24"/>
          <w:szCs w:val="24"/>
          <w:lang w:val="en-GB"/>
        </w:rPr>
        <w:t xml:space="preserve">”. </w:t>
      </w:r>
      <w:r w:rsidR="00EA4A4D" w:rsidRPr="00FA668C">
        <w:rPr>
          <w:rFonts w:ascii="Times New Roman" w:hAnsi="Times New Roman" w:cs="Times New Roman"/>
          <w:sz w:val="24"/>
          <w:szCs w:val="24"/>
          <w:lang w:val="en-GB"/>
        </w:rPr>
        <w:t>From the verification of the documentation sent by the DGRTS concerning this vehicle, it is confirmed that on 14.08.2006, the related person, Dritan Marku, purchased this asset for the price of ALL 250,000. The IQC conducted a preliminary financial analysis in order to verify the financial capacity of the assessee and the related person to purchase this asset on 14.08.2006, from which it was established that they did not have sufficient income from lawful financial sources to fully justify the payment of the price for the purchase of this vehicle, resulting in a negative balance of funds in the amount of - ALL 438,000. Based on article 52 of Law no. 84/2016, the burden of proof in relation to the above was shifted to the assessee, who, in her objections, claimed that in relation to this property, the income from the spouse's work in emigration during 2006 should be reflected, while the living expenses should be recalculated.</w:t>
      </w:r>
      <w:r w:rsidR="00A05D46" w:rsidRPr="00FA668C">
        <w:rPr>
          <w:rFonts w:ascii="Times New Roman" w:hAnsi="Times New Roman" w:cs="Times New Roman"/>
          <w:sz w:val="24"/>
          <w:szCs w:val="24"/>
          <w:lang w:val="en-GB"/>
        </w:rPr>
        <w:t xml:space="preserve"> </w:t>
      </w:r>
      <w:r w:rsidR="00F52032" w:rsidRPr="00FA668C">
        <w:rPr>
          <w:rFonts w:ascii="Times New Roman" w:hAnsi="Times New Roman" w:cs="Times New Roman"/>
          <w:sz w:val="24"/>
          <w:szCs w:val="24"/>
          <w:lang w:val="en-GB"/>
        </w:rPr>
        <w:t xml:space="preserve"> </w:t>
      </w:r>
    </w:p>
    <w:p w14:paraId="72BD9279"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color w:val="A20000"/>
          <w:sz w:val="24"/>
          <w:szCs w:val="24"/>
          <w:lang w:val="en-GB"/>
        </w:rPr>
      </w:pPr>
      <w:r w:rsidRPr="00FA668C">
        <w:rPr>
          <w:rFonts w:ascii="Times New Roman" w:hAnsi="Times New Roman" w:cs="Times New Roman"/>
          <w:sz w:val="24"/>
          <w:szCs w:val="24"/>
          <w:lang w:val="en-GB"/>
        </w:rPr>
        <w:t xml:space="preserve"> In conclusion, the IQC conducted an analysis of the financial indicators for the period 1.1.2006 – 14.08.2006, from which it resulted that the assessee and the related person did not have sufficient lawful financial resources to justify the creation on 14.8.2006, of the asset “Opel” vehicle, hence falling under the conditions of article 33/5/b of Law no. 84/2016.</w:t>
      </w:r>
    </w:p>
    <w:p w14:paraId="6DA92A5C"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This conclusion of the IQC does not appear to have been contested by the assessee in her appeal and therefore the LSU considers that the stance of the IQC regarding this property is eventually confirmed. </w:t>
      </w:r>
    </w:p>
    <w:p w14:paraId="0DCAF5C0"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sz w:val="24"/>
          <w:szCs w:val="24"/>
          <w:lang w:val="en-GB"/>
        </w:rPr>
      </w:pPr>
    </w:p>
    <w:p w14:paraId="3E4270A3" w14:textId="07381204" w:rsidR="00EA4A4D" w:rsidRPr="00FA668C" w:rsidRDefault="00EA4A4D" w:rsidP="00EA4A4D">
      <w:pPr>
        <w:pStyle w:val="ListParagraph"/>
        <w:numPr>
          <w:ilvl w:val="0"/>
          <w:numId w:val="9"/>
        </w:numPr>
        <w:tabs>
          <w:tab w:val="left" w:pos="0"/>
          <w:tab w:val="left" w:pos="270"/>
        </w:tabs>
        <w:spacing w:before="0" w:after="0"/>
        <w:ind w:left="0" w:firstLine="0"/>
        <w:rPr>
          <w:rFonts w:ascii="Times New Roman" w:eastAsia="Times New Roman" w:hAnsi="Times New Roman" w:cs="Times New Roman"/>
          <w:b/>
          <w:bCs/>
          <w:sz w:val="24"/>
          <w:szCs w:val="24"/>
          <w:lang w:val="en-GB"/>
        </w:rPr>
      </w:pPr>
      <w:r w:rsidRPr="00FA668C">
        <w:rPr>
          <w:rFonts w:ascii="Times New Roman" w:hAnsi="Times New Roman" w:cs="Times New Roman"/>
          <w:b/>
          <w:bCs/>
          <w:sz w:val="24"/>
          <w:szCs w:val="24"/>
          <w:lang w:val="en-GB"/>
        </w:rPr>
        <w:t>Regarding the asset “apartment” in Tirana</w:t>
      </w:r>
      <w:r w:rsidR="00F52032" w:rsidRPr="00FA668C">
        <w:rPr>
          <w:rStyle w:val="FootnoteReference"/>
          <w:rFonts w:ascii="Times New Roman" w:hAnsi="Times New Roman" w:cs="Times New Roman"/>
          <w:b/>
          <w:bCs/>
          <w:sz w:val="24"/>
          <w:szCs w:val="24"/>
          <w:lang w:val="en-GB"/>
        </w:rPr>
        <w:footnoteReference w:id="37"/>
      </w:r>
      <w:r w:rsidR="00F52032" w:rsidRPr="00FA668C">
        <w:rPr>
          <w:rFonts w:ascii="Times New Roman" w:hAnsi="Times New Roman" w:cs="Times New Roman"/>
          <w:b/>
          <w:bCs/>
          <w:sz w:val="24"/>
          <w:szCs w:val="24"/>
          <w:lang w:val="en-GB"/>
        </w:rPr>
        <w:t xml:space="preserve"> </w:t>
      </w:r>
      <w:r w:rsidRPr="00FA668C">
        <w:rPr>
          <w:rFonts w:ascii="Times New Roman" w:hAnsi="Times New Roman" w:cs="Times New Roman"/>
          <w:b/>
          <w:bCs/>
          <w:sz w:val="24"/>
          <w:szCs w:val="24"/>
          <w:lang w:val="en-GB"/>
        </w:rPr>
        <w:t xml:space="preserve"> </w:t>
      </w:r>
    </w:p>
    <w:p w14:paraId="5859CFFF" w14:textId="193B9B79" w:rsidR="000160C8" w:rsidRPr="00FA668C" w:rsidRDefault="00253A34" w:rsidP="002D425A">
      <w:pPr>
        <w:pStyle w:val="ListParagraph"/>
        <w:tabs>
          <w:tab w:val="left" w:pos="0"/>
          <w:tab w:val="left" w:pos="270"/>
        </w:tabs>
        <w:spacing w:before="0" w:after="0"/>
        <w:ind w:left="0"/>
        <w:rPr>
          <w:rFonts w:ascii="Times New Roman" w:hAnsi="Times New Roman" w:cs="Times New Roman"/>
          <w:i/>
          <w:iCs/>
          <w:sz w:val="24"/>
          <w:szCs w:val="24"/>
          <w:lang w:val="en-GB"/>
        </w:rPr>
      </w:pPr>
      <w:r w:rsidRPr="00FA668C">
        <w:rPr>
          <w:rFonts w:ascii="Times New Roman" w:hAnsi="Times New Roman" w:cs="Times New Roman"/>
          <w:sz w:val="24"/>
          <w:szCs w:val="24"/>
          <w:lang w:val="en-GB"/>
        </w:rPr>
        <w:lastRenderedPageBreak/>
        <w:t xml:space="preserve">The IQC drew the </w:t>
      </w:r>
      <w:r w:rsidR="0088121F" w:rsidRPr="00FA668C">
        <w:rPr>
          <w:rFonts w:ascii="Times New Roman" w:hAnsi="Times New Roman" w:cs="Times New Roman"/>
          <w:sz w:val="24"/>
          <w:szCs w:val="24"/>
          <w:lang w:val="en-GB"/>
        </w:rPr>
        <w:t>conclusion</w:t>
      </w:r>
      <w:r w:rsidRPr="00FA668C">
        <w:rPr>
          <w:rFonts w:ascii="Times New Roman" w:hAnsi="Times New Roman" w:cs="Times New Roman"/>
          <w:sz w:val="24"/>
          <w:szCs w:val="24"/>
          <w:lang w:val="en-GB"/>
        </w:rPr>
        <w:t xml:space="preserve"> that, as </w:t>
      </w:r>
      <w:r w:rsidR="0088121F" w:rsidRPr="00FA668C">
        <w:rPr>
          <w:rFonts w:ascii="Times New Roman" w:hAnsi="Times New Roman" w:cs="Times New Roman"/>
          <w:sz w:val="24"/>
          <w:szCs w:val="24"/>
          <w:lang w:val="en-GB"/>
        </w:rPr>
        <w:t>concerns</w:t>
      </w:r>
      <w:r w:rsidRPr="00FA668C">
        <w:rPr>
          <w:rFonts w:ascii="Times New Roman" w:hAnsi="Times New Roman" w:cs="Times New Roman"/>
          <w:sz w:val="24"/>
          <w:szCs w:val="24"/>
          <w:lang w:val="en-GB"/>
        </w:rPr>
        <w:t xml:space="preserve"> an </w:t>
      </w:r>
      <w:r w:rsidR="0088121F" w:rsidRPr="00FA668C">
        <w:rPr>
          <w:rFonts w:ascii="Times New Roman" w:hAnsi="Times New Roman" w:cs="Times New Roman"/>
          <w:sz w:val="24"/>
          <w:szCs w:val="24"/>
          <w:lang w:val="en-GB"/>
        </w:rPr>
        <w:t>apartment</w:t>
      </w:r>
      <w:r w:rsidRPr="00FA668C">
        <w:rPr>
          <w:rFonts w:ascii="Times New Roman" w:hAnsi="Times New Roman" w:cs="Times New Roman"/>
          <w:sz w:val="24"/>
          <w:szCs w:val="24"/>
          <w:lang w:val="en-GB"/>
        </w:rPr>
        <w:t xml:space="preserve"> in Selitë, Tirana, registered in the name of the assessee’s mother, Barie Çibuku, undeclared by the assessee in the in the Vetting Declaration, </w:t>
      </w:r>
      <w:r w:rsidR="000160C8" w:rsidRPr="00FA668C">
        <w:rPr>
          <w:rFonts w:ascii="Times New Roman" w:hAnsi="Times New Roman" w:cs="Times New Roman"/>
          <w:i/>
          <w:iCs/>
          <w:sz w:val="24"/>
          <w:szCs w:val="24"/>
          <w:lang w:val="en-GB"/>
        </w:rPr>
        <w:t>we are dealing with a hidden asset of the assessee, kept/registered in the name of other related persons (her mother), with the aim of avoiding the audit of the lawfulness of the financial sources of its acquisition, hence falling under the terms of article 33/5/c of Law no. 84/2016.</w:t>
      </w:r>
    </w:p>
    <w:p w14:paraId="6A9222B1" w14:textId="3DCD24E0" w:rsidR="00253A34" w:rsidRPr="00FA668C" w:rsidRDefault="000160C8" w:rsidP="00253A34">
      <w:pPr>
        <w:tabs>
          <w:tab w:val="left" w:pos="0"/>
          <w:tab w:val="left" w:pos="270"/>
        </w:tabs>
        <w:spacing w:before="0" w:after="0"/>
        <w:rPr>
          <w:rFonts w:ascii="Times New Roman" w:eastAsia="Times New Roman" w:hAnsi="Times New Roman" w:cs="Times New Roman"/>
          <w:sz w:val="24"/>
          <w:szCs w:val="24"/>
          <w:lang w:val="en-GB"/>
        </w:rPr>
      </w:pPr>
      <w:r w:rsidRPr="00FA668C">
        <w:rPr>
          <w:rFonts w:ascii="Times New Roman" w:hAnsi="Times New Roman" w:cs="Times New Roman"/>
          <w:sz w:val="24"/>
          <w:szCs w:val="24"/>
          <w:lang w:val="en-GB"/>
        </w:rPr>
        <w:t>The assessee contested this conclusion in her appeal</w:t>
      </w:r>
      <w:r w:rsidR="002D425A" w:rsidRPr="00FA668C">
        <w:rPr>
          <w:rFonts w:ascii="Times New Roman" w:hAnsi="Times New Roman" w:cs="Times New Roman"/>
          <w:sz w:val="24"/>
          <w:szCs w:val="24"/>
          <w:lang w:val="en-GB"/>
        </w:rPr>
        <w:t xml:space="preserve">, alleging that it is unfounded on facts and the law, as analyzed below. </w:t>
      </w:r>
    </w:p>
    <w:p w14:paraId="15E7E54C" w14:textId="77777777" w:rsidR="00EA4A4D" w:rsidRPr="00FA668C" w:rsidRDefault="00EA4A4D" w:rsidP="00EA4A4D">
      <w:pPr>
        <w:tabs>
          <w:tab w:val="left" w:pos="0"/>
          <w:tab w:val="left" w:pos="270"/>
        </w:tabs>
        <w:spacing w:before="0" w:after="0"/>
        <w:rPr>
          <w:rFonts w:ascii="Times New Roman" w:eastAsia="Times New Roman" w:hAnsi="Times New Roman" w:cs="Times New Roman"/>
          <w:b/>
          <w:bCs/>
          <w:color w:val="FF0000"/>
          <w:sz w:val="12"/>
          <w:szCs w:val="12"/>
          <w:lang w:val="en-GB"/>
        </w:rPr>
      </w:pPr>
    </w:p>
    <w:p w14:paraId="7C546468" w14:textId="0077F900" w:rsidR="00EA4A4D" w:rsidRPr="00FA668C" w:rsidRDefault="002D425A" w:rsidP="00EA4A4D">
      <w:pPr>
        <w:pStyle w:val="ListParagraph"/>
        <w:numPr>
          <w:ilvl w:val="0"/>
          <w:numId w:val="3"/>
        </w:numPr>
        <w:tabs>
          <w:tab w:val="left" w:pos="0"/>
          <w:tab w:val="left" w:pos="270"/>
        </w:tabs>
        <w:spacing w:before="0" w:after="0"/>
        <w:ind w:left="0"/>
        <w:rPr>
          <w:rFonts w:ascii="Times New Roman" w:eastAsia="Times New Roman" w:hAnsi="Times New Roman" w:cs="Times New Roman"/>
          <w:bCs/>
          <w:i/>
          <w:iCs/>
          <w:color w:val="FF0000"/>
          <w:sz w:val="24"/>
          <w:szCs w:val="24"/>
          <w:lang w:val="en-GB"/>
        </w:rPr>
      </w:pPr>
      <w:r w:rsidRPr="00FA668C">
        <w:rPr>
          <w:rFonts w:ascii="Times New Roman" w:hAnsi="Times New Roman" w:cs="Times New Roman"/>
          <w:sz w:val="24"/>
          <w:szCs w:val="24"/>
          <w:lang w:val="en-GB"/>
        </w:rPr>
        <w:t xml:space="preserve">In the Vetting Declaration, the assessee has not disclosed the asset “residential </w:t>
      </w:r>
      <w:r w:rsidR="0088121F" w:rsidRPr="00FA668C">
        <w:rPr>
          <w:rFonts w:ascii="Times New Roman" w:hAnsi="Times New Roman" w:cs="Times New Roman"/>
          <w:sz w:val="24"/>
          <w:szCs w:val="24"/>
          <w:lang w:val="en-GB"/>
        </w:rPr>
        <w:t>apartment</w:t>
      </w:r>
      <w:r w:rsidRPr="00FA668C">
        <w:rPr>
          <w:rFonts w:ascii="Times New Roman" w:hAnsi="Times New Roman" w:cs="Times New Roman"/>
          <w:sz w:val="24"/>
          <w:szCs w:val="24"/>
          <w:lang w:val="en-GB"/>
        </w:rPr>
        <w:t xml:space="preserve">” in Tirana, while in the course of the administrative investigation, from </w:t>
      </w:r>
      <w:r w:rsidR="00EA4A4D" w:rsidRPr="00FA668C">
        <w:rPr>
          <w:rFonts w:ascii="Times New Roman" w:hAnsi="Times New Roman" w:cs="Times New Roman"/>
          <w:sz w:val="24"/>
          <w:szCs w:val="24"/>
          <w:lang w:val="en-GB"/>
        </w:rPr>
        <w:t>the verification of the bank documentation, part of the administrative investigation file, the IQC ascertained several transactions carried out by the spouse of the assessee, Dritan Marku from his bank account at Tirana Bank</w:t>
      </w:r>
      <w:r w:rsidR="00EA4A4D" w:rsidRPr="00FA668C">
        <w:rPr>
          <w:rStyle w:val="FootnoteReference"/>
          <w:rFonts w:ascii="Times New Roman" w:hAnsi="Times New Roman" w:cs="Times New Roman"/>
          <w:sz w:val="24"/>
          <w:szCs w:val="24"/>
          <w:lang w:val="en-GB"/>
        </w:rPr>
        <w:footnoteReference w:id="38"/>
      </w:r>
      <w:r w:rsidR="00EA4A4D" w:rsidRPr="00FA668C">
        <w:rPr>
          <w:rFonts w:ascii="Times New Roman" w:hAnsi="Times New Roman" w:cs="Times New Roman"/>
          <w:sz w:val="24"/>
          <w:szCs w:val="24"/>
          <w:lang w:val="en-GB"/>
        </w:rPr>
        <w:t xml:space="preserve">,, and specifically it is indicated that on 15.2.2007, the related person transferred to another account the amount of EUR 31,000, with the description </w:t>
      </w:r>
      <w:r w:rsidR="00EA4A4D" w:rsidRPr="00FA668C">
        <w:rPr>
          <w:rFonts w:ascii="Times New Roman" w:hAnsi="Times New Roman" w:cs="Times New Roman"/>
          <w:i/>
          <w:iCs/>
          <w:sz w:val="24"/>
          <w:szCs w:val="24"/>
          <w:lang w:val="en-GB"/>
        </w:rPr>
        <w:t>“Edmeli” SHPK Company, Tirana, payment of installment for the apartment”</w:t>
      </w:r>
      <w:r w:rsidR="00EA4A4D" w:rsidRPr="00FA668C">
        <w:rPr>
          <w:rFonts w:ascii="Times New Roman" w:hAnsi="Times New Roman" w:cs="Times New Roman"/>
          <w:sz w:val="24"/>
          <w:szCs w:val="24"/>
          <w:lang w:val="en-GB"/>
        </w:rPr>
        <w:t xml:space="preserve"> and on 19.4.2007, he transferred the amount of EUR 25,000, with the description </w:t>
      </w:r>
      <w:r w:rsidR="00EA4A4D" w:rsidRPr="00FA668C">
        <w:rPr>
          <w:rFonts w:ascii="Times New Roman" w:hAnsi="Times New Roman" w:cs="Times New Roman"/>
          <w:i/>
          <w:iCs/>
          <w:sz w:val="24"/>
          <w:szCs w:val="24"/>
          <w:lang w:val="en-GB"/>
        </w:rPr>
        <w:t>“Edmeli” SHPK, payment of installment for the apartment”.</w:t>
      </w:r>
    </w:p>
    <w:p w14:paraId="4C9CD4C7" w14:textId="77777777" w:rsidR="00EA4A4D" w:rsidRPr="00FA668C" w:rsidRDefault="00EA4A4D" w:rsidP="00EA4A4D">
      <w:pPr>
        <w:pStyle w:val="ListParagraph"/>
        <w:tabs>
          <w:tab w:val="left" w:pos="0"/>
          <w:tab w:val="left" w:pos="270"/>
        </w:tabs>
        <w:spacing w:before="0" w:after="0"/>
        <w:ind w:left="0"/>
        <w:rPr>
          <w:rFonts w:ascii="Times New Roman" w:eastAsia="Times New Roman" w:hAnsi="Times New Roman" w:cs="Times New Roman"/>
          <w:bCs/>
          <w:color w:val="FF0000"/>
          <w:sz w:val="12"/>
          <w:szCs w:val="12"/>
          <w:lang w:val="en-GB"/>
        </w:rPr>
      </w:pPr>
    </w:p>
    <w:p w14:paraId="379BBED2"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bookmarkStart w:id="43" w:name="_Hlk194759947"/>
      <w:r w:rsidRPr="00FA668C">
        <w:rPr>
          <w:rFonts w:ascii="Times New Roman" w:hAnsi="Times New Roman" w:cs="Times New Roman"/>
          <w:sz w:val="24"/>
          <w:szCs w:val="24"/>
          <w:lang w:val="en-GB"/>
        </w:rPr>
        <w:t xml:space="preserve">When questioned by HIDAACI on 2.2.2015 about the payments made in favour of the company “Edmeli” SHPK and the reasons for not declaring the apartment and the source of these amounts transferred by the related person, the assessee stated that: </w:t>
      </w:r>
      <w:r w:rsidRPr="00FA668C">
        <w:rPr>
          <w:rFonts w:ascii="Times New Roman" w:hAnsi="Times New Roman" w:cs="Times New Roman"/>
          <w:i/>
          <w:iCs/>
          <w:sz w:val="24"/>
          <w:szCs w:val="24"/>
          <w:lang w:val="en-GB"/>
        </w:rPr>
        <w:t>“The apartment in Tirana was commissioned by my spouse in 2007, on behalf of my parents. Currently, the apartment is registered in the name of my mother. For the purchase of this apartment by my parents, I also contributed, as far as I remember, in the amount of about ALL 2,000,000. In 2007, I reduced the balance of the bank account at “Tirana Bank”, in the amount of about EUR 8,000, declared in 2006. Likewise, I reduced the amount of ALL 1,000,000, at “Intesa SanPaolo Bank” as well as about ALL 200,000 reduced at “Raiffeisen Bank”, verifiable financial transactions".</w:t>
      </w:r>
      <w:r w:rsidRPr="00FA668C">
        <w:rPr>
          <w:rFonts w:ascii="Times New Roman" w:hAnsi="Times New Roman" w:cs="Times New Roman"/>
          <w:sz w:val="24"/>
          <w:szCs w:val="24"/>
          <w:lang w:val="en-GB"/>
        </w:rPr>
        <w:t xml:space="preserve"> Regarding the financial capacity of her parents to purchase this property, the assessee stated that the parents undoubtedly had their savings from work over the years, but in addition, her two sisters, who have worked and lived in Greece since before 1996, have also contributed </w:t>
      </w:r>
    </w:p>
    <w:bookmarkEnd w:id="43"/>
    <w:p w14:paraId="6CF440AC"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i/>
          <w:iCs/>
          <w:sz w:val="24"/>
          <w:szCs w:val="24"/>
          <w:lang w:val="en-GB"/>
        </w:rPr>
      </w:pPr>
      <w:r w:rsidRPr="00FA668C">
        <w:rPr>
          <w:rFonts w:ascii="Times New Roman" w:hAnsi="Times New Roman" w:cs="Times New Roman"/>
          <w:sz w:val="24"/>
          <w:szCs w:val="24"/>
          <w:lang w:val="en-GB"/>
        </w:rPr>
        <w:t>In response to the IQC</w:t>
      </w:r>
      <w:r w:rsidRPr="00FA668C">
        <w:rPr>
          <w:rStyle w:val="FootnoteReference"/>
          <w:rFonts w:ascii="Times New Roman" w:hAnsi="Times New Roman" w:cs="Times New Roman"/>
          <w:sz w:val="24"/>
          <w:szCs w:val="24"/>
          <w:lang w:val="en-GB"/>
        </w:rPr>
        <w:footnoteReference w:id="39"/>
      </w:r>
      <w:r w:rsidRPr="00FA668C">
        <w:rPr>
          <w:rFonts w:ascii="Times New Roman" w:hAnsi="Times New Roman" w:cs="Times New Roman"/>
          <w:sz w:val="24"/>
          <w:szCs w:val="24"/>
          <w:lang w:val="en-GB"/>
        </w:rPr>
        <w:t xml:space="preserve"> whether she had ever transferred any amount equivalent to EUR 500 or more, within Albania or abroad, the assessee stated that, due to her father’s health condition, her parents expressed their desire to live in Tirana, because the healthcare is better and to be closer to doctors. This issue was discussed by her father and his friend Mr. Sami Jaupi who had a construction company in Tirana, who offered him an apartment in one of the blocks he was building, for the amount of EUR 56,000. Furthermore, the assessee explains that </w:t>
      </w:r>
      <w:r w:rsidRPr="00FA668C">
        <w:rPr>
          <w:rFonts w:ascii="Times New Roman" w:hAnsi="Times New Roman" w:cs="Times New Roman"/>
          <w:i/>
          <w:iCs/>
          <w:sz w:val="24"/>
          <w:szCs w:val="24"/>
          <w:lang w:val="en-GB"/>
        </w:rPr>
        <w:t>“Since the father did not have such a financial capacity, my husband and I decided to contribute and as a sign of respect for the care that the parents have taken in raising our two children and our willingness to fulfil their wish”.</w:t>
      </w:r>
    </w:p>
    <w:p w14:paraId="71620423"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sz w:val="12"/>
          <w:szCs w:val="12"/>
          <w:lang w:val="en-GB"/>
        </w:rPr>
      </w:pPr>
    </w:p>
    <w:p w14:paraId="5845A415"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In support of her statement, the assessee has referred the banking transactions carried out by the related person Dritan Marku as follows: </w:t>
      </w:r>
    </w:p>
    <w:p w14:paraId="02B48CBA" w14:textId="77777777" w:rsidR="00EA4A4D" w:rsidRPr="00FA668C"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On 5.2.2007, the spouse, Dritan Marku, transfers the amount of ALL 1,420,235 from the deposit account at Tirana Bank to his current account at the same bank;</w:t>
      </w:r>
    </w:p>
    <w:p w14:paraId="63877FE7" w14:textId="77777777" w:rsidR="00EA4A4D" w:rsidRPr="00FA668C"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On 5.2.2007, the spouse, Dritan Marku, deposits into his current account at Tirana Bank the amount of EUR 4,200, which her father, the late Baki Çibuku, had given her. This money had been collected by her father from the contributions offered by her sisters;  </w:t>
      </w:r>
    </w:p>
    <w:p w14:paraId="6042B3EF" w14:textId="77777777" w:rsidR="00EA4A4D" w:rsidRPr="00FA668C"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lastRenderedPageBreak/>
        <w:t>On 6.2.2007, the spouse, Dritan Marku, withdraws the amount of ALL 940,000 from his account at Intesa San Paolo, of which ALL 900,000 is deposited in his current account at Tirana Bank, together with ALL 900,000 which her father, Baki Çibuku, had given her. This money was collected by the father from the contributions offered by her sisters;</w:t>
      </w:r>
    </w:p>
    <w:p w14:paraId="79FDC1B2" w14:textId="77777777" w:rsidR="00EA4A4D" w:rsidRPr="00FA668C"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On 15.2.2007, the spouse withdraws the amount of USD 2,510 from his savings account at Tirana Bank; </w:t>
      </w:r>
    </w:p>
    <w:p w14:paraId="16FCBCC2" w14:textId="77777777" w:rsidR="00EA4A4D" w:rsidRPr="00FA668C"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On 15.02.2007, the spouse, Dritan Marku, withdraws the amount of ALL 3,200,162 from his current account at Tirana Bank (amount which consists of the transfer of ALL 1,420,535 + the deposit of ALL 1,800,000). The spouse exchanges this amount, plus the amount of USD 2,510, into Euro, and makes a deposit of EUR 27,460 to his current account in EUR at this bank.</w:t>
      </w:r>
    </w:p>
    <w:p w14:paraId="78E211F3" w14:textId="77777777" w:rsidR="00EA4A4D" w:rsidRPr="00FA668C"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On 15.2.2007, the spouse, Dritan Marku, made a transfer in the amount of EUR 31,000 into the account of the company “Edmeli” SHPK, in Tirana, the company that would sell the apartment;</w:t>
      </w:r>
    </w:p>
    <w:p w14:paraId="13D78F51" w14:textId="77777777" w:rsidR="00EA4A4D" w:rsidRPr="00FA668C"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On 18.4.2007, the spouse, Dritan Marku, transferred from his EUR deposit account at “Tirana Bank” to his current account at the same bank the amount of EUR 22,184;</w:t>
      </w:r>
    </w:p>
    <w:p w14:paraId="4FA1C99A" w14:textId="77777777" w:rsidR="00EA4A4D" w:rsidRPr="00FA668C"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On 18.4.2007, the assessee withdrew from her salary account at “Raiffeisen Bank” the amount of ALL 450,000, which she gave to her spouse;</w:t>
      </w:r>
    </w:p>
    <w:p w14:paraId="0CBFF51C" w14:textId="77777777" w:rsidR="00EA4A4D" w:rsidRPr="00FA668C"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After exchanging part of the amount of ALL 450,000, the spouse deposited the amount of EUR 2,162 into his EUR current account at Tirana Bank;</w:t>
      </w:r>
    </w:p>
    <w:p w14:paraId="3B2AF6AF" w14:textId="77777777" w:rsidR="00EA4A4D" w:rsidRPr="00FA668C"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On 19.04.2007, the spouse, Dritan Marku, made a transfer in the amount of 25,000 EUR into the account of the company “Edmeli” SHPK.</w:t>
      </w:r>
    </w:p>
    <w:p w14:paraId="7982B7CF"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sz w:val="12"/>
          <w:szCs w:val="12"/>
          <w:highlight w:val="yellow"/>
          <w:lang w:val="en-GB"/>
        </w:rPr>
      </w:pPr>
    </w:p>
    <w:p w14:paraId="26D27850" w14:textId="08CF2E4A"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Given that the administrative investigation revealed that the assessee's father had an active bank account in a second-tier bank in his name during the period of the above-stated transactions, the IQC asked the assessee to explain why the liquidation of the instalments was made from her father's account. In response</w:t>
      </w:r>
      <w:r w:rsidRPr="00FA668C">
        <w:rPr>
          <w:rStyle w:val="FootnoteReference"/>
          <w:rFonts w:ascii="Times New Roman" w:hAnsi="Times New Roman" w:cs="Times New Roman"/>
          <w:sz w:val="24"/>
          <w:szCs w:val="24"/>
          <w:lang w:val="en-GB"/>
        </w:rPr>
        <w:footnoteReference w:id="40"/>
      </w:r>
      <w:r w:rsidRPr="00FA668C">
        <w:rPr>
          <w:rFonts w:ascii="Times New Roman" w:hAnsi="Times New Roman" w:cs="Times New Roman"/>
          <w:sz w:val="24"/>
          <w:szCs w:val="24"/>
          <w:lang w:val="en-GB"/>
        </w:rPr>
        <w:t>, the assessee stated that these payments were made by the spouse due to the health condition and elderly age of her parents and the fact that they were not familiar with these types of transactions.</w:t>
      </w:r>
    </w:p>
    <w:p w14:paraId="735E4F21"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sz w:val="12"/>
          <w:szCs w:val="12"/>
          <w:lang w:val="en-GB"/>
        </w:rPr>
      </w:pPr>
    </w:p>
    <w:p w14:paraId="040E9C6E"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Further, when asked by the IQC on which act/document (such as off-the-plan contract, agreement, etc.) the payments were made in favour of the company “Edmeli” SHPK, for the property - apartment in Tirana in 2007, the assessee stated that, due to the friendship of the father with the administrator of the construction company, Mr. Sami Jaupi and the mutual trust stemming from this relationship, neither party considered it necessary to formalize the agreement with a written contract. For this reason, all payments were made based on the verbal agreement and there is no formalized deed available. </w:t>
      </w:r>
    </w:p>
    <w:p w14:paraId="3F93C9C1" w14:textId="77777777" w:rsidR="00EA4A4D" w:rsidRPr="00FA668C" w:rsidRDefault="00EA4A4D" w:rsidP="00EA4A4D">
      <w:pPr>
        <w:pStyle w:val="ListParagraph"/>
        <w:rPr>
          <w:rFonts w:ascii="Times New Roman" w:hAnsi="Times New Roman" w:cs="Times New Roman"/>
          <w:sz w:val="24"/>
          <w:szCs w:val="24"/>
          <w:lang w:val="en-GB"/>
        </w:rPr>
      </w:pPr>
    </w:p>
    <w:p w14:paraId="23AFC7E2"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The company “Edmeli” SHPK, informed the IQC that, with regard to the aforementioned property, Mr. Dritan Marku made two payments, as follows: </w:t>
      </w:r>
      <w:proofErr w:type="spellStart"/>
      <w:r w:rsidRPr="00FA668C">
        <w:rPr>
          <w:rFonts w:ascii="Times New Roman" w:hAnsi="Times New Roman" w:cs="Times New Roman"/>
          <w:sz w:val="24"/>
          <w:szCs w:val="24"/>
          <w:lang w:val="en-GB"/>
        </w:rPr>
        <w:t>i</w:t>
      </w:r>
      <w:proofErr w:type="spellEnd"/>
      <w:r w:rsidRPr="00FA668C">
        <w:rPr>
          <w:rFonts w:ascii="Times New Roman" w:hAnsi="Times New Roman" w:cs="Times New Roman"/>
          <w:sz w:val="24"/>
          <w:szCs w:val="24"/>
          <w:lang w:val="en-GB"/>
        </w:rPr>
        <w:t xml:space="preserve">) the first payment was made on 15.2.2007 in the amount of EUR 31,000; and ii) the second payment was made on 19.04.2007 in the amount of EUR 25,000, and has sent attached to the reply copies of the company's “Account Statement” documents, confirming that these payments were made through bank transfers.  </w:t>
      </w:r>
    </w:p>
    <w:p w14:paraId="2993E99E"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sz w:val="24"/>
          <w:szCs w:val="24"/>
          <w:lang w:val="en-GB"/>
        </w:rPr>
      </w:pPr>
    </w:p>
    <w:p w14:paraId="2A7614F0"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16"/>
          <w:szCs w:val="16"/>
          <w:lang w:val="en-GB"/>
        </w:rPr>
      </w:pPr>
      <w:r w:rsidRPr="00FA668C">
        <w:rPr>
          <w:rFonts w:ascii="Times New Roman" w:hAnsi="Times New Roman" w:cs="Times New Roman"/>
          <w:sz w:val="24"/>
          <w:szCs w:val="24"/>
          <w:lang w:val="en-GB"/>
        </w:rPr>
        <w:t>Following verifications into the bank accounts of the spouse of the assessee, the IQC found that during 2012 and onwards, from his bank account at BKT</w:t>
      </w:r>
      <w:r w:rsidRPr="00FA668C">
        <w:rPr>
          <w:rStyle w:val="FootnoteReference"/>
          <w:rFonts w:ascii="Times New Roman" w:hAnsi="Times New Roman" w:cs="Times New Roman"/>
          <w:sz w:val="24"/>
          <w:szCs w:val="24"/>
          <w:lang w:val="en-GB"/>
        </w:rPr>
        <w:footnoteReference w:id="41"/>
      </w:r>
      <w:r w:rsidRPr="00FA668C">
        <w:rPr>
          <w:rFonts w:ascii="Times New Roman" w:hAnsi="Times New Roman" w:cs="Times New Roman"/>
          <w:sz w:val="24"/>
          <w:szCs w:val="24"/>
          <w:lang w:val="en-GB"/>
        </w:rPr>
        <w:t xml:space="preserve">, several payments for </w:t>
      </w:r>
      <w:r w:rsidRPr="00FA668C">
        <w:rPr>
          <w:rFonts w:ascii="Times New Roman" w:hAnsi="Times New Roman" w:cs="Times New Roman"/>
          <w:sz w:val="24"/>
          <w:szCs w:val="24"/>
          <w:lang w:val="en-GB"/>
        </w:rPr>
        <w:lastRenderedPageBreak/>
        <w:t>utilities</w:t>
      </w:r>
      <w:r w:rsidRPr="00FA668C">
        <w:rPr>
          <w:rStyle w:val="FootnoteReference"/>
          <w:rFonts w:ascii="Times New Roman" w:hAnsi="Times New Roman" w:cs="Times New Roman"/>
          <w:sz w:val="24"/>
          <w:szCs w:val="24"/>
          <w:lang w:val="en-GB"/>
        </w:rPr>
        <w:footnoteReference w:id="42"/>
      </w:r>
      <w:r w:rsidRPr="00FA668C">
        <w:rPr>
          <w:rFonts w:ascii="Times New Roman" w:hAnsi="Times New Roman" w:cs="Times New Roman"/>
          <w:sz w:val="24"/>
          <w:szCs w:val="24"/>
          <w:lang w:val="en-GB"/>
        </w:rPr>
        <w:t>. were made. The IQC addressed questions to the assessee about these payments, asking him to state which property they pertain to and the name of subscriber in whose name the utility contracts were concluded. In her response, the assessee confirmed that the payments made for water supply pertain to contract no. 174375-1 and for electricity supply pertain to contract no. TR 10030347187679 which pertain to the apartment in Tirana, registered in the name of her mother, Mrs. Barie Çibuku. In support of her statements, the assessee has provided copies of electricity and water supply booklets, in the name of her mother, which reflect payments made for the period from 2018 onwards.</w:t>
      </w:r>
      <w:r w:rsidRPr="00FA668C">
        <w:rPr>
          <w:rFonts w:ascii="Times New Roman" w:hAnsi="Times New Roman" w:cs="Times New Roman"/>
          <w:sz w:val="24"/>
          <w:szCs w:val="24"/>
          <w:highlight w:val="green"/>
          <w:lang w:val="en-GB"/>
        </w:rPr>
        <w:t xml:space="preserve"> </w:t>
      </w:r>
      <w:r w:rsidRPr="00FA668C">
        <w:rPr>
          <w:rFonts w:ascii="Times New Roman" w:hAnsi="Times New Roman" w:cs="Times New Roman"/>
          <w:sz w:val="24"/>
          <w:szCs w:val="24"/>
          <w:lang w:val="en-GB"/>
        </w:rPr>
        <w:t xml:space="preserve">   </w:t>
      </w:r>
    </w:p>
    <w:p w14:paraId="0F0DFA0E"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sz w:val="8"/>
          <w:szCs w:val="8"/>
          <w:lang w:val="en-GB"/>
        </w:rPr>
      </w:pPr>
    </w:p>
    <w:p w14:paraId="263EADC6"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In response to the IQC's request, OSHEE (Universal Service Provider –FSHU)</w:t>
      </w:r>
      <w:r w:rsidRPr="00FA668C">
        <w:rPr>
          <w:rStyle w:val="FootnoteReference"/>
          <w:rFonts w:ascii="Times New Roman" w:hAnsi="Times New Roman" w:cs="Times New Roman"/>
          <w:sz w:val="24"/>
          <w:szCs w:val="24"/>
          <w:lang w:val="en-GB"/>
        </w:rPr>
        <w:footnoteReference w:id="43"/>
      </w:r>
      <w:r w:rsidRPr="00FA668C">
        <w:rPr>
          <w:rFonts w:ascii="Times New Roman" w:hAnsi="Times New Roman" w:cs="Times New Roman"/>
          <w:sz w:val="24"/>
          <w:szCs w:val="24"/>
          <w:lang w:val="en-GB"/>
        </w:rPr>
        <w:t xml:space="preserve"> confirms that the mother of the assessee, Ms. Barie Çibuku, has a contract for the supply of electricity no. O-187679, with client’s code TR1O030347187679, opened on 21.7.2009. From the verification of the documentation, it is shown that this contract is related to the apartment located in Selitë, Tirana, registered in the name of the mother of the assessee. Based on the documentation attached to this response, it is indicated that, referring to the data from the billing system, the client’s code TR1O0303487679 initially belonged to the client Dritan Marku and that the contract was opened on 21.07.2009, while the change of subscriber to the name of Barije </w:t>
      </w:r>
      <w:proofErr w:type="spellStart"/>
      <w:r w:rsidRPr="00FA668C">
        <w:rPr>
          <w:rFonts w:ascii="Times New Roman" w:hAnsi="Times New Roman" w:cs="Times New Roman"/>
          <w:sz w:val="24"/>
          <w:szCs w:val="24"/>
          <w:lang w:val="en-GB"/>
        </w:rPr>
        <w:t>Etem</w:t>
      </w:r>
      <w:proofErr w:type="spellEnd"/>
      <w:r w:rsidRPr="00FA668C">
        <w:rPr>
          <w:rFonts w:ascii="Times New Roman" w:hAnsi="Times New Roman" w:cs="Times New Roman"/>
          <w:sz w:val="24"/>
          <w:szCs w:val="24"/>
          <w:lang w:val="en-GB"/>
        </w:rPr>
        <w:t xml:space="preserve"> </w:t>
      </w:r>
      <w:proofErr w:type="spellStart"/>
      <w:r w:rsidRPr="00FA668C">
        <w:rPr>
          <w:rFonts w:ascii="Times New Roman" w:hAnsi="Times New Roman" w:cs="Times New Roman"/>
          <w:sz w:val="24"/>
          <w:szCs w:val="24"/>
          <w:lang w:val="en-GB"/>
        </w:rPr>
        <w:t>Çibuku</w:t>
      </w:r>
      <w:proofErr w:type="spellEnd"/>
      <w:r w:rsidRPr="00FA668C">
        <w:rPr>
          <w:rFonts w:ascii="Times New Roman" w:hAnsi="Times New Roman" w:cs="Times New Roman"/>
          <w:sz w:val="24"/>
          <w:szCs w:val="24"/>
          <w:lang w:val="en-GB"/>
        </w:rPr>
        <w:t>, was made in 2018</w:t>
      </w:r>
      <w:r w:rsidRPr="00FA668C">
        <w:rPr>
          <w:rStyle w:val="FootnoteReference"/>
          <w:rFonts w:ascii="Times New Roman" w:hAnsi="Times New Roman" w:cs="Times New Roman"/>
          <w:sz w:val="24"/>
          <w:szCs w:val="24"/>
          <w:lang w:val="en-GB"/>
        </w:rPr>
        <w:footnoteReference w:id="44"/>
      </w:r>
      <w:r w:rsidRPr="00FA668C">
        <w:rPr>
          <w:rFonts w:ascii="Times New Roman" w:hAnsi="Times New Roman" w:cs="Times New Roman"/>
          <w:sz w:val="24"/>
          <w:szCs w:val="24"/>
          <w:lang w:val="en-GB"/>
        </w:rPr>
        <w:t>.. Also, following the request made by the IQC, Tirana Water Supply and Sewerage (UKT) SHA confirms</w:t>
      </w:r>
      <w:r w:rsidRPr="00FA668C">
        <w:rPr>
          <w:rStyle w:val="FootnoteReference"/>
          <w:rFonts w:ascii="Times New Roman" w:hAnsi="Times New Roman" w:cs="Times New Roman"/>
          <w:sz w:val="24"/>
          <w:szCs w:val="24"/>
          <w:lang w:val="en-GB"/>
        </w:rPr>
        <w:footnoteReference w:id="45"/>
      </w:r>
      <w:r w:rsidRPr="00FA668C">
        <w:rPr>
          <w:rFonts w:ascii="Times New Roman" w:hAnsi="Times New Roman" w:cs="Times New Roman"/>
          <w:sz w:val="24"/>
          <w:szCs w:val="24"/>
          <w:lang w:val="en-GB"/>
        </w:rPr>
        <w:t xml:space="preserve">  that the contract with no. 174375-1 for the property at the address: Rruga “Kodra e </w:t>
      </w:r>
      <w:proofErr w:type="spellStart"/>
      <w:r w:rsidRPr="00FA668C">
        <w:rPr>
          <w:rFonts w:ascii="Times New Roman" w:hAnsi="Times New Roman" w:cs="Times New Roman"/>
          <w:sz w:val="24"/>
          <w:szCs w:val="24"/>
          <w:lang w:val="en-GB"/>
        </w:rPr>
        <w:t>Diellit</w:t>
      </w:r>
      <w:proofErr w:type="spellEnd"/>
      <w:r w:rsidRPr="00FA668C">
        <w:rPr>
          <w:rFonts w:ascii="Times New Roman" w:hAnsi="Times New Roman" w:cs="Times New Roman"/>
          <w:sz w:val="24"/>
          <w:szCs w:val="24"/>
          <w:lang w:val="en-GB"/>
        </w:rPr>
        <w:t xml:space="preserve">”, Tirana, appears in the name of the mother of the assessee Mrs. Barie Çibuku but, even in this case, referring to the documentation sent by the water supply operator - UKT, this contract was initially opened in the name of the related person, Dritan Marku. </w:t>
      </w:r>
    </w:p>
    <w:p w14:paraId="4D9D51BB"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sz w:val="24"/>
          <w:szCs w:val="24"/>
          <w:lang w:val="en-GB"/>
        </w:rPr>
      </w:pPr>
    </w:p>
    <w:p w14:paraId="275553BE"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At the end of the administrative investigation, after finding that: the assessee</w:t>
      </w:r>
      <w:r w:rsidRPr="00FA668C">
        <w:rPr>
          <w:rFonts w:ascii="Times New Roman" w:hAnsi="Times New Roman" w:cs="Times New Roman"/>
          <w:color w:val="000000" w:themeColor="text1"/>
          <w:sz w:val="24"/>
          <w:szCs w:val="24"/>
          <w:lang w:val="en-GB"/>
        </w:rPr>
        <w:t xml:space="preserve"> failed to declare the property/apartment and the sources of creation thereof in the Vetting Declaration, as required under Law no.84/2016; the assessee and the related person appear to be </w:t>
      </w:r>
      <w:r w:rsidRPr="00FA668C">
        <w:rPr>
          <w:rFonts w:ascii="Times New Roman" w:hAnsi="Times New Roman" w:cs="Times New Roman"/>
          <w:i/>
          <w:iCs/>
          <w:color w:val="000000" w:themeColor="text1"/>
          <w:sz w:val="24"/>
          <w:szCs w:val="24"/>
          <w:lang w:val="en-GB"/>
        </w:rPr>
        <w:t>de facto</w:t>
      </w:r>
      <w:r w:rsidRPr="00FA668C">
        <w:rPr>
          <w:rFonts w:ascii="Times New Roman" w:hAnsi="Times New Roman" w:cs="Times New Roman"/>
          <w:color w:val="000000" w:themeColor="text1"/>
          <w:sz w:val="24"/>
          <w:szCs w:val="24"/>
          <w:lang w:val="en-GB"/>
        </w:rPr>
        <w:t xml:space="preserve"> co-owners of the property, since not only were the payments for its purchase made by her spouse through bank transactions, but he acted as the owner by also concluding utility  contracts for water and electricity supply to this apartment; the assessee has made an incorrect, insufficient declaration and lacked lawful financial resources to justify the purchase of the property / apartment in Selitë, Tirana – </w:t>
      </w:r>
      <w:r w:rsidRPr="00FA668C">
        <w:rPr>
          <w:rFonts w:ascii="Times New Roman" w:hAnsi="Times New Roman" w:cs="Times New Roman"/>
          <w:sz w:val="24"/>
          <w:szCs w:val="24"/>
          <w:lang w:val="en-GB"/>
        </w:rPr>
        <w:t xml:space="preserve">the IQC </w:t>
      </w:r>
      <w:r w:rsidRPr="00FA668C">
        <w:rPr>
          <w:rFonts w:ascii="Times New Roman" w:hAnsi="Times New Roman" w:cs="Times New Roman"/>
          <w:color w:val="000000" w:themeColor="text1"/>
          <w:sz w:val="24"/>
          <w:szCs w:val="24"/>
          <w:lang w:val="en-GB"/>
        </w:rPr>
        <w:t xml:space="preserve">shifted the burden of proof to the assessee, as it appeared that the failure to declare this property was not simply an inaccuracy in declarations, but a concealment of property, according to the provisions of Article 33/5/c, of Law no. 9049, dated 10.4.2003. </w:t>
      </w:r>
    </w:p>
    <w:p w14:paraId="0F7A6D94" w14:textId="77777777" w:rsidR="00EA4A4D" w:rsidRPr="00FA668C" w:rsidRDefault="00EA4A4D" w:rsidP="00EA4A4D">
      <w:pPr>
        <w:pStyle w:val="ListParagraph"/>
        <w:rPr>
          <w:rFonts w:ascii="Times New Roman" w:hAnsi="Times New Roman" w:cs="Times New Roman"/>
          <w:sz w:val="24"/>
          <w:szCs w:val="24"/>
          <w:lang w:val="en-GB"/>
        </w:rPr>
      </w:pPr>
    </w:p>
    <w:p w14:paraId="66CA7A2A"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In her submissions in response to the results of the investigation, the assessee has reiterated the explanations given during the administrative investigation, stating that: (</w:t>
      </w:r>
      <w:proofErr w:type="spellStart"/>
      <w:r w:rsidRPr="00FA668C">
        <w:rPr>
          <w:rFonts w:ascii="Times New Roman" w:hAnsi="Times New Roman" w:cs="Times New Roman"/>
          <w:sz w:val="24"/>
          <w:szCs w:val="24"/>
          <w:lang w:val="en-GB"/>
        </w:rPr>
        <w:t>i</w:t>
      </w:r>
      <w:proofErr w:type="spellEnd"/>
      <w:r w:rsidRPr="00FA668C">
        <w:rPr>
          <w:rFonts w:ascii="Times New Roman" w:hAnsi="Times New Roman" w:cs="Times New Roman"/>
          <w:sz w:val="24"/>
          <w:szCs w:val="24"/>
          <w:lang w:val="en-GB"/>
        </w:rPr>
        <w:t xml:space="preserve">) She and the spouse contributed to the purchase of this property and that this fact was previously declared to the HIDAACI and during the administrative investigation conducted by the IQC, but that they have erred in completing the PAD 2007, by failing to declare a decrease of assets; (ii) The IQC has erred in conducting the financial analysis of her parents, since they cannot be categorized as related persons nor do they meet the conditions provided for in article 32/4 of law no. 84/2014 in the capacity of donor, lender or borrower who as such, would have the obligation to justify the lawfulness of the source of creation of the property; (iii) The electricity </w:t>
      </w:r>
      <w:r w:rsidRPr="00FA668C">
        <w:rPr>
          <w:rFonts w:ascii="Times New Roman" w:hAnsi="Times New Roman" w:cs="Times New Roman"/>
          <w:sz w:val="24"/>
          <w:szCs w:val="24"/>
          <w:lang w:val="en-GB"/>
        </w:rPr>
        <w:lastRenderedPageBreak/>
        <w:t>and water supply booklets in the name of her spouse were made by the construction company, as per the common  procedures of the time, because it was her spouse who followed the phases of the works; adding that her spouse did not sign any contract; (iv) In no case have they denied the utility payments related to this property, but that does not mean that they are its owners.</w:t>
      </w:r>
    </w:p>
    <w:p w14:paraId="00BD8E54"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sz w:val="24"/>
          <w:szCs w:val="24"/>
          <w:lang w:val="en-GB"/>
        </w:rPr>
      </w:pPr>
    </w:p>
    <w:p w14:paraId="0309E3AB" w14:textId="77777777" w:rsidR="00EA4A4D" w:rsidRPr="00FA668C" w:rsidRDefault="00EA4A4D" w:rsidP="00EA4A4D">
      <w:pPr>
        <w:pStyle w:val="ListParagraph"/>
        <w:numPr>
          <w:ilvl w:val="0"/>
          <w:numId w:val="3"/>
        </w:numPr>
        <w:tabs>
          <w:tab w:val="left" w:pos="0"/>
          <w:tab w:val="left" w:pos="270"/>
        </w:tabs>
        <w:spacing w:before="0" w:after="0"/>
        <w:ind w:left="0"/>
        <w:rPr>
          <w:rFonts w:ascii="Times New Roman" w:hAnsi="Times New Roman" w:cs="Times New Roman"/>
          <w:sz w:val="24"/>
          <w:szCs w:val="24"/>
          <w:lang w:val="en-GB"/>
        </w:rPr>
      </w:pPr>
      <w:r w:rsidRPr="00FA668C">
        <w:rPr>
          <w:rFonts w:ascii="Times New Roman" w:hAnsi="Times New Roman" w:cs="Times New Roman"/>
          <w:sz w:val="24"/>
          <w:szCs w:val="24"/>
          <w:lang w:val="en-GB"/>
        </w:rPr>
        <w:t>Upon completion of the assessment into this property, the IQC reached the conclusion that in this case we are dealing with a hidden asset of the assessee, kept/registered in the name of other related persons (her mother), with the aim of avoiding the audit of the lawfulness of the financial sources of its acquisition, hence falling under the terms of article 33/5/c of Law no. 84/2016.</w:t>
      </w:r>
    </w:p>
    <w:p w14:paraId="2D6FBE9C"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sz w:val="24"/>
          <w:szCs w:val="24"/>
          <w:lang w:val="en-GB"/>
        </w:rPr>
      </w:pPr>
    </w:p>
    <w:p w14:paraId="32F04172" w14:textId="77777777" w:rsidR="00EA4A4D" w:rsidRPr="00FA668C" w:rsidRDefault="00EA4A4D" w:rsidP="00EA4A4D">
      <w:pPr>
        <w:pStyle w:val="ListParagraph"/>
        <w:numPr>
          <w:ilvl w:val="0"/>
          <w:numId w:val="3"/>
        </w:numPr>
        <w:tabs>
          <w:tab w:val="left" w:pos="0"/>
          <w:tab w:val="left" w:pos="270"/>
        </w:tabs>
        <w:spacing w:before="0" w:after="0"/>
        <w:ind w:left="0"/>
        <w:rPr>
          <w:rFonts w:ascii="Times New Roman" w:hAnsi="Times New Roman" w:cs="Times New Roman"/>
          <w:sz w:val="24"/>
          <w:szCs w:val="24"/>
          <w:lang w:val="en-GB"/>
        </w:rPr>
      </w:pPr>
      <w:bookmarkStart w:id="44" w:name="_Hlk194759428"/>
      <w:r w:rsidRPr="00FA668C">
        <w:rPr>
          <w:rFonts w:ascii="Times New Roman" w:hAnsi="Times New Roman" w:cs="Times New Roman"/>
          <w:sz w:val="24"/>
          <w:szCs w:val="24"/>
          <w:lang w:val="en-GB"/>
        </w:rPr>
        <w:t>The assessee has challenged the IQC's conclusion regarding this property claiming that:</w:t>
      </w:r>
    </w:p>
    <w:p w14:paraId="460B8AA4"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She was questioned in 2015 by the HIDACCI regarding bank transfers from the accounts of her husband, however, no claim of concealment was raised by them [HIDACCI];</w:t>
      </w:r>
    </w:p>
    <w:p w14:paraId="43D29E11" w14:textId="74917065"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She offered contribution to her parents, since they also helped her throughout her life with the raising and education of her children. The failure to declare the reduction </w:t>
      </w:r>
      <w:r w:rsidR="00DF3520" w:rsidRPr="00FA668C">
        <w:rPr>
          <w:rFonts w:ascii="Times New Roman" w:hAnsi="Times New Roman" w:cs="Times New Roman"/>
          <w:sz w:val="24"/>
          <w:szCs w:val="24"/>
          <w:lang w:val="en-GB"/>
        </w:rPr>
        <w:t xml:space="preserve">of savings </w:t>
      </w:r>
      <w:r w:rsidRPr="00FA668C">
        <w:rPr>
          <w:rFonts w:ascii="Times New Roman" w:hAnsi="Times New Roman" w:cs="Times New Roman"/>
          <w:sz w:val="24"/>
          <w:szCs w:val="24"/>
          <w:lang w:val="en-GB"/>
        </w:rPr>
        <w:t>in 2007 is a mistake on her part, however this inaccuracy should not be considered fatal - referring to the Chamber's own stance regarding inaccuracies in declarations. All transfers were made through the bank, at a time when the concept of "lawful source" did not exist and that she has always stated that the money with which the apartment was purchased was not all hers and has clarified the transactions related to this property, which she has never changed because the fact, according to her, has remained the same;</w:t>
      </w:r>
    </w:p>
    <w:p w14:paraId="0206C44D"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The IQC has conducted an analysis of her parents exceeding the provisions of article 32/4 of law no. 84/2016 since she has not declared either a loan or a gift from her parents or from her sisters and consequently, she cannot be held responsible for the money they have sent to her parents nor for the source thereof. The IQC did asked her to present evidence and the evidence she adduced was based on her belief. In her case, not only has the law been exceeded, but the IQC, by investigating on suspicions of concealment, acted as a prosecution office in violation of legal principles even though it is an administrative body;</w:t>
      </w:r>
    </w:p>
    <w:p w14:paraId="58A57472"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The pieces of evidence cited by the IQC as convincing - that the apartment belongs to her and her spouse - are the electricity and water bills, which were initially in the name of her spouse Dritan Marku. Although it is true that her spouse has made utility payments related to the property under review, the assessee claims that she does not remember her spouse signing any contract, the booklets were distributed by the construction company and that her husband’s name was inserted by the company since he alone followed the works for this apartment. These booklets in the name of the spouse were illegal since a certificate of ownership must always be presented to the water and electricity suppliers;</w:t>
      </w:r>
    </w:p>
    <w:p w14:paraId="5E711547" w14:textId="5BD4644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The IQC's decision differs from the initial result they served her, and is a conclusion without logical basis, since initially the apartment belonged to the assessee and the related person, then they transferred it to her mother's name. From the evidence received and cited by the IQC, it is proven that the </w:t>
      </w:r>
      <w:r w:rsidRPr="00FA668C">
        <w:rPr>
          <w:rFonts w:ascii="Times New Roman" w:hAnsi="Times New Roman" w:cs="Times New Roman"/>
          <w:i/>
          <w:iCs/>
          <w:sz w:val="24"/>
          <w:szCs w:val="24"/>
          <w:lang w:val="en-GB"/>
        </w:rPr>
        <w:t>de jure</w:t>
      </w:r>
      <w:r w:rsidRPr="00FA668C">
        <w:rPr>
          <w:rFonts w:ascii="Times New Roman" w:hAnsi="Times New Roman" w:cs="Times New Roman"/>
          <w:sz w:val="24"/>
          <w:szCs w:val="24"/>
          <w:lang w:val="en-GB"/>
        </w:rPr>
        <w:t xml:space="preserve"> and </w:t>
      </w:r>
      <w:r w:rsidRPr="00FA668C">
        <w:rPr>
          <w:rFonts w:ascii="Times New Roman" w:hAnsi="Times New Roman" w:cs="Times New Roman"/>
          <w:i/>
          <w:iCs/>
          <w:sz w:val="24"/>
          <w:szCs w:val="24"/>
          <w:lang w:val="en-GB"/>
        </w:rPr>
        <w:t>de facto</w:t>
      </w:r>
      <w:r w:rsidRPr="00FA668C">
        <w:rPr>
          <w:rFonts w:ascii="Times New Roman" w:hAnsi="Times New Roman" w:cs="Times New Roman"/>
          <w:sz w:val="24"/>
          <w:szCs w:val="24"/>
          <w:lang w:val="en-GB"/>
        </w:rPr>
        <w:t xml:space="preserve"> owner is her mother, and that the ownership over the immovable property is not a state of fact.</w:t>
      </w:r>
    </w:p>
    <w:p w14:paraId="334A29CC"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The IQC maliciously argues that the concealment in 2007 was done to avoid the audit of the lawfulness of the sources, a new concept introduced in 2016. According to the IQC, the income of the spouse in 2007 was lawful, while in 2016 it became unlawful;</w:t>
      </w:r>
    </w:p>
    <w:p w14:paraId="3F324B41"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The assessee claims that the reasoning of the IQC in paragraph (81) of the decision is incomprehensible and does not meet the standard of a reasoned decision as according to her, the members of the IQC, contradicting themselves.: “</w:t>
      </w:r>
      <w:r w:rsidRPr="00FA668C">
        <w:rPr>
          <w:rFonts w:ascii="Times New Roman" w:hAnsi="Times New Roman" w:cs="Times New Roman"/>
          <w:i/>
          <w:iCs/>
          <w:sz w:val="24"/>
          <w:szCs w:val="24"/>
          <w:lang w:val="en-GB"/>
        </w:rPr>
        <w:t xml:space="preserve">say that there are ties of interest with the parents, so there are other related persons; they say that out of the entire amount for the apartment, the father paid EUR 11,000. Legally, he is a co-owner and therefore cannot be </w:t>
      </w:r>
      <w:proofErr w:type="gramStart"/>
      <w:r w:rsidRPr="00FA668C">
        <w:rPr>
          <w:rFonts w:ascii="Times New Roman" w:hAnsi="Times New Roman" w:cs="Times New Roman"/>
          <w:i/>
          <w:iCs/>
          <w:sz w:val="24"/>
          <w:szCs w:val="24"/>
          <w:lang w:val="en-GB"/>
        </w:rPr>
        <w:t>other</w:t>
      </w:r>
      <w:proofErr w:type="gramEnd"/>
      <w:r w:rsidRPr="00FA668C">
        <w:rPr>
          <w:rFonts w:ascii="Times New Roman" w:hAnsi="Times New Roman" w:cs="Times New Roman"/>
          <w:i/>
          <w:iCs/>
          <w:sz w:val="24"/>
          <w:szCs w:val="24"/>
          <w:lang w:val="en-GB"/>
        </w:rPr>
        <w:t xml:space="preserve"> related person. I gave ALL 2 million as a gift for the purchase of the apartment, but </w:t>
      </w:r>
      <w:r w:rsidRPr="00FA668C">
        <w:rPr>
          <w:rFonts w:ascii="Times New Roman" w:hAnsi="Times New Roman" w:cs="Times New Roman"/>
          <w:i/>
          <w:iCs/>
          <w:sz w:val="24"/>
          <w:szCs w:val="24"/>
          <w:lang w:val="en-GB"/>
        </w:rPr>
        <w:lastRenderedPageBreak/>
        <w:t>although in the bank account, according to them, I had ALL 5.1 million, still I lacked 2 million ALL”.</w:t>
      </w:r>
      <w:bookmarkEnd w:id="44"/>
    </w:p>
    <w:p w14:paraId="077DD5C8"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sz w:val="12"/>
          <w:szCs w:val="12"/>
          <w:lang w:val="en-GB"/>
        </w:rPr>
      </w:pPr>
    </w:p>
    <w:p w14:paraId="017F12FB" w14:textId="77777777" w:rsidR="00EA4A4D" w:rsidRPr="00FA668C" w:rsidRDefault="00EA4A4D" w:rsidP="00EA4A4D">
      <w:pPr>
        <w:pStyle w:val="ListParagraph"/>
        <w:numPr>
          <w:ilvl w:val="0"/>
          <w:numId w:val="3"/>
        </w:numPr>
        <w:tabs>
          <w:tab w:val="left" w:pos="0"/>
        </w:tabs>
        <w:spacing w:before="0" w:after="0"/>
        <w:ind w:left="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Regarding the review of the ground of appeal raised by the assessee in relation to the assessment made by the IQC of the property “apartment”, in Tirana, we find and note as follows:  </w:t>
      </w:r>
    </w:p>
    <w:p w14:paraId="0307D8F1" w14:textId="77777777" w:rsidR="00EA4A4D" w:rsidRPr="00FA668C" w:rsidRDefault="00EA4A4D" w:rsidP="00EA4A4D">
      <w:pPr>
        <w:pStyle w:val="ListParagraph"/>
        <w:tabs>
          <w:tab w:val="left" w:pos="0"/>
        </w:tabs>
        <w:spacing w:before="0" w:after="0"/>
        <w:ind w:left="0"/>
        <w:rPr>
          <w:rFonts w:ascii="Times New Roman" w:hAnsi="Times New Roman" w:cs="Times New Roman"/>
          <w:sz w:val="12"/>
          <w:szCs w:val="12"/>
          <w:lang w:val="en-GB"/>
        </w:rPr>
      </w:pPr>
    </w:p>
    <w:p w14:paraId="5F1A3A0A" w14:textId="49A668B4"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0"/>
          <w:szCs w:val="20"/>
          <w:lang w:val="en-GB"/>
        </w:rPr>
      </w:pPr>
      <w:r w:rsidRPr="00FA668C">
        <w:rPr>
          <w:rFonts w:ascii="Times New Roman" w:hAnsi="Times New Roman" w:cs="Times New Roman"/>
          <w:color w:val="000000" w:themeColor="text1"/>
          <w:sz w:val="24"/>
          <w:szCs w:val="24"/>
          <w:lang w:val="en-GB"/>
        </w:rPr>
        <w:t>Based on the content of the decision under review, the LSU finds that the IQC based its conclusion - that the assessee falls under the conditions of Article 33/5/c of Law no. 84/2016 related to the concealment of assets - on the following arguments: (</w:t>
      </w:r>
      <w:proofErr w:type="spellStart"/>
      <w:r w:rsidRPr="00FA668C">
        <w:rPr>
          <w:rFonts w:ascii="Times New Roman" w:hAnsi="Times New Roman" w:cs="Times New Roman"/>
          <w:color w:val="000000" w:themeColor="text1"/>
          <w:sz w:val="24"/>
          <w:szCs w:val="24"/>
          <w:lang w:val="en-GB"/>
        </w:rPr>
        <w:t>i</w:t>
      </w:r>
      <w:proofErr w:type="spellEnd"/>
      <w:r w:rsidRPr="00FA668C">
        <w:rPr>
          <w:rFonts w:ascii="Times New Roman" w:hAnsi="Times New Roman" w:cs="Times New Roman"/>
          <w:color w:val="000000" w:themeColor="text1"/>
          <w:sz w:val="24"/>
          <w:szCs w:val="24"/>
          <w:lang w:val="en-GB"/>
        </w:rPr>
        <w:t>) it appears that the assessee has not fully declared the “liquidity” assets, materialized in various bank accounts of herself and of the related person, in a total balance  of ALL 5.5 million at the end of 2006, the reduction of which appears to have served for the settlement of the price of the apartment in Tirana; (ii) the assessee has not been clear and coherent in the statements made on the contribution given by her and by the related person, and specifically on the amount of their income, which served to liquidate the price of the property under review; (iii) based on the statements made, and after verifying the bank account transactions, the panel conclude</w:t>
      </w:r>
      <w:r w:rsidR="008827C2" w:rsidRPr="00FA668C">
        <w:rPr>
          <w:rFonts w:ascii="Times New Roman" w:hAnsi="Times New Roman" w:cs="Times New Roman"/>
          <w:color w:val="000000" w:themeColor="text1"/>
          <w:sz w:val="24"/>
          <w:szCs w:val="24"/>
          <w:lang w:val="en-GB"/>
        </w:rPr>
        <w:t>d</w:t>
      </w:r>
      <w:r w:rsidRPr="00FA668C">
        <w:rPr>
          <w:rFonts w:ascii="Times New Roman" w:hAnsi="Times New Roman" w:cs="Times New Roman"/>
          <w:color w:val="000000" w:themeColor="text1"/>
          <w:sz w:val="24"/>
          <w:szCs w:val="24"/>
          <w:lang w:val="en-GB"/>
        </w:rPr>
        <w:t xml:space="preserve"> that, at least, the main part of the price paid for the purchase of this property (value of EUR 44,300) was paid by means of the funds available in the bank accounts of the assessee and the related person, her spouse, accrued over the years 2004 - 2006; (iv) attempts were made to avoid the verification of the lawfulness of sources for the bank account balances until the end of 2006 and the deposits made in 2007, as it was proven that the payment for the liquidation of its price was made with income from the financial resources of the assessee and the related person; failure to declare in time the values ​​deposited and created in the bank accounts, the transfers made in 2007 and the purpose of the transfers; (v) the assessee and the related person resulted in a negative balance of funds for the years </w:t>
      </w:r>
      <w:r w:rsidR="008827C2" w:rsidRPr="00FA668C">
        <w:rPr>
          <w:rFonts w:ascii="Times New Roman" w:hAnsi="Times New Roman" w:cs="Times New Roman"/>
          <w:color w:val="000000" w:themeColor="text1"/>
          <w:sz w:val="24"/>
          <w:szCs w:val="24"/>
          <w:lang w:val="en-GB"/>
        </w:rPr>
        <w:t xml:space="preserve">in </w:t>
      </w:r>
      <w:r w:rsidRPr="00FA668C">
        <w:rPr>
          <w:rFonts w:ascii="Times New Roman" w:hAnsi="Times New Roman" w:cs="Times New Roman"/>
          <w:color w:val="000000" w:themeColor="text1"/>
          <w:sz w:val="24"/>
          <w:szCs w:val="24"/>
          <w:lang w:val="en-GB"/>
        </w:rPr>
        <w:t xml:space="preserve">which the balances of these accounts were created as they did not have sufficient lawful financial resources to create "liquidity" assets balances in bank accounts and additions thereof, during the years 2004 </w:t>
      </w:r>
      <w:r w:rsidRPr="00FA668C">
        <w:rPr>
          <w:rFonts w:ascii="Times New Roman" w:hAnsi="Times New Roman" w:cs="Times New Roman"/>
          <w:sz w:val="24"/>
          <w:szCs w:val="24"/>
          <w:lang w:val="en-GB"/>
        </w:rPr>
        <w:t>– 2006</w:t>
      </w:r>
      <w:r w:rsidRPr="00FA668C">
        <w:rPr>
          <w:rStyle w:val="FootnoteReference"/>
          <w:rFonts w:ascii="Times New Roman" w:hAnsi="Times New Roman" w:cs="Times New Roman"/>
          <w:sz w:val="24"/>
          <w:szCs w:val="24"/>
          <w:lang w:val="en-GB"/>
        </w:rPr>
        <w:footnoteReference w:id="46"/>
      </w:r>
      <w:r w:rsidRPr="00FA668C">
        <w:rPr>
          <w:rFonts w:ascii="Times New Roman" w:hAnsi="Times New Roman" w:cs="Times New Roman"/>
          <w:sz w:val="24"/>
          <w:szCs w:val="24"/>
          <w:lang w:val="en-GB"/>
        </w:rPr>
        <w:t xml:space="preserve"> and the assessee failed to prove with legal supporting documentation the income claimed as generated for this period from the spouse's work in emigration and from his work as a waterproofing specialist in Albania; (vi) in addition to the financial incapacity of the assessee and the related person for the self-declared investments in this property, the other related person, the assessee's father, lacked income from lawful financial sources to justify the fact that he allegedly gave them in 2007 the liquidity amounts ​of EUR 4,200 and ALL 900,000, declared by the assessee as deposited in the bank accounts of her spouse and that subsequently, after being combined with other amounts ​​available to the related person, were transferred in favour of the company "Edmeli" SHPK, for the liquidation of the price of the property under review; (vii) the fact that the name of the related person  appeared in utility booklets for this property, as well as the fact that the latter made several utility payments</w:t>
      </w:r>
      <w:r w:rsidR="008827C2" w:rsidRPr="00FA668C">
        <w:rPr>
          <w:rFonts w:ascii="Times New Roman" w:hAnsi="Times New Roman" w:cs="Times New Roman"/>
          <w:sz w:val="24"/>
          <w:szCs w:val="24"/>
          <w:lang w:val="en-GB"/>
        </w:rPr>
        <w:t>,</w:t>
      </w:r>
      <w:r w:rsidRPr="00FA668C">
        <w:rPr>
          <w:rFonts w:ascii="Times New Roman" w:hAnsi="Times New Roman" w:cs="Times New Roman"/>
          <w:sz w:val="24"/>
          <w:szCs w:val="24"/>
          <w:lang w:val="en-GB"/>
        </w:rPr>
        <w:t xml:space="preserve"> </w:t>
      </w:r>
      <w:r w:rsidR="008827C2" w:rsidRPr="00FA668C">
        <w:rPr>
          <w:rFonts w:ascii="Times New Roman" w:hAnsi="Times New Roman" w:cs="Times New Roman"/>
          <w:sz w:val="24"/>
          <w:szCs w:val="24"/>
          <w:lang w:val="en-GB"/>
        </w:rPr>
        <w:t xml:space="preserve">constitute circumstances which are considered as </w:t>
      </w:r>
      <w:r w:rsidRPr="00FA668C">
        <w:rPr>
          <w:rFonts w:ascii="Times New Roman" w:hAnsi="Times New Roman" w:cs="Times New Roman"/>
          <w:sz w:val="24"/>
          <w:szCs w:val="24"/>
          <w:lang w:val="en-GB"/>
        </w:rPr>
        <w:t>important data/facts/indicia in the context of verifying the suspected situation of concealment of asset</w:t>
      </w:r>
      <w:r w:rsidR="008827C2" w:rsidRPr="00FA668C">
        <w:rPr>
          <w:rFonts w:ascii="Times New Roman" w:hAnsi="Times New Roman" w:cs="Times New Roman"/>
          <w:sz w:val="24"/>
          <w:szCs w:val="24"/>
          <w:lang w:val="en-GB"/>
        </w:rPr>
        <w:t>.</w:t>
      </w:r>
    </w:p>
    <w:p w14:paraId="0C318895" w14:textId="77777777" w:rsidR="00EA4A4D" w:rsidRPr="00FA668C" w:rsidRDefault="00EA4A4D" w:rsidP="00EA4A4D">
      <w:pPr>
        <w:pStyle w:val="ListParagraph"/>
        <w:tabs>
          <w:tab w:val="left" w:pos="0"/>
        </w:tabs>
        <w:spacing w:before="0" w:after="0"/>
        <w:ind w:left="0"/>
        <w:rPr>
          <w:rFonts w:ascii="Times New Roman" w:hAnsi="Times New Roman" w:cs="Times New Roman"/>
          <w:b/>
          <w:bCs/>
          <w:color w:val="FF0000"/>
          <w:sz w:val="14"/>
          <w:szCs w:val="14"/>
          <w:lang w:val="en-GB"/>
        </w:rPr>
      </w:pPr>
    </w:p>
    <w:p w14:paraId="6351796B" w14:textId="37547F9C"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b/>
          <w:bCs/>
          <w:color w:val="FF0000"/>
          <w:sz w:val="24"/>
          <w:szCs w:val="24"/>
          <w:lang w:val="en-GB"/>
        </w:rPr>
      </w:pPr>
      <w:r w:rsidRPr="00FA668C">
        <w:rPr>
          <w:rFonts w:ascii="Times New Roman" w:hAnsi="Times New Roman" w:cs="Times New Roman"/>
          <w:sz w:val="24"/>
          <w:szCs w:val="24"/>
          <w:lang w:val="en-GB"/>
        </w:rPr>
        <w:t xml:space="preserve">Regarding the claim of the assessee that in 2015 she declared before HIDACCI in connection with bank transfers from the spouse's accounts in favour of the company "Edmeli" SHPK and that no concealment was found by the HIDACCI, the LSU notes that referring to the minutes dated 02.02.2015 the assessee did not provide exhaustive explanations regarding these transfers and the HIDACCI did not carry out further in-depth investigations. On the other hand, referring to the HIDACCI report no. 145/28, dated 25.11.2019 regarding the full audit of the Vetting Declaration of the assessee Blerta Marku (Çibuku) upon completion of the audit, the HIDACCI found that </w:t>
      </w:r>
      <w:r w:rsidRPr="00FA668C">
        <w:rPr>
          <w:rFonts w:ascii="Times New Roman" w:hAnsi="Times New Roman" w:cs="Times New Roman"/>
          <w:i/>
          <w:iCs/>
          <w:sz w:val="24"/>
          <w:szCs w:val="24"/>
          <w:lang w:val="en-GB"/>
        </w:rPr>
        <w:t xml:space="preserve">the transfers of the spouse of the assessee amounting to EUR 56,000 in favour of the company "Edmeli" SHPK with the description - instalment for home purchase, and likewise for the financial sources that served for these payments remain unclear. </w:t>
      </w:r>
      <w:r w:rsidRPr="00FA668C">
        <w:rPr>
          <w:rFonts w:ascii="Times New Roman" w:hAnsi="Times New Roman" w:cs="Times New Roman"/>
          <w:sz w:val="24"/>
          <w:szCs w:val="24"/>
          <w:lang w:val="en-GB"/>
        </w:rPr>
        <w:t xml:space="preserve">Referring </w:t>
      </w:r>
      <w:r w:rsidRPr="00FA668C">
        <w:rPr>
          <w:rFonts w:ascii="Times New Roman" w:hAnsi="Times New Roman" w:cs="Times New Roman"/>
          <w:sz w:val="24"/>
          <w:szCs w:val="24"/>
          <w:lang w:val="en-GB"/>
        </w:rPr>
        <w:lastRenderedPageBreak/>
        <w:t>to the applicable legislation regarding the vetting process, specifically the Annex to the Constitution and the provisions of Law no. 84/2016, the process of transitional re-evaluation of judges and prosecutors is a process that is based on the assessment and audit of the assets declared by assessees, and the assessment of the accuracy, completeness and sufficiency of their declaration is carried out by the vetting bodies on the basis of a proper audit and assessment process and, as such, is not based on the conclusions of bodies that have auxiliary and instrumental functions in the process (one of them being the HIDACCI), even less so are they obliged to rely on their assessment or stance towards the assessees for their declarations over the years. As a result of the above, the fact that the assessee made declarations to the HIDAACI regarding the banking transactions of 2007 and that the</w:t>
      </w:r>
      <w:r w:rsidR="008827C2" w:rsidRPr="00FA668C">
        <w:rPr>
          <w:rFonts w:ascii="Times New Roman" w:hAnsi="Times New Roman" w:cs="Times New Roman"/>
          <w:sz w:val="24"/>
          <w:szCs w:val="24"/>
          <w:lang w:val="en-GB"/>
        </w:rPr>
        <w:t xml:space="preserve"> said institution </w:t>
      </w:r>
      <w:r w:rsidRPr="00FA668C">
        <w:rPr>
          <w:rFonts w:ascii="Times New Roman" w:hAnsi="Times New Roman" w:cs="Times New Roman"/>
          <w:sz w:val="24"/>
          <w:szCs w:val="24"/>
          <w:lang w:val="en-GB"/>
        </w:rPr>
        <w:t xml:space="preserve">did not find any concealment, has no impact on the assessment of the constitutional bodies mandated to carry out the vetting process according to the constitutional provisions and Law no. 84/2016. As for the above, the claim of the assessee is unfounded.   </w:t>
      </w:r>
    </w:p>
    <w:p w14:paraId="47ABEE0A" w14:textId="77777777" w:rsidR="00EA4A4D" w:rsidRPr="00FA668C" w:rsidRDefault="00EA4A4D" w:rsidP="00EA4A4D">
      <w:pPr>
        <w:pStyle w:val="ListParagraph"/>
        <w:tabs>
          <w:tab w:val="left" w:pos="0"/>
        </w:tabs>
        <w:spacing w:before="0" w:after="0"/>
        <w:ind w:left="0"/>
        <w:rPr>
          <w:rFonts w:ascii="Times New Roman" w:hAnsi="Times New Roman" w:cs="Times New Roman"/>
          <w:b/>
          <w:bCs/>
          <w:color w:val="FF0000"/>
          <w:sz w:val="16"/>
          <w:szCs w:val="16"/>
          <w:lang w:val="en-GB"/>
        </w:rPr>
      </w:pPr>
    </w:p>
    <w:p w14:paraId="64FF131C" w14:textId="50E3055A" w:rsidR="000C2BD3" w:rsidRPr="00FA668C" w:rsidRDefault="000C2BD3" w:rsidP="000C2BD3">
      <w:pPr>
        <w:pStyle w:val="ListParagraph"/>
        <w:numPr>
          <w:ilvl w:val="1"/>
          <w:numId w:val="3"/>
        </w:numPr>
        <w:tabs>
          <w:tab w:val="left" w:pos="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In response to the claims of the assessee - that the failure to declare the decrease of savings in 2007 was an inaccuracy - based on an analysis of the periodic annual declarations of the assessee and the explanations provide</w:t>
      </w:r>
      <w:r w:rsidR="00AE1581" w:rsidRPr="00FA668C">
        <w:rPr>
          <w:rFonts w:ascii="Times New Roman" w:hAnsi="Times New Roman" w:cs="Times New Roman"/>
          <w:sz w:val="24"/>
          <w:szCs w:val="24"/>
          <w:lang w:val="en-GB"/>
        </w:rPr>
        <w:t>d</w:t>
      </w:r>
      <w:r w:rsidRPr="00FA668C">
        <w:rPr>
          <w:rFonts w:ascii="Times New Roman" w:hAnsi="Times New Roman" w:cs="Times New Roman"/>
          <w:sz w:val="24"/>
          <w:szCs w:val="24"/>
          <w:lang w:val="en-GB"/>
        </w:rPr>
        <w:t xml:space="preserve"> by her in the course of the administrative investigation concerning the bank transactions of her spouse, the LSU finds several discrepancies between the statements of the assessee from 2004 until 2007 regarding the declared value of liquidity in bank </w:t>
      </w:r>
      <w:r w:rsidR="002B43A1" w:rsidRPr="00FA668C">
        <w:rPr>
          <w:rFonts w:ascii="Times New Roman" w:hAnsi="Times New Roman" w:cs="Times New Roman"/>
          <w:sz w:val="24"/>
          <w:szCs w:val="24"/>
          <w:lang w:val="en-GB"/>
        </w:rPr>
        <w:t>accounts</w:t>
      </w:r>
      <w:r w:rsidR="002B43A1" w:rsidRPr="00FA668C">
        <w:rPr>
          <w:rStyle w:val="FootnoteReference"/>
          <w:rFonts w:ascii="Times New Roman" w:hAnsi="Times New Roman" w:cs="Times New Roman"/>
          <w:sz w:val="24"/>
          <w:szCs w:val="24"/>
          <w:lang w:val="en-GB"/>
        </w:rPr>
        <w:footnoteReference w:id="47"/>
      </w:r>
      <w:r w:rsidR="002B43A1"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 xml:space="preserve">and the actual balance of the bank </w:t>
      </w:r>
      <w:r w:rsidR="00AE1581" w:rsidRPr="00FA668C">
        <w:rPr>
          <w:rFonts w:ascii="Times New Roman" w:hAnsi="Times New Roman" w:cs="Times New Roman"/>
          <w:sz w:val="24"/>
          <w:szCs w:val="24"/>
          <w:lang w:val="en-GB"/>
        </w:rPr>
        <w:t>liquidity</w:t>
      </w:r>
      <w:r w:rsidR="00AE1581" w:rsidRPr="00FA668C">
        <w:rPr>
          <w:rStyle w:val="FootnoteReference"/>
          <w:rFonts w:ascii="Times New Roman" w:hAnsi="Times New Roman" w:cs="Times New Roman"/>
          <w:sz w:val="24"/>
          <w:szCs w:val="24"/>
          <w:lang w:val="en-GB"/>
        </w:rPr>
        <w:footnoteReference w:id="48"/>
      </w:r>
      <w:r w:rsidR="00AE1581"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 xml:space="preserve">Furthermore, we find that for the period 2003 - 2006 the assessee has not declared in relation to the possession of liquidities in cash. In view of the above, we are dealing with a situation where the assessee not only has failed to disclose the decrease of liquidity in bank in 2007 but also the liquidity in bank in the amount of EUR 56.000, which served for the payment of instalments for the apartment, has neither been fully disclosed as income nor as balance in bank account, contrary to requirements of Law no. 9049. In the opinion of the LSU, a liability paid in a considerable amount, which constitutes almost the full value of the apartment price, such as the amount of EUR 56.000, within a period of nearly 2 months, is not a fact that may constitute simply inaccuracy, and </w:t>
      </w:r>
      <w:r w:rsidR="006532DD" w:rsidRPr="00FA668C">
        <w:rPr>
          <w:rFonts w:ascii="Times New Roman" w:hAnsi="Times New Roman" w:cs="Times New Roman"/>
          <w:sz w:val="24"/>
          <w:szCs w:val="24"/>
          <w:lang w:val="en-GB"/>
        </w:rPr>
        <w:t xml:space="preserve">that </w:t>
      </w:r>
      <w:r w:rsidRPr="00FA668C">
        <w:rPr>
          <w:rFonts w:ascii="Times New Roman" w:hAnsi="Times New Roman" w:cs="Times New Roman"/>
          <w:sz w:val="24"/>
          <w:szCs w:val="24"/>
          <w:lang w:val="en-GB"/>
        </w:rPr>
        <w:t xml:space="preserve">the claims of the assessee are unconvincing. </w:t>
      </w:r>
    </w:p>
    <w:p w14:paraId="6640B896" w14:textId="77777777" w:rsidR="000C2BD3" w:rsidRPr="00FA668C" w:rsidRDefault="000C2BD3" w:rsidP="000C2BD3">
      <w:pPr>
        <w:pStyle w:val="ListParagraph"/>
        <w:tabs>
          <w:tab w:val="left" w:pos="0"/>
        </w:tabs>
        <w:spacing w:before="0" w:after="0"/>
        <w:ind w:left="0"/>
        <w:rPr>
          <w:rFonts w:ascii="Times New Roman" w:hAnsi="Times New Roman" w:cs="Times New Roman"/>
          <w:b/>
          <w:bCs/>
          <w:color w:val="FF0000"/>
          <w:sz w:val="24"/>
          <w:szCs w:val="24"/>
          <w:lang w:val="en-GB"/>
        </w:rPr>
      </w:pPr>
    </w:p>
    <w:p w14:paraId="26E5FE95" w14:textId="44891BE6"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sz w:val="16"/>
          <w:szCs w:val="16"/>
          <w:lang w:val="en-GB"/>
        </w:rPr>
      </w:pPr>
      <w:r w:rsidRPr="00FA668C">
        <w:rPr>
          <w:rFonts w:ascii="Times New Roman" w:hAnsi="Times New Roman" w:cs="Times New Roman"/>
          <w:sz w:val="24"/>
          <w:szCs w:val="24"/>
          <w:lang w:val="en-GB"/>
        </w:rPr>
        <w:t>On the other hand, it is noted that, although the assessee has declared a part (PAD 2005 and 2006) of the spouse's bank liquidity, as income derived from his work in emigration as well as his activity as a waterproofing specialist in Albania, the assessee has not presented the supporting legal documentation regarding the source of this income for the period under review, from 2004 to 2007</w:t>
      </w:r>
      <w:r w:rsidRPr="00FA668C">
        <w:rPr>
          <w:rStyle w:val="FootnoteReference"/>
          <w:rFonts w:ascii="Times New Roman" w:hAnsi="Times New Roman" w:cs="Times New Roman"/>
          <w:sz w:val="24"/>
          <w:szCs w:val="24"/>
          <w:lang w:val="en-GB"/>
        </w:rPr>
        <w:footnoteReference w:id="49"/>
      </w:r>
      <w:r w:rsidRPr="00FA668C">
        <w:rPr>
          <w:rFonts w:ascii="Times New Roman" w:hAnsi="Times New Roman" w:cs="Times New Roman"/>
          <w:sz w:val="24"/>
          <w:szCs w:val="24"/>
          <w:lang w:val="en-GB"/>
        </w:rPr>
        <w:t xml:space="preserve"> and therefore there is no proof of the lawful financial resources for the accrued liquidity in bank, which served for the liquidation of the price of the property under review</w:t>
      </w:r>
      <w:r w:rsidRPr="00FA668C">
        <w:rPr>
          <w:rStyle w:val="FootnoteReference"/>
          <w:rFonts w:ascii="Times New Roman" w:hAnsi="Times New Roman" w:cs="Times New Roman"/>
          <w:sz w:val="24"/>
          <w:szCs w:val="24"/>
          <w:lang w:val="en-GB"/>
        </w:rPr>
        <w:footnoteReference w:id="50"/>
      </w:r>
      <w:r w:rsidRPr="00FA668C">
        <w:rPr>
          <w:rFonts w:ascii="Times New Roman" w:hAnsi="Times New Roman" w:cs="Times New Roman"/>
          <w:sz w:val="24"/>
          <w:szCs w:val="24"/>
          <w:lang w:val="en-GB"/>
        </w:rPr>
        <w:t>.</w:t>
      </w:r>
      <w:r w:rsidRPr="00FA668C">
        <w:rPr>
          <w:lang w:val="en-GB"/>
        </w:rPr>
        <w:t xml:space="preserve"> </w:t>
      </w:r>
      <w:r w:rsidRPr="00FA668C">
        <w:rPr>
          <w:rFonts w:ascii="Times New Roman" w:hAnsi="Times New Roman" w:cs="Times New Roman"/>
          <w:sz w:val="24"/>
          <w:szCs w:val="24"/>
          <w:lang w:val="en-GB"/>
        </w:rPr>
        <w:t>Regarding the above, the LSU holds the view that the failure to declare the decrease of liquidity in bank in 2007 is associated with a lack of proof of lawful financial resources, a situation which cannot be considered a simple inaccuracy but it should be treated as an insufficient declaration</w:t>
      </w:r>
      <w:r w:rsidR="006532DD" w:rsidRPr="00FA668C">
        <w:rPr>
          <w:rFonts w:ascii="Times New Roman" w:hAnsi="Times New Roman" w:cs="Times New Roman"/>
          <w:sz w:val="24"/>
          <w:szCs w:val="24"/>
          <w:lang w:val="en-GB"/>
        </w:rPr>
        <w:t xml:space="preserve"> in terms of the lawful financial resources</w:t>
      </w:r>
      <w:r w:rsidRPr="00FA668C">
        <w:rPr>
          <w:rFonts w:ascii="Times New Roman" w:hAnsi="Times New Roman" w:cs="Times New Roman"/>
          <w:sz w:val="24"/>
          <w:szCs w:val="24"/>
          <w:lang w:val="en-GB"/>
        </w:rPr>
        <w:t>.</w:t>
      </w:r>
    </w:p>
    <w:p w14:paraId="6064583E" w14:textId="77777777" w:rsidR="00EA4A4D" w:rsidRPr="00FA668C" w:rsidRDefault="00EA4A4D" w:rsidP="00EA4A4D">
      <w:pPr>
        <w:pStyle w:val="ListParagraph"/>
        <w:tabs>
          <w:tab w:val="left" w:pos="0"/>
        </w:tabs>
        <w:spacing w:before="0" w:after="0"/>
        <w:ind w:left="0"/>
        <w:rPr>
          <w:rFonts w:ascii="Times New Roman" w:hAnsi="Times New Roman" w:cs="Times New Roman"/>
          <w:sz w:val="16"/>
          <w:szCs w:val="16"/>
          <w:lang w:val="en-GB"/>
        </w:rPr>
      </w:pPr>
    </w:p>
    <w:p w14:paraId="049A329F" w14:textId="77777777"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In relation to the assessee's claim that she contributed to the purchase of this property by her parents in gratitude for the care they have taken throughout their lives in raising their </w:t>
      </w:r>
      <w:r w:rsidRPr="00FA668C">
        <w:rPr>
          <w:rFonts w:ascii="Times New Roman" w:hAnsi="Times New Roman" w:cs="Times New Roman"/>
          <w:sz w:val="24"/>
          <w:szCs w:val="24"/>
          <w:lang w:val="en-GB"/>
        </w:rPr>
        <w:lastRenderedPageBreak/>
        <w:t>children and that not the entire amount transferred was hers, the LSU notes that, as the IQC has also found, the assessee has not provided convincing explanations regarding her and her spouse's contribution to the liquidation of the property under review, since, referring to the HIDAACI minutes dated 02.02.2015, the assessee has stated that her contribution consists in the amount of around ALL 2,000,000 and that for this she reduced the balance in the bank account at Tirana Bank in the amount of EUR 8,000 declared in 2006, the amount of 1,000,000 ALL at Intesa SanPaolo bank as well as around ALL 200,000 reduced at Raiffeisen Bank, Meanwhile, the two payments made from her spouse's bank account in favour of the company "Edmeli" SHPK as instalments for the apartment instalments, amounted to EUR 56,000.</w:t>
      </w:r>
    </w:p>
    <w:p w14:paraId="2A94A70D" w14:textId="77777777" w:rsidR="00EA4A4D" w:rsidRPr="00FA668C" w:rsidRDefault="00EA4A4D" w:rsidP="00EA4A4D">
      <w:pPr>
        <w:pStyle w:val="ListParagraph"/>
        <w:tabs>
          <w:tab w:val="left" w:pos="0"/>
        </w:tabs>
        <w:spacing w:before="0" w:after="0"/>
        <w:ind w:left="0"/>
        <w:rPr>
          <w:rFonts w:ascii="Times New Roman" w:hAnsi="Times New Roman" w:cs="Times New Roman"/>
          <w:sz w:val="24"/>
          <w:szCs w:val="24"/>
          <w:lang w:val="en-GB"/>
        </w:rPr>
      </w:pPr>
    </w:p>
    <w:p w14:paraId="23D9546C" w14:textId="4B2B0C64"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b/>
          <w:bCs/>
          <w:color w:val="FF0000"/>
          <w:sz w:val="24"/>
          <w:szCs w:val="24"/>
          <w:lang w:val="en-GB"/>
        </w:rPr>
      </w:pPr>
      <w:r w:rsidRPr="00FA668C">
        <w:rPr>
          <w:rFonts w:ascii="Times New Roman" w:hAnsi="Times New Roman" w:cs="Times New Roman"/>
          <w:sz w:val="24"/>
          <w:szCs w:val="24"/>
          <w:lang w:val="en-GB"/>
        </w:rPr>
        <w:t xml:space="preserve">Although the assessee claimed during the investigation </w:t>
      </w:r>
      <w:r w:rsidR="006532DD" w:rsidRPr="00FA668C">
        <w:rPr>
          <w:rFonts w:ascii="Times New Roman" w:hAnsi="Times New Roman" w:cs="Times New Roman"/>
          <w:sz w:val="24"/>
          <w:szCs w:val="24"/>
          <w:lang w:val="en-GB"/>
        </w:rPr>
        <w:t xml:space="preserve">at IQC </w:t>
      </w:r>
      <w:r w:rsidRPr="00FA668C">
        <w:rPr>
          <w:rFonts w:ascii="Times New Roman" w:hAnsi="Times New Roman" w:cs="Times New Roman"/>
          <w:sz w:val="24"/>
          <w:szCs w:val="24"/>
          <w:lang w:val="en-GB"/>
        </w:rPr>
        <w:t xml:space="preserve">and in </w:t>
      </w:r>
      <w:r w:rsidR="006532DD" w:rsidRPr="00FA668C">
        <w:rPr>
          <w:rFonts w:ascii="Times New Roman" w:hAnsi="Times New Roman" w:cs="Times New Roman"/>
          <w:sz w:val="24"/>
          <w:szCs w:val="24"/>
          <w:lang w:val="en-GB"/>
        </w:rPr>
        <w:t xml:space="preserve">her </w:t>
      </w:r>
      <w:r w:rsidRPr="00FA668C">
        <w:rPr>
          <w:rFonts w:ascii="Times New Roman" w:hAnsi="Times New Roman" w:cs="Times New Roman"/>
          <w:sz w:val="24"/>
          <w:szCs w:val="24"/>
          <w:lang w:val="en-GB"/>
        </w:rPr>
        <w:t>appeal that not all of the amount transferred by her spouse to the company “Edmeli” SHPK was hers, explaining that on 5.02.2007 and 6.02.2007 her spouse deposited the amounts of EUR 4,200 and ALL 900,000, which her father had given her,  in his current account at Tirana Bank, income generated from contributions made by the sisters, these statements remained simply declarative and in the LSU's assessment, they do not prove the origin of the amounts deposited by the spouse of the assessee on the dates stated above. However, even if the scenario presented by the assessee regarding the bank transactions of her spouse on 5 and 6 February 2007 were accepted, the LSU assesses that, referring to the documentation in the file, the statements and explanations of the assessee, it results that the assessee's parents only received income from the old-age pension in amounts that justify only the cost of living, and do not justify the creation of the amounts of EUR 4,200 and ALL 900,000, which were allegedly given to the assessee's spouse in order to pay the apartment instalments on 15.02.2007. Moreover, although the assessee has claimed that the sisters also contributed to the creation of the amounts given by her father, the LSU, in line with the IQC, finds that the assessee has not clearly defined the contribution of each of the sisters and has not submitted documentation in the form required by law in support of this claim. In view of the above, LSU finds the conclusion of The IQC in paragraphs 83 and 84 of the decision regarding the verification of the lawfulness of the sources of the assessee's father, to be well-founded.</w:t>
      </w:r>
      <w:r w:rsidRPr="00FA668C">
        <w:rPr>
          <w:rFonts w:ascii="Times New Roman" w:hAnsi="Times New Roman" w:cs="Times New Roman"/>
          <w:color w:val="000000" w:themeColor="text1"/>
          <w:sz w:val="24"/>
          <w:szCs w:val="24"/>
          <w:lang w:val="en-GB"/>
        </w:rPr>
        <w:t xml:space="preserve">  </w:t>
      </w:r>
    </w:p>
    <w:p w14:paraId="63887DA3" w14:textId="77777777" w:rsidR="00EA4A4D" w:rsidRPr="00FA668C" w:rsidRDefault="00EA4A4D" w:rsidP="00EA4A4D">
      <w:pPr>
        <w:pStyle w:val="ListParagraph"/>
        <w:rPr>
          <w:rFonts w:ascii="Times New Roman" w:hAnsi="Times New Roman" w:cs="Times New Roman"/>
          <w:color w:val="C00000"/>
          <w:sz w:val="16"/>
          <w:szCs w:val="16"/>
          <w:lang w:val="en-GB"/>
        </w:rPr>
      </w:pPr>
    </w:p>
    <w:p w14:paraId="0648BE38" w14:textId="41A78033"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b/>
          <w:bCs/>
          <w:color w:val="C00000"/>
          <w:sz w:val="24"/>
          <w:szCs w:val="24"/>
          <w:lang w:val="en-GB"/>
        </w:rPr>
      </w:pPr>
      <w:r w:rsidRPr="00FA668C">
        <w:rPr>
          <w:rFonts w:ascii="Times New Roman" w:hAnsi="Times New Roman" w:cs="Times New Roman"/>
          <w:color w:val="000000" w:themeColor="text1"/>
          <w:sz w:val="24"/>
          <w:szCs w:val="24"/>
          <w:lang w:val="en-GB"/>
        </w:rPr>
        <w:t>As regards the assessee's claim that the IQC did not shift her the burden of proof regarding the contribution of her sisters and relevant documentation, and that what she submitted was based on her own belief, the LSU notes that since the assessee herself stated that her sisters had contributed financially to their parents over the years to accrue the liquidity amounts under review (the amount of EUR 10,000 in 2010 allegedly left in safekeeping by the father and the amounts of EUR 4,200 and ALL 900,000 in 2007, as part of the income that served to pay the instalments of the apartment in Tirana), it was her</w:t>
      </w:r>
      <w:r w:rsidR="006532DD" w:rsidRPr="00FA668C">
        <w:rPr>
          <w:rFonts w:ascii="Times New Roman" w:hAnsi="Times New Roman" w:cs="Times New Roman"/>
          <w:color w:val="000000" w:themeColor="text1"/>
          <w:sz w:val="24"/>
          <w:szCs w:val="24"/>
          <w:lang w:val="en-GB"/>
        </w:rPr>
        <w:t xml:space="preserve"> obligation </w:t>
      </w:r>
      <w:r w:rsidRPr="00FA668C">
        <w:rPr>
          <w:rFonts w:ascii="Times New Roman" w:hAnsi="Times New Roman" w:cs="Times New Roman"/>
          <w:color w:val="000000" w:themeColor="text1"/>
          <w:sz w:val="24"/>
          <w:szCs w:val="24"/>
          <w:lang w:val="en-GB"/>
        </w:rPr>
        <w:t xml:space="preserve">to present sufficient evidence and to convincingly explain the source of the income declared in the Vetting Declaration by the assessee and her spouse (the amount of EUR 10,000) as well as the justification of the income that served to acquire the residential apartment in Tirana, on which suspicions of concealment have been raised. </w:t>
      </w:r>
    </w:p>
    <w:p w14:paraId="2FB62251" w14:textId="77777777" w:rsidR="00EA4A4D" w:rsidRPr="00FA668C" w:rsidRDefault="00EA4A4D" w:rsidP="00EA4A4D">
      <w:pPr>
        <w:pStyle w:val="ListParagraph"/>
        <w:rPr>
          <w:rFonts w:ascii="Times New Roman" w:hAnsi="Times New Roman" w:cs="Times New Roman"/>
          <w:color w:val="FF0000"/>
          <w:sz w:val="16"/>
          <w:szCs w:val="16"/>
          <w:lang w:val="en-GB"/>
        </w:rPr>
      </w:pPr>
    </w:p>
    <w:p w14:paraId="794F4B33" w14:textId="0EAADFD2"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b/>
          <w:bCs/>
          <w:color w:val="C00000"/>
          <w:sz w:val="16"/>
          <w:szCs w:val="16"/>
          <w:lang w:val="en-GB"/>
        </w:rPr>
      </w:pPr>
      <w:r w:rsidRPr="00FA668C">
        <w:rPr>
          <w:rFonts w:ascii="Times New Roman" w:hAnsi="Times New Roman" w:cs="Times New Roman"/>
          <w:sz w:val="24"/>
          <w:szCs w:val="24"/>
          <w:lang w:val="en-GB"/>
        </w:rPr>
        <w:t xml:space="preserve">The LSU considers it appropriate to bring to the attention of the panel that the assessee's sisters are subject to </w:t>
      </w:r>
      <w:r w:rsidR="006532DD" w:rsidRPr="00FA668C">
        <w:rPr>
          <w:rFonts w:ascii="Times New Roman" w:hAnsi="Times New Roman" w:cs="Times New Roman"/>
          <w:sz w:val="24"/>
          <w:szCs w:val="24"/>
          <w:lang w:val="en-GB"/>
        </w:rPr>
        <w:t xml:space="preserve">reference </w:t>
      </w:r>
      <w:r w:rsidRPr="00FA668C">
        <w:rPr>
          <w:rFonts w:ascii="Times New Roman" w:hAnsi="Times New Roman" w:cs="Times New Roman"/>
          <w:sz w:val="24"/>
          <w:szCs w:val="24"/>
          <w:lang w:val="en-GB"/>
        </w:rPr>
        <w:t xml:space="preserve">in two cases. First, in relation to the lawfulness of the sources of the amount of EUR 10,000, alleged to have been left with the assessee by her father, for safekeeping, on which the IQC shifted her the burden of proof due to the lack of legal documentation on the income that served to create this amount and second, the assessee's sisters are referred as contributors for the amounts of EUR 4,200 and ALL 900,000, given by the father of the assessee to her husband, for the payment of the instalments for the apartment in Tirana, in which regard, in the report on results of the investigation, the IQC found that the assessee has not determined the value and time of the contribution of each of her sisters to enable the </w:t>
      </w:r>
      <w:r w:rsidR="006532DD" w:rsidRPr="00FA668C">
        <w:rPr>
          <w:rFonts w:ascii="Times New Roman" w:hAnsi="Times New Roman" w:cs="Times New Roman"/>
          <w:sz w:val="24"/>
          <w:szCs w:val="24"/>
          <w:lang w:val="en-GB"/>
        </w:rPr>
        <w:t xml:space="preserve">administrative </w:t>
      </w:r>
      <w:r w:rsidRPr="00FA668C">
        <w:rPr>
          <w:rFonts w:ascii="Times New Roman" w:hAnsi="Times New Roman" w:cs="Times New Roman"/>
          <w:sz w:val="24"/>
          <w:szCs w:val="24"/>
          <w:lang w:val="en-GB"/>
        </w:rPr>
        <w:t xml:space="preserve">investigation into their financial capacity, however, we find that the </w:t>
      </w:r>
      <w:r w:rsidRPr="00FA668C">
        <w:rPr>
          <w:rFonts w:ascii="Times New Roman" w:hAnsi="Times New Roman" w:cs="Times New Roman"/>
          <w:sz w:val="24"/>
          <w:szCs w:val="24"/>
          <w:lang w:val="en-GB"/>
        </w:rPr>
        <w:lastRenderedPageBreak/>
        <w:t xml:space="preserve">IQC did not shift the burden of proof to the assessee. Notwithstanding the above, referring to the IQC's communications with the assessee, the questions and the burden of proof, the LSU notes that they served the purpose of determining as clearly as possible the amount and time of the contribution of each of the sisters to the assessee's father, in relation to the income declared in the Vetting Declaration or the apartment in Tirana, suspected to be hidden property of the assessee, which would in turn enable the financial analysis to be carried out. We notice that both during the </w:t>
      </w:r>
      <w:r w:rsidR="006532DD" w:rsidRPr="00FA668C">
        <w:rPr>
          <w:rFonts w:ascii="Times New Roman" w:hAnsi="Times New Roman" w:cs="Times New Roman"/>
          <w:sz w:val="24"/>
          <w:szCs w:val="24"/>
          <w:lang w:val="en-GB"/>
        </w:rPr>
        <w:t xml:space="preserve">administrative </w:t>
      </w:r>
      <w:r w:rsidRPr="00FA668C">
        <w:rPr>
          <w:rFonts w:ascii="Times New Roman" w:hAnsi="Times New Roman" w:cs="Times New Roman"/>
          <w:sz w:val="24"/>
          <w:szCs w:val="24"/>
          <w:lang w:val="en-GB"/>
        </w:rPr>
        <w:t>investigation, in her submissions to the results of the investigation and in the appeal, the assessee not only fails to clarify the amount of the contribution of her sisters but considers the source of creation proven by referring to the documentation presented during the investigation as well as through the notarial statements presented with the objections to the results of</w:t>
      </w:r>
      <w:r w:rsidR="006532DD" w:rsidRPr="00FA668C">
        <w:rPr>
          <w:rFonts w:ascii="Times New Roman" w:hAnsi="Times New Roman" w:cs="Times New Roman"/>
          <w:sz w:val="24"/>
          <w:szCs w:val="24"/>
          <w:lang w:val="en-GB"/>
        </w:rPr>
        <w:t xml:space="preserve"> administrative</w:t>
      </w:r>
      <w:r w:rsidRPr="00FA668C">
        <w:rPr>
          <w:rFonts w:ascii="Times New Roman" w:hAnsi="Times New Roman" w:cs="Times New Roman"/>
          <w:sz w:val="24"/>
          <w:szCs w:val="24"/>
          <w:lang w:val="en-GB"/>
        </w:rPr>
        <w:t xml:space="preserve"> investigation</w:t>
      </w:r>
      <w:r w:rsidRPr="00FA668C">
        <w:rPr>
          <w:rStyle w:val="FootnoteReference"/>
          <w:rFonts w:ascii="Times New Roman" w:hAnsi="Times New Roman" w:cs="Times New Roman"/>
          <w:sz w:val="24"/>
          <w:szCs w:val="24"/>
          <w:lang w:val="en-GB"/>
        </w:rPr>
        <w:footnoteReference w:id="51"/>
      </w:r>
      <w:r w:rsidRPr="00FA668C">
        <w:rPr>
          <w:rFonts w:ascii="Times New Roman" w:hAnsi="Times New Roman" w:cs="Times New Roman"/>
          <w:sz w:val="24"/>
          <w:szCs w:val="24"/>
          <w:lang w:val="en-GB"/>
        </w:rPr>
        <w:t>.</w:t>
      </w:r>
      <w:r w:rsidRPr="00FA668C">
        <w:rPr>
          <w:rFonts w:ascii="Times New Roman" w:hAnsi="Times New Roman" w:cs="Times New Roman"/>
          <w:b/>
          <w:bCs/>
          <w:sz w:val="24"/>
          <w:szCs w:val="24"/>
          <w:lang w:val="en-GB"/>
        </w:rPr>
        <w:t xml:space="preserve"> </w:t>
      </w:r>
      <w:r w:rsidRPr="00FA668C">
        <w:rPr>
          <w:rFonts w:ascii="Times New Roman" w:hAnsi="Times New Roman" w:cs="Times New Roman"/>
          <w:sz w:val="24"/>
          <w:szCs w:val="24"/>
          <w:lang w:val="en-GB"/>
        </w:rPr>
        <w:t>In view of the above, LSU considers that the assessee has been clear in terms of what was required by the IQC regarding the supporting legal documentation for the sisters and has presented the documentation as needed for defence and that this stance of hers is not related to the IQC not shifting the burden of proof as alleged in the appeal. The above arguments dispel the claim of the assessee in the appeal that the IQC did not request documentation and evidence regarding the contribution from her sisters.</w:t>
      </w:r>
    </w:p>
    <w:p w14:paraId="7204D232" w14:textId="77777777" w:rsidR="00EA4A4D" w:rsidRPr="00FA668C" w:rsidRDefault="00EA4A4D" w:rsidP="00EA4A4D">
      <w:pPr>
        <w:pStyle w:val="ListParagraph"/>
        <w:tabs>
          <w:tab w:val="left" w:pos="0"/>
        </w:tabs>
        <w:spacing w:before="0" w:after="0"/>
        <w:ind w:left="0"/>
        <w:rPr>
          <w:rFonts w:ascii="Times New Roman" w:hAnsi="Times New Roman" w:cs="Times New Roman"/>
          <w:b/>
          <w:bCs/>
          <w:color w:val="C00000"/>
          <w:sz w:val="16"/>
          <w:szCs w:val="16"/>
          <w:lang w:val="en-GB"/>
        </w:rPr>
      </w:pPr>
    </w:p>
    <w:p w14:paraId="3E00ACF1"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In relation to the assessee's claim that the IQC conducted an analysis of her parents in excess of the provisions of Article 32/4 of Law No. 84/2016 since she has not declared either a loan or a gift from her parents or sisters, and consequently she cannot be held responsible for the money they have sent to her parents or for their source, the LSU holds that in this case the obligation to prove the legal sources of the creation of this asset is not directly authorized by Article 32/4 4 of Law No. 84/2016, which imposes this obligation on assessees when they self-declare that the sources of creation of their assets were amounts lent or donated by other related persons under this provision, but by Articles 30 and 45 of Law No. 84/2016, which authorize the vetting bodies to investigate in order to verify suspicions of hidden assets of the assessee. In view of the above, the assessee's claim that the IQC has exceeded the law, is unfounded. </w:t>
      </w:r>
    </w:p>
    <w:p w14:paraId="3AF77F3B"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sz w:val="16"/>
          <w:szCs w:val="16"/>
          <w:lang w:val="en-GB"/>
        </w:rPr>
      </w:pPr>
      <w:r w:rsidRPr="00FA668C">
        <w:rPr>
          <w:rFonts w:ascii="Times New Roman" w:hAnsi="Times New Roman" w:cs="Times New Roman"/>
          <w:lang w:val="en-GB"/>
        </w:rPr>
        <w:t xml:space="preserve"> </w:t>
      </w:r>
    </w:p>
    <w:p w14:paraId="43D8C091"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As regards the assessee's claim that the IQC, by investigating suspicions of concealment, acted in violation of legal principles as a prosecution office, even though it is only an administrative body, the LSU holds that in relation to this claim, the Chamber has a consolidated position in its jurisprudence where it has been elaborated that the competence of the IQC to conduct the investigation and to issue the decision is in accordance with the nature of the vetting process, as an administrative process initiated </w:t>
      </w:r>
      <w:r w:rsidRPr="00FA668C">
        <w:rPr>
          <w:rFonts w:ascii="Times New Roman" w:hAnsi="Times New Roman" w:cs="Times New Roman"/>
          <w:i/>
          <w:iCs/>
          <w:sz w:val="24"/>
          <w:szCs w:val="24"/>
          <w:lang w:val="en-GB"/>
        </w:rPr>
        <w:t>ex officio</w:t>
      </w:r>
      <w:r w:rsidRPr="00FA668C">
        <w:rPr>
          <w:rFonts w:ascii="Times New Roman" w:hAnsi="Times New Roman" w:cs="Times New Roman"/>
          <w:sz w:val="24"/>
          <w:szCs w:val="24"/>
          <w:lang w:val="en-GB"/>
        </w:rPr>
        <w:t>, in accordance with the competence recognized by the Constitution and Law no. 84/2016</w:t>
      </w:r>
      <w:r w:rsidRPr="00FA668C">
        <w:rPr>
          <w:rStyle w:val="FootnoteReference"/>
          <w:rFonts w:ascii="Times New Roman" w:hAnsi="Times New Roman" w:cs="Times New Roman"/>
          <w:sz w:val="24"/>
          <w:szCs w:val="24"/>
          <w:lang w:val="en-GB"/>
        </w:rPr>
        <w:footnoteReference w:id="52"/>
      </w:r>
      <w:r w:rsidRPr="00FA668C">
        <w:rPr>
          <w:rFonts w:ascii="Times New Roman" w:hAnsi="Times New Roman" w:cs="Times New Roman"/>
          <w:sz w:val="24"/>
          <w:szCs w:val="24"/>
          <w:lang w:val="en-GB"/>
        </w:rPr>
        <w:t xml:space="preserve">, which outlines the investigative and decision-making powers of the IQC In view of the above, the assessee's claim is unfounded.  </w:t>
      </w:r>
    </w:p>
    <w:p w14:paraId="6D60551D"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sz w:val="24"/>
          <w:szCs w:val="24"/>
          <w:lang w:val="en-GB"/>
        </w:rPr>
      </w:pPr>
    </w:p>
    <w:p w14:paraId="23AE1C98" w14:textId="52163A8D"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Regarding the assessee's claim that the evidence that the IQC considered as convincing that the apartment belongs to her and her spouse, are the electricity and water booklets, the LSU deems that the water and electricity booklets are not the only fact in favour of the conclusion of concealment of assets and that from the acts/documents administered during the administrative investigation, the LSU finds that there are several elements that support the suspicion of the assessee's hidden asset, such as: (</w:t>
      </w:r>
      <w:proofErr w:type="spellStart"/>
      <w:r w:rsidRPr="00FA668C">
        <w:rPr>
          <w:rFonts w:ascii="Times New Roman" w:hAnsi="Times New Roman" w:cs="Times New Roman"/>
          <w:sz w:val="24"/>
          <w:szCs w:val="24"/>
          <w:lang w:val="en-GB"/>
        </w:rPr>
        <w:t>i</w:t>
      </w:r>
      <w:proofErr w:type="spellEnd"/>
      <w:r w:rsidRPr="00FA668C">
        <w:rPr>
          <w:rFonts w:ascii="Times New Roman" w:hAnsi="Times New Roman" w:cs="Times New Roman"/>
          <w:sz w:val="24"/>
          <w:szCs w:val="24"/>
          <w:lang w:val="en-GB"/>
        </w:rPr>
        <w:t xml:space="preserve">) the lack of declaration of two bank transfers to the company “Edmeli” SHPK made by the spouse of the assessee in 2007, which is the declaration closest in terms of time, regarding the moment when the asset under review was acquired, (ii) the lack of clarity regarding the concrete contribution of the assessee in the </w:t>
      </w:r>
      <w:r w:rsidRPr="00FA668C">
        <w:rPr>
          <w:rFonts w:ascii="Times New Roman" w:hAnsi="Times New Roman" w:cs="Times New Roman"/>
          <w:sz w:val="24"/>
          <w:szCs w:val="24"/>
          <w:lang w:val="en-GB"/>
        </w:rPr>
        <w:lastRenderedPageBreak/>
        <w:t>acquisition of this asset as well as the failure to declare the decrease in the bank liquidity balance for the purchase of this asset; (i</w:t>
      </w:r>
      <w:r w:rsidR="00544408" w:rsidRPr="00FA668C">
        <w:rPr>
          <w:rFonts w:ascii="Times New Roman" w:hAnsi="Times New Roman" w:cs="Times New Roman"/>
          <w:sz w:val="24"/>
          <w:szCs w:val="24"/>
          <w:lang w:val="en-GB"/>
        </w:rPr>
        <w:t>ii</w:t>
      </w:r>
      <w:r w:rsidRPr="00FA668C">
        <w:rPr>
          <w:rFonts w:ascii="Times New Roman" w:hAnsi="Times New Roman" w:cs="Times New Roman"/>
          <w:sz w:val="24"/>
          <w:szCs w:val="24"/>
          <w:lang w:val="en-GB"/>
        </w:rPr>
        <w:t>) the lack of documentation regarding the beginning of the relationship with the company “Edmeli” SHPK in 2007, despite the payment of EUR 56,000; (</w:t>
      </w:r>
      <w:r w:rsidR="00544408" w:rsidRPr="00FA668C">
        <w:rPr>
          <w:rFonts w:ascii="Times New Roman" w:hAnsi="Times New Roman" w:cs="Times New Roman"/>
          <w:sz w:val="24"/>
          <w:szCs w:val="24"/>
          <w:lang w:val="en-GB"/>
        </w:rPr>
        <w:t>i</w:t>
      </w:r>
      <w:r w:rsidRPr="00FA668C">
        <w:rPr>
          <w:rFonts w:ascii="Times New Roman" w:hAnsi="Times New Roman" w:cs="Times New Roman"/>
          <w:sz w:val="24"/>
          <w:szCs w:val="24"/>
          <w:lang w:val="en-GB"/>
        </w:rPr>
        <w:t xml:space="preserve">v) the lack of evidence regarding the contribution of the assessee’s father to the payment of the instalments for the apartment; (v) the provision in the sales contract in the name of the assessee’s mother that the sales price of ALL 7,300,000 was paid in full outside the notary office; (vi) the confirmation from the company “Edmeli” SHPK that the payment for the apartment under review was paid by the spouse of the assessee Mr. Dritan Marku through bank transfers on 15.02.2007 and 19.04.2007; (vii) the fact that from the verification of the bank accounts of the spouse of the assessee it results that utility payments have been made related to the contract for the apartment under review, for which the client code TR1O0303487679 was registered in the name of the client Dritan Marku and the change of the name of the client to Barije </w:t>
      </w:r>
      <w:proofErr w:type="spellStart"/>
      <w:r w:rsidRPr="00FA668C">
        <w:rPr>
          <w:rFonts w:ascii="Times New Roman" w:hAnsi="Times New Roman" w:cs="Times New Roman"/>
          <w:sz w:val="24"/>
          <w:szCs w:val="24"/>
          <w:lang w:val="en-GB"/>
        </w:rPr>
        <w:t>Etem</w:t>
      </w:r>
      <w:proofErr w:type="spellEnd"/>
      <w:r w:rsidRPr="00FA668C">
        <w:rPr>
          <w:rFonts w:ascii="Times New Roman" w:hAnsi="Times New Roman" w:cs="Times New Roman"/>
          <w:sz w:val="24"/>
          <w:szCs w:val="24"/>
          <w:lang w:val="en-GB"/>
        </w:rPr>
        <w:t xml:space="preserve"> </w:t>
      </w:r>
      <w:proofErr w:type="spellStart"/>
      <w:r w:rsidRPr="00FA668C">
        <w:rPr>
          <w:rFonts w:ascii="Times New Roman" w:hAnsi="Times New Roman" w:cs="Times New Roman"/>
          <w:sz w:val="24"/>
          <w:szCs w:val="24"/>
          <w:lang w:val="en-GB"/>
        </w:rPr>
        <w:t>Çibuku</w:t>
      </w:r>
      <w:proofErr w:type="spellEnd"/>
      <w:r w:rsidRPr="00FA668C">
        <w:rPr>
          <w:rFonts w:ascii="Times New Roman" w:hAnsi="Times New Roman" w:cs="Times New Roman"/>
          <w:sz w:val="24"/>
          <w:szCs w:val="24"/>
          <w:lang w:val="en-GB"/>
        </w:rPr>
        <w:t xml:space="preserve"> was made only in 2018; (</w:t>
      </w:r>
      <w:r w:rsidR="00544408" w:rsidRPr="00FA668C">
        <w:rPr>
          <w:rFonts w:ascii="Times New Roman" w:hAnsi="Times New Roman" w:cs="Times New Roman"/>
          <w:sz w:val="24"/>
          <w:szCs w:val="24"/>
          <w:lang w:val="en-GB"/>
        </w:rPr>
        <w:t>viii</w:t>
      </w:r>
      <w:r w:rsidRPr="00FA668C">
        <w:rPr>
          <w:rFonts w:ascii="Times New Roman" w:hAnsi="Times New Roman" w:cs="Times New Roman"/>
          <w:sz w:val="24"/>
          <w:szCs w:val="24"/>
          <w:lang w:val="en-GB"/>
        </w:rPr>
        <w:t xml:space="preserve">) documentation from the water supplier UKT SHA Tirana, confirms that the contract with no. 174375-1 for the property at the address Rr. “Kodra e </w:t>
      </w:r>
      <w:proofErr w:type="spellStart"/>
      <w:r w:rsidRPr="00FA668C">
        <w:rPr>
          <w:rFonts w:ascii="Times New Roman" w:hAnsi="Times New Roman" w:cs="Times New Roman"/>
          <w:sz w:val="24"/>
          <w:szCs w:val="24"/>
          <w:lang w:val="en-GB"/>
        </w:rPr>
        <w:t>Diellit</w:t>
      </w:r>
      <w:proofErr w:type="spellEnd"/>
      <w:r w:rsidRPr="00FA668C">
        <w:rPr>
          <w:rFonts w:ascii="Times New Roman" w:hAnsi="Times New Roman" w:cs="Times New Roman"/>
          <w:sz w:val="24"/>
          <w:szCs w:val="24"/>
          <w:lang w:val="en-GB"/>
        </w:rPr>
        <w:t>”, Tirana, currently in the name of the mother of the assessee, appears to have been initially opened in the name of the spouse of the assessee Mr. Dritan Marku; (</w:t>
      </w:r>
      <w:r w:rsidR="00544408" w:rsidRPr="00FA668C">
        <w:rPr>
          <w:rFonts w:ascii="Times New Roman" w:hAnsi="Times New Roman" w:cs="Times New Roman"/>
          <w:sz w:val="24"/>
          <w:szCs w:val="24"/>
          <w:lang w:val="en-GB"/>
        </w:rPr>
        <w:t>i</w:t>
      </w:r>
      <w:r w:rsidRPr="00FA668C">
        <w:rPr>
          <w:rFonts w:ascii="Times New Roman" w:hAnsi="Times New Roman" w:cs="Times New Roman"/>
          <w:sz w:val="24"/>
          <w:szCs w:val="24"/>
          <w:lang w:val="en-GB"/>
        </w:rPr>
        <w:t>x) the lack of lawful financial resources to justify the amounts transferred in 2007 by the spouse of the assessee in favour of the company “Edmeli” SHPK as well as the financial incapacity of the parents of the assessee to acquire this property.</w:t>
      </w:r>
    </w:p>
    <w:p w14:paraId="698BABCA" w14:textId="4C59282C" w:rsidR="00EA4A4D" w:rsidRPr="00FA668C" w:rsidRDefault="00EA4A4D" w:rsidP="00EA4A4D">
      <w:pPr>
        <w:pStyle w:val="ListParagraph"/>
        <w:tabs>
          <w:tab w:val="left" w:pos="0"/>
          <w:tab w:val="left" w:pos="270"/>
        </w:tabs>
        <w:spacing w:before="0" w:after="0"/>
        <w:ind w:left="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All the above facts, in the opinion of the LSU, indicate a relationship of the assessee with the property under review, such that it places it in the position of the </w:t>
      </w:r>
      <w:r w:rsidRPr="00FA668C">
        <w:rPr>
          <w:rFonts w:ascii="Times New Roman" w:hAnsi="Times New Roman" w:cs="Times New Roman"/>
          <w:i/>
          <w:iCs/>
          <w:sz w:val="24"/>
          <w:szCs w:val="24"/>
          <w:lang w:val="en-GB"/>
        </w:rPr>
        <w:t>de facto</w:t>
      </w:r>
      <w:r w:rsidRPr="00FA668C">
        <w:rPr>
          <w:rFonts w:ascii="Times New Roman" w:hAnsi="Times New Roman" w:cs="Times New Roman"/>
          <w:sz w:val="24"/>
          <w:szCs w:val="24"/>
          <w:lang w:val="en-GB"/>
        </w:rPr>
        <w:t xml:space="preserve"> owner despite the fact that the </w:t>
      </w:r>
      <w:r w:rsidRPr="00FA668C">
        <w:rPr>
          <w:rFonts w:ascii="Times New Roman" w:hAnsi="Times New Roman" w:cs="Times New Roman"/>
          <w:i/>
          <w:iCs/>
          <w:sz w:val="24"/>
          <w:szCs w:val="24"/>
          <w:lang w:val="en-GB"/>
        </w:rPr>
        <w:t>de jure</w:t>
      </w:r>
      <w:r w:rsidRPr="00FA668C">
        <w:rPr>
          <w:rFonts w:ascii="Times New Roman" w:hAnsi="Times New Roman" w:cs="Times New Roman"/>
          <w:sz w:val="24"/>
          <w:szCs w:val="24"/>
          <w:lang w:val="en-GB"/>
        </w:rPr>
        <w:t xml:space="preserve"> owner appears to be her mother. In view of the above, in the analysis of the entirety and specifics of the factual situation of this case, the LSU finds the claim of the assessee unfounded.</w:t>
      </w:r>
      <w:r w:rsidR="006532DD" w:rsidRPr="00FA668C">
        <w:rPr>
          <w:rFonts w:ascii="Times New Roman" w:hAnsi="Times New Roman" w:cs="Times New Roman"/>
          <w:sz w:val="24"/>
          <w:szCs w:val="24"/>
          <w:lang w:val="en-GB"/>
        </w:rPr>
        <w:t xml:space="preserve"> </w:t>
      </w:r>
    </w:p>
    <w:p w14:paraId="2E4A438B"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sz w:val="16"/>
          <w:szCs w:val="16"/>
          <w:lang w:val="en-GB"/>
        </w:rPr>
      </w:pPr>
    </w:p>
    <w:p w14:paraId="720DF932" w14:textId="1F4A3F28"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16"/>
          <w:szCs w:val="16"/>
          <w:lang w:val="en-GB"/>
        </w:rPr>
      </w:pPr>
      <w:r w:rsidRPr="00FA668C">
        <w:rPr>
          <w:rFonts w:ascii="Times New Roman" w:hAnsi="Times New Roman" w:cs="Times New Roman"/>
          <w:sz w:val="24"/>
          <w:szCs w:val="24"/>
          <w:lang w:val="en-GB"/>
        </w:rPr>
        <w:t xml:space="preserve">Regarding the assessee's claim that her spouse has never signed any contract and that the </w:t>
      </w:r>
      <w:r w:rsidR="00544408" w:rsidRPr="00FA668C">
        <w:rPr>
          <w:rFonts w:ascii="Times New Roman" w:hAnsi="Times New Roman" w:cs="Times New Roman"/>
          <w:sz w:val="24"/>
          <w:szCs w:val="24"/>
          <w:lang w:val="en-GB"/>
        </w:rPr>
        <w:t xml:space="preserve">water and electricity supply </w:t>
      </w:r>
      <w:r w:rsidRPr="00FA668C">
        <w:rPr>
          <w:rFonts w:ascii="Times New Roman" w:hAnsi="Times New Roman" w:cs="Times New Roman"/>
          <w:sz w:val="24"/>
          <w:szCs w:val="24"/>
          <w:lang w:val="en-GB"/>
        </w:rPr>
        <w:t>booklets in the name of her spouse are illegal since, in order to enter into a contract, the certificate ownership must always be presented, the LSU notes that although the assessee alleges that the booklets are illegal, and that her spouse has not signed any contract for utility services, on the other hand she has not explained nor does she object to the payment of utility expenses from her spouse's account</w:t>
      </w:r>
      <w:r w:rsidR="00544408" w:rsidRPr="00FA668C">
        <w:rPr>
          <w:rFonts w:ascii="Times New Roman" w:hAnsi="Times New Roman" w:cs="Times New Roman"/>
          <w:sz w:val="24"/>
          <w:szCs w:val="24"/>
          <w:lang w:val="en-GB"/>
        </w:rPr>
        <w:t xml:space="preserve">, based on the booklets </w:t>
      </w:r>
      <w:r w:rsidRPr="00FA668C">
        <w:rPr>
          <w:rFonts w:ascii="Times New Roman" w:hAnsi="Times New Roman" w:cs="Times New Roman"/>
          <w:sz w:val="24"/>
          <w:szCs w:val="24"/>
          <w:lang w:val="en-GB"/>
        </w:rPr>
        <w:t xml:space="preserve">which is </w:t>
      </w:r>
      <w:r w:rsidR="00544408" w:rsidRPr="00FA668C">
        <w:rPr>
          <w:rFonts w:ascii="Times New Roman" w:hAnsi="Times New Roman" w:cs="Times New Roman"/>
          <w:sz w:val="24"/>
          <w:szCs w:val="24"/>
          <w:lang w:val="en-GB"/>
        </w:rPr>
        <w:t xml:space="preserve">are </w:t>
      </w:r>
      <w:r w:rsidRPr="00FA668C">
        <w:rPr>
          <w:rFonts w:ascii="Times New Roman" w:hAnsi="Times New Roman" w:cs="Times New Roman"/>
          <w:sz w:val="24"/>
          <w:szCs w:val="24"/>
          <w:lang w:val="en-GB"/>
        </w:rPr>
        <w:t xml:space="preserve">alleged to be illegal. As to the above, the LSU notes that The IQC has investigated in accordance with articles 45, 49 and 50 of Law no. 84/2016, and has taken all necessary procedural steps, addressing OSHEE and UKT to obtain the appropriate information about the assessee and related persons regarding the contracts and payments for utilities and has based its assessment leading to the conclusion reached, on the data according to the documentation submitted by these two public entities. On the other hand, according to the provisions of Article Ç, para. 5 of the Annex to the Constitution and Article 52 of Law no. 84/2016, the burden of proof in the vetting process is shifted to the assessee, therefore, the latter has the obligation to prove his/her claims by presenting the necessary evidence and facts for this purpose. In view of the above, we deem that the claim of the assessee is unfounded. </w:t>
      </w:r>
    </w:p>
    <w:p w14:paraId="1D1DDADE"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sz w:val="16"/>
          <w:szCs w:val="16"/>
          <w:lang w:val="en-GB"/>
        </w:rPr>
      </w:pPr>
    </w:p>
    <w:p w14:paraId="1D62391D" w14:textId="3621D844"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i/>
          <w:iCs/>
          <w:color w:val="000000" w:themeColor="text1"/>
          <w:sz w:val="24"/>
          <w:szCs w:val="24"/>
          <w:lang w:val="en-GB"/>
        </w:rPr>
      </w:pPr>
      <w:r w:rsidRPr="00FA668C">
        <w:rPr>
          <w:rFonts w:ascii="Times New Roman" w:hAnsi="Times New Roman" w:cs="Times New Roman"/>
          <w:color w:val="000000" w:themeColor="text1"/>
          <w:sz w:val="24"/>
          <w:szCs w:val="24"/>
          <w:lang w:val="en-GB"/>
        </w:rPr>
        <w:t xml:space="preserve">As for the assessee's claim that the IQC's decision differs from the initial </w:t>
      </w:r>
      <w:r w:rsidR="00544408" w:rsidRPr="00FA668C">
        <w:rPr>
          <w:rFonts w:ascii="Times New Roman" w:hAnsi="Times New Roman" w:cs="Times New Roman"/>
          <w:color w:val="000000" w:themeColor="text1"/>
          <w:sz w:val="24"/>
          <w:szCs w:val="24"/>
          <w:lang w:val="en-GB"/>
        </w:rPr>
        <w:t xml:space="preserve">report on the </w:t>
      </w:r>
      <w:r w:rsidRPr="00FA668C">
        <w:rPr>
          <w:rFonts w:ascii="Times New Roman" w:hAnsi="Times New Roman" w:cs="Times New Roman"/>
          <w:color w:val="000000" w:themeColor="text1"/>
          <w:sz w:val="24"/>
          <w:szCs w:val="24"/>
          <w:lang w:val="en-GB"/>
        </w:rPr>
        <w:t>result</w:t>
      </w:r>
      <w:r w:rsidR="00544408" w:rsidRPr="00FA668C">
        <w:rPr>
          <w:rFonts w:ascii="Times New Roman" w:hAnsi="Times New Roman" w:cs="Times New Roman"/>
          <w:color w:val="000000" w:themeColor="text1"/>
          <w:sz w:val="24"/>
          <w:szCs w:val="24"/>
          <w:lang w:val="en-GB"/>
        </w:rPr>
        <w:t>s</w:t>
      </w:r>
      <w:r w:rsidRPr="00FA668C">
        <w:rPr>
          <w:rFonts w:ascii="Times New Roman" w:hAnsi="Times New Roman" w:cs="Times New Roman"/>
          <w:color w:val="000000" w:themeColor="text1"/>
          <w:sz w:val="24"/>
          <w:szCs w:val="24"/>
          <w:lang w:val="en-GB"/>
        </w:rPr>
        <w:t xml:space="preserve"> </w:t>
      </w:r>
      <w:r w:rsidR="00544408" w:rsidRPr="00FA668C">
        <w:rPr>
          <w:rFonts w:ascii="Times New Roman" w:hAnsi="Times New Roman" w:cs="Times New Roman"/>
          <w:color w:val="000000" w:themeColor="text1"/>
          <w:sz w:val="24"/>
          <w:szCs w:val="24"/>
          <w:lang w:val="en-GB"/>
        </w:rPr>
        <w:t xml:space="preserve">of investigation </w:t>
      </w:r>
      <w:r w:rsidRPr="00FA668C">
        <w:rPr>
          <w:rFonts w:ascii="Times New Roman" w:hAnsi="Times New Roman" w:cs="Times New Roman"/>
          <w:color w:val="000000" w:themeColor="text1"/>
          <w:sz w:val="24"/>
          <w:szCs w:val="24"/>
          <w:lang w:val="en-GB"/>
        </w:rPr>
        <w:t xml:space="preserve">they served her, and is an illogical conclusion, since according to the IQC the apartment initially belonged to the related person, then they transferred it to her mother's name, the LSU notes that, with the results of the investigation, the assessee was shifted the burden of proof for what it appeared that </w:t>
      </w:r>
      <w:r w:rsidRPr="00FA668C">
        <w:rPr>
          <w:rFonts w:ascii="Times New Roman" w:hAnsi="Times New Roman" w:cs="Times New Roman"/>
          <w:i/>
          <w:iCs/>
          <w:color w:val="000000" w:themeColor="text1"/>
          <w:sz w:val="24"/>
          <w:szCs w:val="24"/>
          <w:lang w:val="en-GB"/>
        </w:rPr>
        <w:t xml:space="preserve">the failure to declare this property is not simply an inaccuracy in the declaration, but a concealment of property, according to the provisions of Article 33/5/c  of Law no. 9049, dated 10.4.2003. </w:t>
      </w:r>
      <w:r w:rsidRPr="00FA668C">
        <w:rPr>
          <w:rFonts w:ascii="Times New Roman" w:hAnsi="Times New Roman" w:cs="Times New Roman"/>
          <w:color w:val="000000" w:themeColor="text1"/>
          <w:sz w:val="24"/>
          <w:szCs w:val="24"/>
          <w:lang w:val="en-GB"/>
        </w:rPr>
        <w:t xml:space="preserve">Likewise, in the same report on the results of the investigation, the assessee became </w:t>
      </w:r>
      <w:r w:rsidRPr="00FA668C">
        <w:rPr>
          <w:rFonts w:ascii="Times New Roman" w:hAnsi="Times New Roman" w:cs="Times New Roman"/>
          <w:i/>
          <w:iCs/>
          <w:color w:val="000000" w:themeColor="text1"/>
          <w:sz w:val="24"/>
          <w:szCs w:val="24"/>
          <w:lang w:val="en-GB"/>
        </w:rPr>
        <w:t>property</w:t>
      </w:r>
      <w:r w:rsidRPr="00FA668C">
        <w:rPr>
          <w:rFonts w:ascii="Times New Roman" w:hAnsi="Times New Roman" w:cs="Times New Roman"/>
          <w:color w:val="000000" w:themeColor="text1"/>
          <w:sz w:val="24"/>
          <w:szCs w:val="24"/>
          <w:lang w:val="en-GB"/>
        </w:rPr>
        <w:t xml:space="preserve"> acquainted with the findings of the IQC that</w:t>
      </w:r>
      <w:r w:rsidRPr="00FA668C">
        <w:rPr>
          <w:rFonts w:ascii="Times New Roman" w:hAnsi="Times New Roman" w:cs="Times New Roman"/>
          <w:i/>
          <w:iCs/>
          <w:color w:val="000000" w:themeColor="text1"/>
          <w:sz w:val="24"/>
          <w:szCs w:val="24"/>
          <w:lang w:val="en-GB"/>
        </w:rPr>
        <w:t xml:space="preserve">: the assessee failed to declared the apartment  and the sources of creation in the Vetting Declaration according to the requirements of Law no. 84/2016; the assessee and the related </w:t>
      </w:r>
      <w:r w:rsidRPr="00FA668C">
        <w:rPr>
          <w:rFonts w:ascii="Times New Roman" w:hAnsi="Times New Roman" w:cs="Times New Roman"/>
          <w:i/>
          <w:iCs/>
          <w:color w:val="000000" w:themeColor="text1"/>
          <w:sz w:val="24"/>
          <w:szCs w:val="24"/>
          <w:lang w:val="en-GB"/>
        </w:rPr>
        <w:lastRenderedPageBreak/>
        <w:t>person appear to be  de facto co-owners of the property, since, not only were the payments for its purchase made by her spouse through bank transactions, but he acted as the owner by also concluding utility  contracts with the water and electricity supply entities for this apartment; and that the assessee has made an inaccurate,  insufficient declaration and lacks lawful financial resources to justify the purchase of the property- apartment in Selitë, Tirana.</w:t>
      </w:r>
      <w:r w:rsidRPr="00FA668C">
        <w:rPr>
          <w:rFonts w:ascii="Times New Roman" w:hAnsi="Times New Roman"/>
          <w:i/>
          <w:iCs/>
          <w:color w:val="000000" w:themeColor="text1"/>
          <w:sz w:val="24"/>
          <w:szCs w:val="24"/>
          <w:lang w:val="en-GB"/>
        </w:rPr>
        <w:t xml:space="preserve"> </w:t>
      </w:r>
    </w:p>
    <w:p w14:paraId="5C35C56E"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i/>
          <w:iCs/>
          <w:color w:val="000000" w:themeColor="text1"/>
          <w:sz w:val="16"/>
          <w:szCs w:val="16"/>
          <w:lang w:val="en-GB"/>
        </w:rPr>
      </w:pPr>
      <w:r w:rsidRPr="00FA668C">
        <w:rPr>
          <w:rFonts w:ascii="Times New Roman" w:hAnsi="Times New Roman" w:cs="Times New Roman"/>
          <w:sz w:val="24"/>
          <w:szCs w:val="24"/>
          <w:lang w:val="en-GB"/>
        </w:rPr>
        <w:t xml:space="preserve"> </w:t>
      </w:r>
    </w:p>
    <w:p w14:paraId="15E3FA22" w14:textId="134AA0DD"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eastAsia="Times New Roman" w:hAnsi="Times New Roman"/>
          <w:bCs/>
          <w:iCs/>
          <w:color w:val="C00000"/>
          <w:sz w:val="16"/>
          <w:szCs w:val="16"/>
          <w:lang w:val="en-GB"/>
        </w:rPr>
      </w:pPr>
      <w:r w:rsidRPr="00FA668C">
        <w:rPr>
          <w:rFonts w:ascii="Times New Roman" w:hAnsi="Times New Roman" w:cs="Times New Roman"/>
          <w:color w:val="000000" w:themeColor="text1"/>
          <w:sz w:val="24"/>
          <w:szCs w:val="24"/>
          <w:lang w:val="en-GB"/>
        </w:rPr>
        <w:t xml:space="preserve">In her objections to the results of the investigation, the assessee claimed that her mother is the </w:t>
      </w:r>
      <w:r w:rsidRPr="00FA668C">
        <w:rPr>
          <w:rFonts w:ascii="Times New Roman" w:hAnsi="Times New Roman" w:cs="Times New Roman"/>
          <w:i/>
          <w:iCs/>
          <w:color w:val="000000" w:themeColor="text1"/>
          <w:sz w:val="24"/>
          <w:szCs w:val="24"/>
          <w:lang w:val="en-GB"/>
        </w:rPr>
        <w:t>de jure</w:t>
      </w:r>
      <w:r w:rsidRPr="00FA668C">
        <w:rPr>
          <w:rFonts w:ascii="Times New Roman" w:hAnsi="Times New Roman" w:cs="Times New Roman"/>
          <w:color w:val="000000" w:themeColor="text1"/>
          <w:sz w:val="24"/>
          <w:szCs w:val="24"/>
          <w:lang w:val="en-GB"/>
        </w:rPr>
        <w:t xml:space="preserve"> and </w:t>
      </w:r>
      <w:r w:rsidRPr="00FA668C">
        <w:rPr>
          <w:rFonts w:ascii="Times New Roman" w:hAnsi="Times New Roman" w:cs="Times New Roman"/>
          <w:i/>
          <w:iCs/>
          <w:color w:val="000000" w:themeColor="text1"/>
          <w:sz w:val="24"/>
          <w:szCs w:val="24"/>
          <w:lang w:val="en-GB"/>
        </w:rPr>
        <w:t>de facto</w:t>
      </w:r>
      <w:r w:rsidRPr="00FA668C">
        <w:rPr>
          <w:rFonts w:ascii="Times New Roman" w:hAnsi="Times New Roman" w:cs="Times New Roman"/>
          <w:color w:val="000000" w:themeColor="text1"/>
          <w:sz w:val="24"/>
          <w:szCs w:val="24"/>
          <w:lang w:val="en-GB"/>
        </w:rPr>
        <w:t xml:space="preserve"> owner and that she contributed to this property and erroneously did not declare the decrease of </w:t>
      </w:r>
      <w:r w:rsidR="00124489" w:rsidRPr="00FA668C">
        <w:rPr>
          <w:rFonts w:ascii="Times New Roman" w:hAnsi="Times New Roman" w:cs="Times New Roman"/>
          <w:color w:val="000000" w:themeColor="text1"/>
          <w:sz w:val="24"/>
          <w:szCs w:val="24"/>
          <w:lang w:val="en-GB"/>
        </w:rPr>
        <w:t xml:space="preserve">liquidity </w:t>
      </w:r>
      <w:r w:rsidRPr="00FA668C">
        <w:rPr>
          <w:rFonts w:ascii="Times New Roman" w:hAnsi="Times New Roman" w:cs="Times New Roman"/>
          <w:color w:val="000000" w:themeColor="text1"/>
          <w:sz w:val="24"/>
          <w:szCs w:val="24"/>
          <w:lang w:val="en-GB"/>
        </w:rPr>
        <w:t>assets in 2007, justifying herself with lack of knowledge of how to complete declaration forms, but did not provide clarifications regarding the findings of the IQC sent with the results of the investigation, only stating that all money transfers were made through bank transfers at a time when the ‘vetting’</w:t>
      </w:r>
      <w:r w:rsidR="00124489" w:rsidRPr="00FA668C">
        <w:rPr>
          <w:rFonts w:ascii="Times New Roman" w:hAnsi="Times New Roman" w:cs="Times New Roman"/>
          <w:color w:val="000000" w:themeColor="text1"/>
          <w:sz w:val="24"/>
          <w:szCs w:val="24"/>
          <w:lang w:val="en-GB"/>
        </w:rPr>
        <w:t xml:space="preserve"> process</w:t>
      </w:r>
      <w:r w:rsidRPr="00FA668C">
        <w:rPr>
          <w:rFonts w:ascii="Times New Roman" w:hAnsi="Times New Roman" w:cs="Times New Roman"/>
          <w:color w:val="000000" w:themeColor="text1"/>
          <w:sz w:val="24"/>
          <w:szCs w:val="24"/>
          <w:lang w:val="en-GB"/>
        </w:rPr>
        <w:t xml:space="preserve"> did not exist and that she always stated that the money was not all hers. Meanwhile, regarding the source of the amounts transferred by her spouse Dritan Marku to the company “Edmeli” SHPK, the assessee has reiterated the explanations she had given on 02.02.2015</w:t>
      </w:r>
      <w:r w:rsidRPr="00FA668C">
        <w:rPr>
          <w:rStyle w:val="FootnoteReference"/>
          <w:rFonts w:ascii="Times New Roman" w:hAnsi="Times New Roman" w:cs="Times New Roman"/>
          <w:color w:val="000000" w:themeColor="text1"/>
          <w:sz w:val="24"/>
          <w:szCs w:val="24"/>
          <w:lang w:val="en-GB"/>
        </w:rPr>
        <w:footnoteReference w:id="53"/>
      </w:r>
      <w:r w:rsidRPr="00FA668C">
        <w:rPr>
          <w:rFonts w:ascii="Times New Roman" w:hAnsi="Times New Roman" w:cs="Times New Roman"/>
          <w:color w:val="000000" w:themeColor="text1"/>
          <w:sz w:val="24"/>
          <w:szCs w:val="24"/>
          <w:lang w:val="en-GB"/>
        </w:rPr>
        <w:t xml:space="preserve"> before HIDAACI. The assessee also claimed that her parents cannot be qualified as other related persons in her vetting process on the grounds that the conditions of article 32, para. 4 of Law no. 84/2016 are not met and therefore they cannot be subject to the audit of lawful financial resources. The assessee has contested in relation to the electricity and water supply booklets which were registered in the name of her spouse claiming that they were distributed by the construction company and that they do not prove ownership of the apartment and moreover they are illegal.</w:t>
      </w:r>
    </w:p>
    <w:p w14:paraId="65FFB6C7" w14:textId="77777777" w:rsidR="00EA4A4D" w:rsidRPr="00FA668C" w:rsidRDefault="00EA4A4D" w:rsidP="00EA4A4D">
      <w:pPr>
        <w:pStyle w:val="ListParagraph"/>
        <w:tabs>
          <w:tab w:val="left" w:pos="0"/>
          <w:tab w:val="left" w:pos="270"/>
        </w:tabs>
        <w:spacing w:before="0" w:after="0"/>
        <w:ind w:left="0"/>
        <w:rPr>
          <w:rFonts w:ascii="Times New Roman" w:eastAsia="Times New Roman" w:hAnsi="Times New Roman"/>
          <w:bCs/>
          <w:iCs/>
          <w:color w:val="C00000"/>
          <w:sz w:val="16"/>
          <w:szCs w:val="16"/>
          <w:lang w:val="en-GB"/>
        </w:rPr>
      </w:pPr>
    </w:p>
    <w:p w14:paraId="1E13D4A0"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eastAsia="Times New Roman" w:hAnsi="Times New Roman" w:cs="Times New Roman"/>
          <w:b/>
          <w:i/>
          <w:color w:val="C00000"/>
          <w:sz w:val="24"/>
          <w:szCs w:val="24"/>
          <w:lang w:val="en-GB"/>
        </w:rPr>
      </w:pPr>
      <w:r w:rsidRPr="00FA668C">
        <w:rPr>
          <w:rFonts w:ascii="Times New Roman" w:hAnsi="Times New Roman" w:cs="Times New Roman"/>
          <w:color w:val="000000" w:themeColor="text1"/>
          <w:sz w:val="24"/>
          <w:szCs w:val="24"/>
          <w:lang w:val="en-GB"/>
        </w:rPr>
        <w:t xml:space="preserve">Referring to the conclusion in paragraph no. 87 of the decision, the LSU finds that the IQC concluded that </w:t>
      </w:r>
      <w:r w:rsidRPr="00FA668C">
        <w:rPr>
          <w:rFonts w:ascii="Times New Roman" w:hAnsi="Times New Roman" w:cs="Times New Roman"/>
          <w:sz w:val="24"/>
          <w:szCs w:val="24"/>
          <w:lang w:val="en-GB"/>
        </w:rPr>
        <w:t xml:space="preserve">in this case we are dealing with a hidden asset of the assessee, kept/registered in the name of other related persons (her mother), with the aim of avoiding the audit of the lawfulness of the financial sources of its acquisition, hence falling under the terms of article 33/5/c of Law no. </w:t>
      </w:r>
      <w:r w:rsidRPr="00FA668C">
        <w:rPr>
          <w:rFonts w:ascii="Times New Roman" w:hAnsi="Times New Roman" w:cs="Times New Roman"/>
          <w:color w:val="000000" w:themeColor="text1"/>
          <w:sz w:val="24"/>
          <w:szCs w:val="24"/>
          <w:lang w:val="en-GB"/>
        </w:rPr>
        <w:t>84/2016 according to the suspicions raised in the [report on] results of the investigation.</w:t>
      </w:r>
    </w:p>
    <w:p w14:paraId="79D0B9EA" w14:textId="77777777" w:rsidR="00EA4A4D" w:rsidRPr="00FA668C" w:rsidRDefault="00EA4A4D" w:rsidP="00EA4A4D">
      <w:pPr>
        <w:pStyle w:val="ListParagraph"/>
        <w:rPr>
          <w:rFonts w:ascii="Times New Roman" w:hAnsi="Times New Roman" w:cs="Times New Roman"/>
          <w:color w:val="C00000"/>
          <w:sz w:val="16"/>
          <w:szCs w:val="16"/>
          <w:lang w:val="en-GB"/>
        </w:rPr>
      </w:pPr>
    </w:p>
    <w:p w14:paraId="57794443" w14:textId="15981659"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color w:val="000000" w:themeColor="text1"/>
          <w:sz w:val="24"/>
          <w:szCs w:val="24"/>
          <w:lang w:val="en-GB"/>
        </w:rPr>
      </w:pPr>
      <w:r w:rsidRPr="00FA668C">
        <w:rPr>
          <w:rFonts w:ascii="Times New Roman" w:hAnsi="Times New Roman" w:cs="Times New Roman"/>
          <w:color w:val="000000" w:themeColor="text1"/>
          <w:sz w:val="24"/>
          <w:szCs w:val="24"/>
          <w:lang w:val="en-GB"/>
        </w:rPr>
        <w:t xml:space="preserve">However, the LSU notes that, referring to the table of the preliminary financial analysis attached to the results of investigation, it is found that the IQC has burdened the assessee with expenses for the purchase of the apartment in the </w:t>
      </w:r>
      <w:r w:rsidRPr="00FA668C">
        <w:rPr>
          <w:rFonts w:ascii="Times New Roman" w:hAnsi="Times New Roman" w:cs="Times New Roman"/>
          <w:sz w:val="24"/>
          <w:szCs w:val="24"/>
          <w:lang w:val="en-GB"/>
        </w:rPr>
        <w:t xml:space="preserve">Selitë, </w:t>
      </w:r>
      <w:r w:rsidRPr="00FA668C">
        <w:rPr>
          <w:rFonts w:ascii="Times New Roman" w:hAnsi="Times New Roman" w:cs="Times New Roman"/>
          <w:color w:val="000000" w:themeColor="text1"/>
          <w:sz w:val="24"/>
          <w:szCs w:val="24"/>
          <w:lang w:val="en-GB"/>
        </w:rPr>
        <w:t>Tirana in the amount of ALL 7,859,150. Referring to paragraphs 79.3 – 80 and 80.1 of the decision, which analyze the payments made by the assessee's spouse in 2007 and the manner how the amounts were accrued in 2007, it appears that the IQC accepted the assessee's statement that her father spent a total of EUR 11,700 and that the assessee and her spouse themselves paid the amount of EUR 44,300. But on the other hand, referring to paragraph 85 of the decision, the IQC concludes that the assessee's parents were incapable and lacked income from legitimate financial sources to justify the giving of the amounts of EUR 4,200 and ALL 900,000 in 2007, and in conclusion (referring to the final financial analysis table) burdens the assessee as an expense for the purchase of the apartment the amount of ALL 6,770,960/EUR 56,000 without providing any explanation for the amendment of this result from ALL 7,859,150 to ALL 6,770,960.</w:t>
      </w:r>
    </w:p>
    <w:p w14:paraId="623C9ABA" w14:textId="77777777" w:rsidR="00EA4A4D" w:rsidRPr="00FA668C" w:rsidRDefault="00EA4A4D" w:rsidP="00EA4A4D">
      <w:pPr>
        <w:pStyle w:val="ListParagraph"/>
        <w:tabs>
          <w:tab w:val="left" w:pos="0"/>
          <w:tab w:val="left" w:pos="270"/>
        </w:tabs>
        <w:spacing w:before="0" w:after="0"/>
        <w:ind w:left="0"/>
        <w:rPr>
          <w:rFonts w:ascii="Times New Roman" w:eastAsia="Times New Roman" w:hAnsi="Times New Roman" w:cs="Times New Roman"/>
          <w:b/>
          <w:i/>
          <w:sz w:val="16"/>
          <w:szCs w:val="16"/>
          <w:lang w:val="en-GB"/>
        </w:rPr>
      </w:pPr>
      <w:r w:rsidRPr="00FA668C">
        <w:rPr>
          <w:rFonts w:ascii="Times New Roman" w:hAnsi="Times New Roman" w:cs="Times New Roman"/>
          <w:color w:val="C00000"/>
          <w:sz w:val="24"/>
          <w:szCs w:val="24"/>
          <w:lang w:val="en-GB"/>
        </w:rPr>
        <w:t xml:space="preserve"> </w:t>
      </w:r>
    </w:p>
    <w:p w14:paraId="4A08A9FC"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eastAsia="Times New Roman" w:hAnsi="Times New Roman" w:cs="Times New Roman"/>
          <w:b/>
          <w:i/>
          <w:sz w:val="24"/>
          <w:szCs w:val="24"/>
          <w:lang w:val="en-GB"/>
        </w:rPr>
      </w:pPr>
      <w:r w:rsidRPr="00FA668C">
        <w:rPr>
          <w:rFonts w:ascii="Times New Roman" w:hAnsi="Times New Roman" w:cs="Times New Roman"/>
          <w:sz w:val="24"/>
          <w:szCs w:val="24"/>
          <w:lang w:val="en-GB"/>
        </w:rPr>
        <w:t xml:space="preserve">With reference to the above, in the assessment of the LSU, the IQC appears confused and unclear in the reasoning of the above paragraphs, and that by accepting the self-declaration of the assessee regarding the contribution of her parents, without having any previous declaration, document or evidence of the time to prove the provision of this amount in the alleged amount and time, but also on the existence of these amounts of  income,  it has conducted an incomplete investigation in terms of verifying the fact claimed by the assessee. Also, in the assessment of the LSU, by focusing the investigation on the transactions of 2007, the IQC has not analyzed and investigated further regarding the fact that, referring to the </w:t>
      </w:r>
      <w:r w:rsidRPr="00FA668C">
        <w:rPr>
          <w:rFonts w:ascii="Times New Roman" w:hAnsi="Times New Roman" w:cs="Times New Roman"/>
          <w:sz w:val="24"/>
          <w:szCs w:val="24"/>
          <w:lang w:val="en-GB"/>
        </w:rPr>
        <w:lastRenderedPageBreak/>
        <w:t xml:space="preserve">contract of sale of immovable property no. 1242 rep., no. 287 col., dated 15.10.2012, the price of the apartment under review is ALL 7,300,000, not EUR 56,000 / ALL 6,770,960. By acting in this way, the IQC has burdened the assessee only the value of the transactions carried out in 2007 for the payment of the instalments but not for the full value of the price of the apartment according to the purchase contract, leaving out of audit and analysis an amount of approximately ALL 529,040. In view of the above, the LSU notes that the initial result presented by the IQC in the report on the results of investigation is different from the final result, however, this difference is in favour of the assessee as it has alleviated her [balance].    </w:t>
      </w:r>
    </w:p>
    <w:p w14:paraId="496E0F46" w14:textId="77777777" w:rsidR="00EA4A4D" w:rsidRPr="00FA668C" w:rsidRDefault="00EA4A4D" w:rsidP="00EA4A4D">
      <w:pPr>
        <w:pStyle w:val="ListParagraph"/>
        <w:tabs>
          <w:tab w:val="left" w:pos="0"/>
          <w:tab w:val="left" w:pos="270"/>
        </w:tabs>
        <w:spacing w:before="0" w:after="160"/>
        <w:ind w:left="0"/>
        <w:rPr>
          <w:rFonts w:ascii="Times New Roman" w:eastAsia="Times New Roman" w:hAnsi="Times New Roman"/>
          <w:b/>
          <w:i/>
          <w:color w:val="C00000"/>
          <w:sz w:val="16"/>
          <w:szCs w:val="16"/>
          <w:lang w:val="en-GB"/>
        </w:rPr>
      </w:pPr>
    </w:p>
    <w:p w14:paraId="1E4CCB65" w14:textId="1BE69B79"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b/>
          <w:bCs/>
          <w:sz w:val="16"/>
          <w:szCs w:val="16"/>
          <w:lang w:val="en-GB"/>
        </w:rPr>
      </w:pPr>
      <w:r w:rsidRPr="00FA668C">
        <w:rPr>
          <w:rFonts w:ascii="Times New Roman" w:hAnsi="Times New Roman" w:cs="Times New Roman"/>
          <w:color w:val="000000" w:themeColor="text1"/>
          <w:sz w:val="24"/>
          <w:szCs w:val="24"/>
          <w:lang w:val="en-GB"/>
        </w:rPr>
        <w:t xml:space="preserve">As regards the assessee's claim that the IQC </w:t>
      </w:r>
      <w:r w:rsidRPr="00FA668C">
        <w:rPr>
          <w:rFonts w:ascii="Times New Roman" w:hAnsi="Times New Roman" w:cs="Times New Roman"/>
          <w:sz w:val="24"/>
          <w:szCs w:val="24"/>
          <w:lang w:val="en-GB"/>
        </w:rPr>
        <w:t xml:space="preserve">maliciously argues that the concealment in 2007 was done to evade the audit of the lawfulness of the sources, a concept that was introduced in 2016, </w:t>
      </w:r>
      <w:r w:rsidRPr="00FA668C">
        <w:rPr>
          <w:rFonts w:ascii="Times New Roman" w:hAnsi="Times New Roman" w:cs="Times New Roman"/>
          <w:color w:val="000000" w:themeColor="text1"/>
          <w:sz w:val="24"/>
          <w:szCs w:val="24"/>
          <w:lang w:val="en-GB"/>
        </w:rPr>
        <w:t>the LSU assesses that the IQC's reasoning regarding the non-declarations in 2007 is based on the fact uncontested by the assessee regarding the failure to declare in a complete and timely manner the liquidity amounts ​​deposited in the spouse's bank accounts, their source, changes, additions and reductions related to the bank liquidity assets in the name of the spouse, which served to liquidate the price of the apartment in a considerable amount of EUR 56.000</w:t>
      </w:r>
      <w:r w:rsidRPr="00FA668C">
        <w:rPr>
          <w:rStyle w:val="FootnoteReference"/>
          <w:rFonts w:ascii="Times New Roman" w:hAnsi="Times New Roman" w:cs="Times New Roman"/>
          <w:color w:val="000000" w:themeColor="text1"/>
          <w:sz w:val="24"/>
          <w:szCs w:val="24"/>
          <w:lang w:val="en-GB"/>
        </w:rPr>
        <w:footnoteReference w:id="54"/>
      </w:r>
      <w:r w:rsidRPr="00FA668C">
        <w:rPr>
          <w:rFonts w:ascii="Times New Roman" w:hAnsi="Times New Roman" w:cs="Times New Roman"/>
          <w:color w:val="000000" w:themeColor="text1"/>
          <w:sz w:val="24"/>
          <w:szCs w:val="24"/>
          <w:lang w:val="en-GB"/>
        </w:rPr>
        <w:t xml:space="preserve">. In the opinion of the LSU, the assessee not only failed to fully and accurately declare </w:t>
      </w:r>
      <w:r w:rsidR="00124489" w:rsidRPr="00FA668C">
        <w:rPr>
          <w:rFonts w:ascii="Times New Roman" w:hAnsi="Times New Roman" w:cs="Times New Roman"/>
          <w:color w:val="000000" w:themeColor="text1"/>
          <w:sz w:val="24"/>
          <w:szCs w:val="24"/>
          <w:lang w:val="en-GB"/>
        </w:rPr>
        <w:t xml:space="preserve">in the periodic declarations, </w:t>
      </w:r>
      <w:r w:rsidRPr="00FA668C">
        <w:rPr>
          <w:rFonts w:ascii="Times New Roman" w:hAnsi="Times New Roman" w:cs="Times New Roman"/>
          <w:color w:val="000000" w:themeColor="text1"/>
          <w:sz w:val="24"/>
          <w:szCs w:val="24"/>
          <w:lang w:val="en-GB"/>
        </w:rPr>
        <w:t xml:space="preserve">but also failed to provide convincing explanations regarding the non-declaration, the sources of creation and reduction of liquidity assets in the bank, making it difficult to audit the liquidity assets in banks, the lawfulness of sources, as a legal obligation that derives first of all, from Article 4 of Law 9049, dated 10.04.2003 and further from articles 30-32 of Law no. 84/2016. As to the above, the LSU does not find elements of malice in the reasoning of the IQC's decision.  </w:t>
      </w:r>
    </w:p>
    <w:p w14:paraId="0323A8CD"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b/>
          <w:bCs/>
          <w:sz w:val="16"/>
          <w:szCs w:val="16"/>
          <w:lang w:val="en-GB"/>
        </w:rPr>
      </w:pPr>
    </w:p>
    <w:p w14:paraId="0A0F826A" w14:textId="592528B3"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b/>
          <w:bCs/>
          <w:sz w:val="24"/>
          <w:szCs w:val="24"/>
          <w:lang w:val="en-GB"/>
        </w:rPr>
      </w:pPr>
      <w:r w:rsidRPr="00FA668C">
        <w:rPr>
          <w:rFonts w:ascii="Times New Roman" w:hAnsi="Times New Roman" w:cs="Times New Roman"/>
          <w:color w:val="000000" w:themeColor="text1"/>
          <w:sz w:val="24"/>
          <w:szCs w:val="24"/>
          <w:lang w:val="en-GB"/>
        </w:rPr>
        <w:t>As for the assessee's claim regarding paragraph 81 of the decision, which according to it is incomprehensible, the LSU notes that the IQC in this paragraph of the decision lists and evaluates a series of elements that support the suspicions of hidden assets, assessed in harmony with all other data emerging from the investigation, emphasizing the fact that we are not dealing with simply an inaccuracy in declaration, but that these identified inaccuracies are also associated with a lack of lawful financial resources for the creation of assets and liquidity in banks over the years 2004 - 200</w:t>
      </w:r>
      <w:r w:rsidR="00124489" w:rsidRPr="00FA668C">
        <w:rPr>
          <w:rFonts w:ascii="Times New Roman" w:hAnsi="Times New Roman" w:cs="Times New Roman"/>
          <w:color w:val="000000" w:themeColor="text1"/>
          <w:sz w:val="24"/>
          <w:szCs w:val="24"/>
          <w:lang w:val="en-GB"/>
        </w:rPr>
        <w:t>6</w:t>
      </w:r>
      <w:r w:rsidRPr="00FA668C">
        <w:rPr>
          <w:rFonts w:ascii="Times New Roman" w:hAnsi="Times New Roman" w:cs="Times New Roman"/>
          <w:color w:val="000000" w:themeColor="text1"/>
          <w:sz w:val="24"/>
          <w:szCs w:val="24"/>
          <w:lang w:val="en-GB"/>
        </w:rPr>
        <w:t xml:space="preserve"> submitted by the IQC with the results of the investigation as well.</w:t>
      </w:r>
      <w:r w:rsidRPr="00FA668C">
        <w:rPr>
          <w:rFonts w:ascii="Times New Roman" w:hAnsi="Times New Roman" w:cs="Times New Roman"/>
          <w:sz w:val="24"/>
          <w:szCs w:val="24"/>
          <w:lang w:val="en-GB"/>
        </w:rPr>
        <w:t xml:space="preserve"> </w:t>
      </w:r>
    </w:p>
    <w:p w14:paraId="100AC9FF"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b/>
          <w:bCs/>
          <w:sz w:val="16"/>
          <w:szCs w:val="16"/>
          <w:lang w:val="en-GB"/>
        </w:rPr>
      </w:pPr>
    </w:p>
    <w:p w14:paraId="08F3E990" w14:textId="352D3D76"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16"/>
          <w:szCs w:val="16"/>
          <w:lang w:val="en-GB"/>
        </w:rPr>
      </w:pPr>
      <w:r w:rsidRPr="00FA668C">
        <w:rPr>
          <w:rFonts w:ascii="Times New Roman" w:hAnsi="Times New Roman" w:cs="Times New Roman"/>
          <w:sz w:val="24"/>
          <w:szCs w:val="24"/>
          <w:lang w:val="en-GB"/>
        </w:rPr>
        <w:t xml:space="preserve">In conclusion of the assessment of the grounds of appeal, the LSU finds the conclusion of the IQC regarding the result of the audit of the property – apartment in Tirana, to be well-founded. </w:t>
      </w:r>
    </w:p>
    <w:p w14:paraId="24C1382A" w14:textId="77777777" w:rsidR="00D535FF" w:rsidRPr="00FA668C" w:rsidRDefault="00D535FF" w:rsidP="00D535FF">
      <w:pPr>
        <w:pStyle w:val="ListParagraph"/>
        <w:rPr>
          <w:rFonts w:ascii="Times New Roman" w:hAnsi="Times New Roman" w:cs="Times New Roman"/>
          <w:sz w:val="16"/>
          <w:szCs w:val="16"/>
          <w:lang w:val="en-GB"/>
        </w:rPr>
      </w:pPr>
    </w:p>
    <w:p w14:paraId="239BA2CC" w14:textId="77777777" w:rsidR="00D535FF" w:rsidRPr="00FA668C" w:rsidRDefault="00D535FF" w:rsidP="00D535FF">
      <w:pPr>
        <w:pStyle w:val="ListParagraph"/>
        <w:tabs>
          <w:tab w:val="left" w:pos="0"/>
          <w:tab w:val="left" w:pos="270"/>
        </w:tabs>
        <w:spacing w:before="0" w:after="0"/>
        <w:ind w:left="0"/>
        <w:rPr>
          <w:rFonts w:ascii="Times New Roman" w:hAnsi="Times New Roman" w:cs="Times New Roman"/>
          <w:sz w:val="16"/>
          <w:szCs w:val="16"/>
          <w:lang w:val="en-GB"/>
        </w:rPr>
      </w:pPr>
    </w:p>
    <w:p w14:paraId="1053EACE" w14:textId="7BD39252" w:rsidR="00EA4A4D" w:rsidRPr="00FA668C" w:rsidRDefault="00EA4A4D" w:rsidP="00EA4A4D">
      <w:pPr>
        <w:pStyle w:val="ListParagraph"/>
        <w:numPr>
          <w:ilvl w:val="0"/>
          <w:numId w:val="9"/>
        </w:numPr>
        <w:tabs>
          <w:tab w:val="left" w:pos="0"/>
          <w:tab w:val="left" w:pos="270"/>
          <w:tab w:val="left" w:pos="360"/>
          <w:tab w:val="left" w:pos="630"/>
        </w:tabs>
        <w:spacing w:before="0" w:after="0"/>
        <w:ind w:left="0" w:firstLine="0"/>
        <w:rPr>
          <w:rFonts w:ascii="Times New Roman" w:hAnsi="Times New Roman" w:cs="Times New Roman"/>
          <w:b/>
          <w:bCs/>
          <w:sz w:val="24"/>
          <w:szCs w:val="24"/>
          <w:lang w:val="en-GB"/>
        </w:rPr>
      </w:pPr>
      <w:r w:rsidRPr="00FA668C">
        <w:rPr>
          <w:rFonts w:ascii="Times New Roman" w:hAnsi="Times New Roman" w:cs="Times New Roman"/>
          <w:b/>
          <w:bCs/>
          <w:sz w:val="24"/>
          <w:szCs w:val="24"/>
          <w:lang w:val="en-GB"/>
        </w:rPr>
        <w:t>Regarding the</w:t>
      </w:r>
      <w:r w:rsidR="00124489" w:rsidRPr="00FA668C">
        <w:rPr>
          <w:rFonts w:ascii="Times New Roman" w:hAnsi="Times New Roman" w:cs="Times New Roman"/>
          <w:b/>
          <w:bCs/>
          <w:sz w:val="24"/>
          <w:szCs w:val="24"/>
          <w:lang w:val="en-GB"/>
        </w:rPr>
        <w:t xml:space="preserve"> IQC’s conclusion of undermining the public trust in the justice system </w:t>
      </w:r>
      <w:r w:rsidR="00124489" w:rsidRPr="00FA668C">
        <w:rPr>
          <w:rFonts w:ascii="Times New Roman" w:hAnsi="Times New Roman" w:cs="Times New Roman"/>
          <w:b/>
          <w:bCs/>
          <w:sz w:val="24"/>
          <w:szCs w:val="24"/>
          <w:highlight w:val="cyan"/>
          <w:lang w:val="en-GB"/>
        </w:rPr>
        <w:t xml:space="preserve"> </w:t>
      </w:r>
    </w:p>
    <w:p w14:paraId="7E63A67A" w14:textId="77777777" w:rsidR="00EA4A4D" w:rsidRPr="00FA668C" w:rsidRDefault="00EA4A4D" w:rsidP="00EA4A4D">
      <w:pPr>
        <w:pStyle w:val="ListParagraph"/>
        <w:tabs>
          <w:tab w:val="left" w:pos="0"/>
        </w:tabs>
        <w:spacing w:before="0" w:after="0"/>
        <w:ind w:left="0"/>
        <w:rPr>
          <w:rFonts w:ascii="Times New Roman" w:hAnsi="Times New Roman" w:cs="Times New Roman"/>
          <w:b/>
          <w:bCs/>
          <w:color w:val="FF0000"/>
          <w:sz w:val="16"/>
          <w:szCs w:val="16"/>
          <w:lang w:val="en-GB"/>
        </w:rPr>
      </w:pPr>
    </w:p>
    <w:p w14:paraId="4FF6A35F" w14:textId="77777777" w:rsidR="00EA4A4D" w:rsidRPr="00FA668C" w:rsidRDefault="00EA4A4D" w:rsidP="00EA4A4D">
      <w:pPr>
        <w:pStyle w:val="ListParagraph"/>
        <w:numPr>
          <w:ilvl w:val="0"/>
          <w:numId w:val="3"/>
        </w:numPr>
        <w:tabs>
          <w:tab w:val="left" w:pos="0"/>
        </w:tabs>
        <w:spacing w:before="0" w:after="0"/>
        <w:ind w:left="0"/>
        <w:rPr>
          <w:rFonts w:ascii="Times New Roman" w:hAnsi="Times New Roman" w:cs="Times New Roman"/>
          <w:color w:val="FF0000"/>
          <w:sz w:val="24"/>
          <w:szCs w:val="24"/>
          <w:lang w:val="en-GB"/>
        </w:rPr>
      </w:pPr>
      <w:r w:rsidRPr="00FA668C">
        <w:rPr>
          <w:rFonts w:ascii="Times New Roman" w:hAnsi="Times New Roman" w:cs="Times New Roman"/>
          <w:sz w:val="24"/>
          <w:szCs w:val="24"/>
          <w:lang w:val="en-GB"/>
        </w:rPr>
        <w:t xml:space="preserve">Following verifications of the declarations of private interests, submitted to HIDAACI over the years, the IQC found that the </w:t>
      </w:r>
      <w:bookmarkStart w:id="45" w:name="_Hlk195775495"/>
      <w:r w:rsidRPr="00FA668C">
        <w:rPr>
          <w:rFonts w:ascii="Times New Roman" w:hAnsi="Times New Roman" w:cs="Times New Roman"/>
          <w:sz w:val="24"/>
          <w:szCs w:val="24"/>
          <w:lang w:val="en-GB"/>
        </w:rPr>
        <w:t xml:space="preserve">assessee, in the PAD 2012, 2013 and 2014, declared as other residence address the one at: “Municipal Unit no. 4, </w:t>
      </w:r>
      <w:bookmarkEnd w:id="45"/>
      <w:r w:rsidRPr="00FA668C">
        <w:rPr>
          <w:rFonts w:ascii="Times New Roman" w:hAnsi="Times New Roman" w:cs="Times New Roman"/>
          <w:sz w:val="24"/>
          <w:szCs w:val="24"/>
          <w:lang w:val="en-GB"/>
        </w:rPr>
        <w:t>Tirana”. The IQC requested and received information from the General Directorate of Civil Registry, which, inter alia, informed that, on 05.12.2012, the assessee and her spouse, Dritan Marku, changed their residence from the Municipality of Gjirokastër and settled in Administrative Unit no. 4, Tirana and that on 06.11.2014, they changed their place of abode, resettling back in Gjirokastër.</w:t>
      </w:r>
    </w:p>
    <w:p w14:paraId="43E65E49" w14:textId="77777777" w:rsidR="00EA4A4D" w:rsidRPr="00FA668C" w:rsidRDefault="00EA4A4D" w:rsidP="00EA4A4D">
      <w:pPr>
        <w:pStyle w:val="ListParagraph"/>
        <w:tabs>
          <w:tab w:val="left" w:pos="0"/>
        </w:tabs>
        <w:spacing w:before="0" w:after="0"/>
        <w:ind w:left="0"/>
        <w:rPr>
          <w:rFonts w:ascii="Times New Roman" w:hAnsi="Times New Roman" w:cs="Times New Roman"/>
          <w:color w:val="FF0000"/>
          <w:sz w:val="16"/>
          <w:szCs w:val="16"/>
          <w:lang w:val="en-GB"/>
        </w:rPr>
      </w:pPr>
    </w:p>
    <w:p w14:paraId="77BBEA23" w14:textId="3E09570C"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color w:val="FF0000"/>
          <w:sz w:val="24"/>
          <w:szCs w:val="24"/>
          <w:lang w:val="en-GB"/>
        </w:rPr>
      </w:pPr>
      <w:r w:rsidRPr="00FA668C">
        <w:rPr>
          <w:rFonts w:ascii="Times New Roman" w:hAnsi="Times New Roman" w:cs="Times New Roman"/>
          <w:sz w:val="24"/>
          <w:szCs w:val="24"/>
          <w:lang w:val="en-GB"/>
        </w:rPr>
        <w:lastRenderedPageBreak/>
        <w:t xml:space="preserve">In reply to the questions of the IQC about the circumstances related to the registration [civil registry] address and the fact of signing the rental contract </w:t>
      </w:r>
      <w:r w:rsidR="00124489" w:rsidRPr="00FA668C">
        <w:rPr>
          <w:rFonts w:ascii="Times New Roman" w:hAnsi="Times New Roman" w:cs="Times New Roman"/>
          <w:sz w:val="24"/>
          <w:szCs w:val="24"/>
          <w:lang w:val="en-GB"/>
        </w:rPr>
        <w:t>dated 23.11.20</w:t>
      </w:r>
      <w:r w:rsidR="00B160C1" w:rsidRPr="00FA668C">
        <w:rPr>
          <w:rFonts w:ascii="Times New Roman" w:hAnsi="Times New Roman" w:cs="Times New Roman"/>
          <w:sz w:val="24"/>
          <w:szCs w:val="24"/>
          <w:lang w:val="en-GB"/>
        </w:rPr>
        <w:t xml:space="preserve">12 </w:t>
      </w:r>
      <w:r w:rsidRPr="00FA668C">
        <w:rPr>
          <w:rFonts w:ascii="Times New Roman" w:hAnsi="Times New Roman" w:cs="Times New Roman"/>
          <w:sz w:val="24"/>
          <w:szCs w:val="24"/>
          <w:lang w:val="en-GB"/>
        </w:rPr>
        <w:t>for the apartment in Tirana, the assessee stated that the contract was not declared by her</w:t>
      </w:r>
      <w:r w:rsidR="00B160C1" w:rsidRPr="00FA668C">
        <w:rPr>
          <w:rFonts w:ascii="Times New Roman" w:hAnsi="Times New Roman" w:cs="Times New Roman"/>
          <w:sz w:val="24"/>
          <w:szCs w:val="24"/>
          <w:lang w:val="en-GB"/>
        </w:rPr>
        <w:t xml:space="preserve"> in periodic declarations</w:t>
      </w:r>
      <w:r w:rsidRPr="00FA668C">
        <w:rPr>
          <w:rFonts w:ascii="Times New Roman" w:hAnsi="Times New Roman" w:cs="Times New Roman"/>
          <w:sz w:val="24"/>
          <w:szCs w:val="24"/>
          <w:lang w:val="en-GB"/>
        </w:rPr>
        <w:t xml:space="preserve">, since in reality she neither paid rent nor ever resided at that address and that it was only formal, was not executed by the contracting parties and did not produce any effect. The reason for drafting this contract was a request she had made to the High Council of Justice to be transferred to the Court of Tirana. Based on that contract, it was possible to prove to High Council of Justice her residence in Tirana, a condition without which, the possible transfer to the Court of Tirana could not formally be realized. The transfer of civil registry details to Tirana was made for the same purpose and she was formally a resident of Tirana until 2014, while in fact she continued to live and work in the city of Gjirokastër. </w:t>
      </w:r>
    </w:p>
    <w:p w14:paraId="7F1235D3" w14:textId="77777777" w:rsidR="00EA4A4D" w:rsidRPr="00FA668C" w:rsidRDefault="00EA4A4D" w:rsidP="00EA4A4D">
      <w:pPr>
        <w:pStyle w:val="ListParagraph"/>
        <w:rPr>
          <w:rFonts w:ascii="Times New Roman" w:hAnsi="Times New Roman" w:cs="Times New Roman"/>
          <w:sz w:val="16"/>
          <w:szCs w:val="16"/>
          <w:lang w:val="en-GB"/>
        </w:rPr>
      </w:pPr>
    </w:p>
    <w:p w14:paraId="78A7DC41" w14:textId="77777777"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color w:val="FF0000"/>
          <w:sz w:val="16"/>
          <w:szCs w:val="16"/>
          <w:lang w:val="en-GB"/>
        </w:rPr>
      </w:pPr>
      <w:r w:rsidRPr="00FA668C">
        <w:rPr>
          <w:rFonts w:ascii="Times New Roman" w:hAnsi="Times New Roman" w:cs="Times New Roman"/>
          <w:sz w:val="24"/>
          <w:szCs w:val="24"/>
          <w:lang w:val="en-GB"/>
        </w:rPr>
        <w:t xml:space="preserve">In relation to the above, the IQC noted that the assessee,  by signing the lease contract, has committed fictitious actions in order to benefit a promotion as a judge at the Tirana Judicial District Court and, with the results of the investigation, requested the assessee to provide explanations that </w:t>
      </w:r>
      <w:r w:rsidRPr="00FA668C">
        <w:rPr>
          <w:rFonts w:ascii="Times New Roman" w:hAnsi="Times New Roman" w:cs="Times New Roman"/>
          <w:i/>
          <w:iCs/>
          <w:sz w:val="24"/>
          <w:szCs w:val="24"/>
          <w:lang w:val="en-GB"/>
        </w:rPr>
        <w:t>from the investigation conducted by the Commission, based on an analysis of the above evidence, the actions carried out in relation to this lease agreement/contract, it is proven the existence of fictitious acts, as well as declarations and explanations contradictory to the documentation resulting from the investigation, actions which are in breach of Law no. 9049/2003 and its amendments, the ethics of a senior public official, as well as Article 32 of Law no. 84/2016 and Law 96/2016.</w:t>
      </w:r>
      <w:r w:rsidRPr="00FA668C">
        <w:rPr>
          <w:rFonts w:ascii="Times New Roman" w:hAnsi="Times New Roman" w:cs="Times New Roman"/>
          <w:sz w:val="24"/>
          <w:szCs w:val="24"/>
          <w:lang w:val="en-GB"/>
        </w:rPr>
        <w:t xml:space="preserve"> In the objections to the results of the investigation and her explanations given at the hearing, the assessee has stood by the explanations given during the administrative investigation. In conclusion, the IQC (in paragraph 99 of the decision) has concluded that the entirety of the actions of the assessee show such a rapport of care in the application of the law, which is unacceptable in terms of having public trust, emphasizing here the impact of this conduct on public trust in the justice system</w:t>
      </w:r>
      <w:r w:rsidRPr="00FA668C">
        <w:rPr>
          <w:rStyle w:val="FootnoteReference"/>
          <w:rFonts w:ascii="Times New Roman" w:hAnsi="Times New Roman" w:cs="Times New Roman"/>
          <w:sz w:val="24"/>
          <w:szCs w:val="24"/>
          <w:lang w:val="en-GB"/>
        </w:rPr>
        <w:footnoteReference w:id="55"/>
      </w:r>
      <w:r w:rsidRPr="00FA668C">
        <w:rPr>
          <w:rFonts w:ascii="Times New Roman" w:hAnsi="Times New Roman" w:cs="Times New Roman"/>
          <w:sz w:val="24"/>
          <w:szCs w:val="24"/>
          <w:lang w:val="en-GB"/>
        </w:rPr>
        <w:t xml:space="preserve">, which encourages the breach of law and undermines the public trust in the integrity of the judiciary. </w:t>
      </w:r>
    </w:p>
    <w:p w14:paraId="5AB9AC83" w14:textId="77777777" w:rsidR="00EA4A4D" w:rsidRPr="00FA668C" w:rsidRDefault="00EA4A4D" w:rsidP="00EA4A4D">
      <w:pPr>
        <w:pStyle w:val="ListParagraph"/>
        <w:tabs>
          <w:tab w:val="left" w:pos="0"/>
        </w:tabs>
        <w:spacing w:before="0" w:after="0"/>
        <w:ind w:left="0"/>
        <w:rPr>
          <w:rFonts w:ascii="Times New Roman" w:hAnsi="Times New Roman" w:cs="Times New Roman"/>
          <w:color w:val="FF0000"/>
          <w:sz w:val="16"/>
          <w:szCs w:val="16"/>
          <w:lang w:val="en-GB"/>
        </w:rPr>
      </w:pPr>
    </w:p>
    <w:p w14:paraId="201C0405" w14:textId="002BC9A2"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color w:val="000000" w:themeColor="text1"/>
          <w:sz w:val="24"/>
          <w:szCs w:val="24"/>
          <w:lang w:val="en-GB"/>
        </w:rPr>
      </w:pPr>
      <w:r w:rsidRPr="00FA668C">
        <w:rPr>
          <w:rFonts w:ascii="Times New Roman" w:hAnsi="Times New Roman" w:cs="Times New Roman"/>
          <w:color w:val="000000" w:themeColor="text1"/>
          <w:sz w:val="24"/>
          <w:szCs w:val="24"/>
          <w:lang w:val="en-GB"/>
        </w:rPr>
        <w:t>In relation to the above, the assessee claims in her appeal that, referring to the Commentary on the Bangalore Principles of Judicial Conduct, cited by the IQC in the decision, the undermining of public trust is related to her work as a judge, while on its part the IQC has not reasoned in the decision how the public trust in the justice system has been undermined in terms of the independence of the court, its integrity, impartiality and efficiency in judicial proceedings</w:t>
      </w:r>
      <w:r w:rsidR="00B160C1" w:rsidRPr="00FA668C">
        <w:rPr>
          <w:rFonts w:ascii="Times New Roman" w:hAnsi="Times New Roman" w:cs="Times New Roman"/>
          <w:color w:val="000000" w:themeColor="text1"/>
          <w:sz w:val="24"/>
          <w:szCs w:val="24"/>
          <w:lang w:val="en-GB"/>
        </w:rPr>
        <w:t xml:space="preserve">; the </w:t>
      </w:r>
      <w:r w:rsidRPr="00FA668C">
        <w:rPr>
          <w:rFonts w:ascii="Times New Roman" w:hAnsi="Times New Roman" w:cs="Times New Roman"/>
          <w:color w:val="000000" w:themeColor="text1"/>
          <w:sz w:val="24"/>
          <w:szCs w:val="24"/>
          <w:lang w:val="en-GB"/>
        </w:rPr>
        <w:t xml:space="preserve">IQC </w:t>
      </w:r>
      <w:r w:rsidR="00B160C1" w:rsidRPr="00FA668C">
        <w:rPr>
          <w:rFonts w:ascii="Times New Roman" w:hAnsi="Times New Roman" w:cs="Times New Roman"/>
          <w:color w:val="000000" w:themeColor="text1"/>
          <w:sz w:val="24"/>
          <w:szCs w:val="24"/>
          <w:lang w:val="en-GB"/>
        </w:rPr>
        <w:t xml:space="preserve">has </w:t>
      </w:r>
      <w:r w:rsidRPr="00FA668C">
        <w:rPr>
          <w:rFonts w:ascii="Times New Roman" w:hAnsi="Times New Roman" w:cs="Times New Roman"/>
          <w:color w:val="000000" w:themeColor="text1"/>
          <w:sz w:val="24"/>
          <w:szCs w:val="24"/>
          <w:lang w:val="en-GB"/>
        </w:rPr>
        <w:t xml:space="preserve">not </w:t>
      </w:r>
      <w:r w:rsidR="00B160C1" w:rsidRPr="00FA668C">
        <w:rPr>
          <w:rFonts w:ascii="Times New Roman" w:hAnsi="Times New Roman" w:cs="Times New Roman"/>
          <w:color w:val="000000" w:themeColor="text1"/>
          <w:sz w:val="24"/>
          <w:szCs w:val="24"/>
          <w:lang w:val="en-GB"/>
        </w:rPr>
        <w:t xml:space="preserve">reasoned on </w:t>
      </w:r>
      <w:r w:rsidRPr="00FA668C">
        <w:rPr>
          <w:rFonts w:ascii="Times New Roman" w:hAnsi="Times New Roman" w:cs="Times New Roman"/>
          <w:color w:val="000000" w:themeColor="text1"/>
          <w:sz w:val="24"/>
          <w:szCs w:val="24"/>
          <w:lang w:val="en-GB"/>
        </w:rPr>
        <w:t>the criterion of undermining of public trust in the justice system and</w:t>
      </w:r>
      <w:r w:rsidR="00B160C1" w:rsidRPr="00FA668C">
        <w:rPr>
          <w:rFonts w:ascii="Times New Roman" w:hAnsi="Times New Roman" w:cs="Times New Roman"/>
          <w:color w:val="000000" w:themeColor="text1"/>
          <w:sz w:val="24"/>
          <w:szCs w:val="24"/>
          <w:lang w:val="en-GB"/>
        </w:rPr>
        <w:t xml:space="preserve"> that</w:t>
      </w:r>
      <w:r w:rsidRPr="00FA668C">
        <w:rPr>
          <w:rFonts w:ascii="Times New Roman" w:hAnsi="Times New Roman" w:cs="Times New Roman"/>
          <w:color w:val="000000" w:themeColor="text1"/>
          <w:sz w:val="24"/>
          <w:szCs w:val="24"/>
          <w:lang w:val="en-GB"/>
        </w:rPr>
        <w:t xml:space="preserve"> this conclusion should be amended by the Chamber. </w:t>
      </w:r>
    </w:p>
    <w:p w14:paraId="6DD2F2E7" w14:textId="77777777" w:rsidR="00EA4A4D" w:rsidRPr="00FA668C" w:rsidRDefault="00EA4A4D" w:rsidP="00EA4A4D">
      <w:pPr>
        <w:pStyle w:val="ListParagraph"/>
        <w:tabs>
          <w:tab w:val="left" w:pos="0"/>
        </w:tabs>
        <w:spacing w:before="0" w:after="0"/>
        <w:ind w:left="0"/>
        <w:rPr>
          <w:rFonts w:ascii="Times New Roman" w:hAnsi="Times New Roman" w:cs="Times New Roman"/>
          <w:color w:val="000000" w:themeColor="text1"/>
          <w:sz w:val="16"/>
          <w:szCs w:val="16"/>
          <w:lang w:val="en-GB"/>
        </w:rPr>
      </w:pPr>
    </w:p>
    <w:p w14:paraId="50BD85DF" w14:textId="77777777"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color w:val="000000" w:themeColor="text1"/>
          <w:sz w:val="16"/>
          <w:szCs w:val="16"/>
          <w:lang w:val="en-GB"/>
        </w:rPr>
      </w:pPr>
      <w:r w:rsidRPr="00FA668C">
        <w:rPr>
          <w:rFonts w:ascii="Times New Roman" w:hAnsi="Times New Roman" w:cs="Times New Roman"/>
          <w:color w:val="000000" w:themeColor="text1"/>
          <w:sz w:val="24"/>
          <w:szCs w:val="24"/>
          <w:lang w:val="en-GB"/>
        </w:rPr>
        <w:t>In relation to this ground of appeal and referring to the acts in the file as well as the claims of the assessee in the appeal, the LSU notes that referring to paragraph 98 of the decision, the IQC's assessment that the assessee has undermined the public trust, was attributed to fictitious actions related to the conclusion of the lease contract no. 16616 rep., no. 12452 col, dated 23.11.2012</w:t>
      </w:r>
      <w:r w:rsidRPr="00FA668C">
        <w:rPr>
          <w:rStyle w:val="FootnoteReference"/>
          <w:rFonts w:ascii="Times New Roman" w:hAnsi="Times New Roman" w:cs="Times New Roman"/>
          <w:color w:val="000000" w:themeColor="text1"/>
          <w:sz w:val="24"/>
          <w:szCs w:val="24"/>
          <w:lang w:val="en-GB"/>
        </w:rPr>
        <w:footnoteReference w:id="56"/>
      </w:r>
      <w:r w:rsidRPr="00FA668C">
        <w:rPr>
          <w:rFonts w:ascii="Times New Roman" w:hAnsi="Times New Roman" w:cs="Times New Roman"/>
          <w:color w:val="000000" w:themeColor="text1"/>
          <w:sz w:val="24"/>
          <w:szCs w:val="24"/>
          <w:lang w:val="en-GB"/>
        </w:rPr>
        <w:t xml:space="preserve">, as well as the declaration of false circumstances in the HIDAACI forms for the years 2012 - 2014, about her place of abode / other residence address. Also, according to the IQC, concluding a lease contract with Mr. Daniel Arapi, while her mother had an apartment in Tirana, shows once again that the assessee wanted to avoid her connections with the property / apartment in Tirana and the possibility of verifying the lawfulness of the </w:t>
      </w:r>
      <w:r w:rsidRPr="00FA668C">
        <w:rPr>
          <w:rFonts w:ascii="Times New Roman" w:hAnsi="Times New Roman" w:cs="Times New Roman"/>
          <w:color w:val="000000" w:themeColor="text1"/>
          <w:sz w:val="24"/>
          <w:szCs w:val="24"/>
          <w:lang w:val="en-GB"/>
        </w:rPr>
        <w:lastRenderedPageBreak/>
        <w:t>financial sources it was acquired with, a fact that reinforces the belief that this apartment is a hidden asset of the assessee.</w:t>
      </w:r>
    </w:p>
    <w:p w14:paraId="11C5A2E4" w14:textId="77777777" w:rsidR="00EA4A4D" w:rsidRPr="00FA668C" w:rsidRDefault="00EA4A4D" w:rsidP="00EA4A4D">
      <w:pPr>
        <w:pStyle w:val="ListParagraph"/>
        <w:tabs>
          <w:tab w:val="left" w:pos="0"/>
        </w:tabs>
        <w:spacing w:before="0" w:after="0"/>
        <w:ind w:left="0"/>
        <w:rPr>
          <w:rFonts w:ascii="Times New Roman" w:hAnsi="Times New Roman" w:cs="Times New Roman"/>
          <w:color w:val="000000" w:themeColor="text1"/>
          <w:sz w:val="16"/>
          <w:szCs w:val="16"/>
          <w:lang w:val="en-GB"/>
        </w:rPr>
      </w:pPr>
    </w:p>
    <w:p w14:paraId="6606C75D" w14:textId="5226E0DB"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color w:val="000000" w:themeColor="text1"/>
          <w:sz w:val="24"/>
          <w:szCs w:val="24"/>
          <w:lang w:val="en-GB"/>
        </w:rPr>
      </w:pPr>
      <w:r w:rsidRPr="00FA668C">
        <w:rPr>
          <w:rFonts w:ascii="Times New Roman" w:hAnsi="Times New Roman" w:cs="Times New Roman"/>
          <w:color w:val="000000" w:themeColor="text1"/>
          <w:sz w:val="24"/>
          <w:szCs w:val="24"/>
          <w:lang w:val="en-GB"/>
        </w:rPr>
        <w:t>As to above, the LSU deems that the IQC has correctly ascertained the factual situation regarding the lease contract, while, regarding the declaration of addresses, the LSU notes that, from the verification of these self-declaration forms, we find that in the annual PADs 2012-2013 the assessee has declared the address of registration in the civil registry “Municipal Unit no. 4, Tirana simultaneously with the other residence address in ‘</w:t>
      </w:r>
      <w:proofErr w:type="spellStart"/>
      <w:r w:rsidRPr="00FA668C">
        <w:rPr>
          <w:rFonts w:ascii="Times New Roman" w:hAnsi="Times New Roman" w:cs="Times New Roman"/>
          <w:color w:val="000000" w:themeColor="text1"/>
          <w:sz w:val="24"/>
          <w:szCs w:val="24"/>
          <w:lang w:val="en-GB"/>
        </w:rPr>
        <w:t>Lagje</w:t>
      </w:r>
      <w:proofErr w:type="spellEnd"/>
      <w:r w:rsidRPr="00FA668C">
        <w:rPr>
          <w:rFonts w:ascii="Times New Roman" w:hAnsi="Times New Roman" w:cs="Times New Roman"/>
          <w:color w:val="000000" w:themeColor="text1"/>
          <w:sz w:val="24"/>
          <w:szCs w:val="24"/>
          <w:lang w:val="en-GB"/>
        </w:rPr>
        <w:t xml:space="preserve"> 18 </w:t>
      </w:r>
      <w:proofErr w:type="spellStart"/>
      <w:r w:rsidRPr="00FA668C">
        <w:rPr>
          <w:rFonts w:ascii="Times New Roman" w:hAnsi="Times New Roman" w:cs="Times New Roman"/>
          <w:color w:val="000000" w:themeColor="text1"/>
          <w:sz w:val="24"/>
          <w:szCs w:val="24"/>
          <w:lang w:val="en-GB"/>
        </w:rPr>
        <w:t>Shtatori</w:t>
      </w:r>
      <w:proofErr w:type="spellEnd"/>
      <w:r w:rsidRPr="00FA668C">
        <w:rPr>
          <w:rFonts w:ascii="Times New Roman" w:hAnsi="Times New Roman" w:cs="Times New Roman"/>
          <w:color w:val="000000" w:themeColor="text1"/>
          <w:sz w:val="24"/>
          <w:szCs w:val="24"/>
          <w:lang w:val="en-GB"/>
        </w:rPr>
        <w:t>’, Gjirokastër. This declaration of the assessee corresponds to the correct data of the Civil Registry records in Tirana</w:t>
      </w:r>
      <w:r w:rsidRPr="00FA668C">
        <w:rPr>
          <w:rStyle w:val="FootnoteReference"/>
          <w:rFonts w:ascii="Times New Roman" w:hAnsi="Times New Roman" w:cs="Times New Roman"/>
          <w:sz w:val="24"/>
          <w:szCs w:val="24"/>
          <w:lang w:val="en-GB"/>
        </w:rPr>
        <w:footnoteReference w:id="57"/>
      </w:r>
      <w:r w:rsidRPr="00FA668C">
        <w:rPr>
          <w:rFonts w:ascii="Times New Roman" w:hAnsi="Times New Roman" w:cs="Times New Roman"/>
          <w:sz w:val="24"/>
          <w:szCs w:val="24"/>
          <w:lang w:val="en-GB"/>
        </w:rPr>
        <w:t xml:space="preserve"> </w:t>
      </w:r>
      <w:r w:rsidRPr="00FA668C">
        <w:rPr>
          <w:rFonts w:ascii="Times New Roman" w:hAnsi="Times New Roman" w:cs="Times New Roman"/>
          <w:color w:val="000000" w:themeColor="text1"/>
          <w:sz w:val="24"/>
          <w:szCs w:val="24"/>
          <w:lang w:val="en-GB"/>
        </w:rPr>
        <w:t>for the years 2012 and 2013. Simultaneously with the residence address registered with the civil registry, we find that the assessee has also declared another place of residence, the full address of residence in ‘</w:t>
      </w:r>
      <w:proofErr w:type="spellStart"/>
      <w:r w:rsidRPr="00FA668C">
        <w:rPr>
          <w:rFonts w:ascii="Times New Roman" w:hAnsi="Times New Roman" w:cs="Times New Roman"/>
          <w:color w:val="000000" w:themeColor="text1"/>
          <w:sz w:val="24"/>
          <w:szCs w:val="24"/>
          <w:lang w:val="en-GB"/>
        </w:rPr>
        <w:t>Lagje</w:t>
      </w:r>
      <w:proofErr w:type="spellEnd"/>
      <w:r w:rsidRPr="00FA668C">
        <w:rPr>
          <w:rFonts w:ascii="Times New Roman" w:hAnsi="Times New Roman" w:cs="Times New Roman"/>
          <w:color w:val="000000" w:themeColor="text1"/>
          <w:sz w:val="24"/>
          <w:szCs w:val="24"/>
          <w:lang w:val="en-GB"/>
        </w:rPr>
        <w:t xml:space="preserve"> 18 </w:t>
      </w:r>
      <w:proofErr w:type="spellStart"/>
      <w:r w:rsidRPr="00FA668C">
        <w:rPr>
          <w:rFonts w:ascii="Times New Roman" w:hAnsi="Times New Roman" w:cs="Times New Roman"/>
          <w:color w:val="000000" w:themeColor="text1"/>
          <w:sz w:val="24"/>
          <w:szCs w:val="24"/>
          <w:lang w:val="en-GB"/>
        </w:rPr>
        <w:t>Shtatori</w:t>
      </w:r>
      <w:proofErr w:type="spellEnd"/>
      <w:r w:rsidRPr="00FA668C">
        <w:rPr>
          <w:rFonts w:ascii="Times New Roman" w:hAnsi="Times New Roman" w:cs="Times New Roman"/>
          <w:color w:val="000000" w:themeColor="text1"/>
          <w:sz w:val="24"/>
          <w:szCs w:val="24"/>
          <w:lang w:val="en-GB"/>
        </w:rPr>
        <w:t>’ Gjirokastër, thus fulfilling the obligation to declare in accordance with the requirements of the declaration form as well as with the factual situation of her registration at that time. Under these conditions, the LSU holds the view that the conclusion reached by the IQC for false disclosures in</w:t>
      </w:r>
      <w:r w:rsidR="00B160C1" w:rsidRPr="00FA668C">
        <w:rPr>
          <w:rFonts w:ascii="Times New Roman" w:hAnsi="Times New Roman" w:cs="Times New Roman"/>
          <w:color w:val="000000" w:themeColor="text1"/>
          <w:sz w:val="24"/>
          <w:szCs w:val="24"/>
          <w:lang w:val="en-GB"/>
        </w:rPr>
        <w:t xml:space="preserve"> the HIDAACI</w:t>
      </w:r>
      <w:r w:rsidRPr="00FA668C">
        <w:rPr>
          <w:rFonts w:ascii="Times New Roman" w:hAnsi="Times New Roman" w:cs="Times New Roman"/>
          <w:color w:val="000000" w:themeColor="text1"/>
          <w:sz w:val="24"/>
          <w:szCs w:val="24"/>
          <w:lang w:val="en-GB"/>
        </w:rPr>
        <w:t xml:space="preserve"> declaration forms, is unfounded. </w:t>
      </w:r>
    </w:p>
    <w:p w14:paraId="2D1B2004" w14:textId="77777777" w:rsidR="00EA4A4D" w:rsidRPr="00FA668C" w:rsidRDefault="00EA4A4D" w:rsidP="00EA4A4D">
      <w:pPr>
        <w:pStyle w:val="ListParagraph"/>
        <w:rPr>
          <w:rFonts w:ascii="Times New Roman" w:hAnsi="Times New Roman" w:cs="Times New Roman"/>
          <w:color w:val="000000" w:themeColor="text1"/>
          <w:sz w:val="16"/>
          <w:szCs w:val="16"/>
          <w:lang w:val="en-GB"/>
        </w:rPr>
      </w:pPr>
    </w:p>
    <w:p w14:paraId="04A7FC25" w14:textId="400427DC" w:rsidR="00EA4A4D" w:rsidRPr="00FA668C" w:rsidRDefault="00EA4A4D" w:rsidP="008049C9">
      <w:pPr>
        <w:pStyle w:val="ListParagraph"/>
        <w:numPr>
          <w:ilvl w:val="1"/>
          <w:numId w:val="3"/>
        </w:numPr>
        <w:tabs>
          <w:tab w:val="left" w:pos="0"/>
        </w:tabs>
        <w:spacing w:before="0" w:after="0"/>
        <w:ind w:left="0" w:firstLine="0"/>
        <w:rPr>
          <w:rFonts w:ascii="Times New Roman" w:hAnsi="Times New Roman" w:cs="Times New Roman"/>
          <w:color w:val="000000" w:themeColor="text1"/>
          <w:sz w:val="24"/>
          <w:szCs w:val="24"/>
          <w:lang w:val="en-GB"/>
        </w:rPr>
      </w:pPr>
      <w:r w:rsidRPr="00FA668C">
        <w:rPr>
          <w:rFonts w:ascii="Times New Roman" w:hAnsi="Times New Roman" w:cs="Times New Roman"/>
          <w:color w:val="000000" w:themeColor="text1"/>
          <w:sz w:val="24"/>
          <w:szCs w:val="24"/>
          <w:lang w:val="en-GB"/>
        </w:rPr>
        <w:t xml:space="preserve">As for the lease contract with Mr. Daniel Arapi, related to her intention of fulfilling the criteria for transfer to another district court, the LSU deems that the signing of this fictitious contract, in order to benefit a transfer to the </w:t>
      </w:r>
      <w:r w:rsidR="00B160C1" w:rsidRPr="00FA668C">
        <w:rPr>
          <w:rFonts w:ascii="Times New Roman" w:hAnsi="Times New Roman" w:cs="Times New Roman"/>
          <w:color w:val="000000" w:themeColor="text1"/>
          <w:sz w:val="24"/>
          <w:szCs w:val="24"/>
          <w:lang w:val="en-GB"/>
        </w:rPr>
        <w:t xml:space="preserve">Tirana Judicial District </w:t>
      </w:r>
      <w:r w:rsidRPr="00FA668C">
        <w:rPr>
          <w:rFonts w:ascii="Times New Roman" w:hAnsi="Times New Roman" w:cs="Times New Roman"/>
          <w:color w:val="000000" w:themeColor="text1"/>
          <w:sz w:val="24"/>
          <w:szCs w:val="24"/>
          <w:lang w:val="en-GB"/>
        </w:rPr>
        <w:t>Court, constitutes an element that deserves to be treated as a violation of ethics and principles of conduct of judges, however, the LSU notes that the Code of Judicial Ethics is taken into consideration in the ethical and professional evaluation of a judge, however, not every violation of ethical rules leads to disciplinary proceedings and not every failure to respect ethical rules and principles constitutes wrongful conduct or affects the public trust in the integrity of the judiciary. In the above, the LSU leaves it to the discretion of the trial panel whether in this specific case, the described conduct of the assessee, alone and accepted by her, constitutes such a violation that could lead her to the conditions of Article 61, para. 5, resulting in the imposition of the disciplinary measure</w:t>
      </w:r>
      <w:r w:rsidR="00B160C1" w:rsidRPr="00FA668C">
        <w:rPr>
          <w:rFonts w:ascii="Times New Roman" w:hAnsi="Times New Roman" w:cs="Times New Roman"/>
          <w:color w:val="000000" w:themeColor="text1"/>
          <w:sz w:val="24"/>
          <w:szCs w:val="24"/>
          <w:lang w:val="en-GB"/>
        </w:rPr>
        <w:t>, since the IQC has not made</w:t>
      </w:r>
      <w:r w:rsidR="00123403" w:rsidRPr="00FA668C">
        <w:rPr>
          <w:rFonts w:ascii="Times New Roman" w:hAnsi="Times New Roman" w:cs="Times New Roman"/>
          <w:color w:val="000000" w:themeColor="text1"/>
          <w:sz w:val="24"/>
          <w:szCs w:val="24"/>
          <w:lang w:val="en-GB"/>
        </w:rPr>
        <w:t xml:space="preserve"> an evaluation of the professional competence of the assessee, which includes the evaluation of ethics. </w:t>
      </w:r>
    </w:p>
    <w:p w14:paraId="3B80BDE1" w14:textId="77777777" w:rsidR="00EA4A4D" w:rsidRPr="00FA668C" w:rsidRDefault="00EA4A4D" w:rsidP="00EA4A4D">
      <w:pPr>
        <w:pStyle w:val="ListParagraph"/>
        <w:tabs>
          <w:tab w:val="left" w:pos="0"/>
        </w:tabs>
        <w:spacing w:before="0" w:after="0"/>
        <w:ind w:left="0"/>
        <w:rPr>
          <w:rFonts w:ascii="Times New Roman" w:hAnsi="Times New Roman" w:cs="Times New Roman"/>
          <w:color w:val="000000" w:themeColor="text1"/>
          <w:sz w:val="16"/>
          <w:szCs w:val="16"/>
          <w:lang w:val="en-GB"/>
        </w:rPr>
      </w:pPr>
    </w:p>
    <w:p w14:paraId="5501418B" w14:textId="77777777" w:rsidR="00EA4A4D" w:rsidRPr="00FA668C" w:rsidRDefault="00EA4A4D" w:rsidP="00EA4A4D">
      <w:pPr>
        <w:pStyle w:val="ListParagraph"/>
        <w:numPr>
          <w:ilvl w:val="0"/>
          <w:numId w:val="9"/>
        </w:numPr>
        <w:tabs>
          <w:tab w:val="left" w:pos="0"/>
        </w:tabs>
        <w:spacing w:before="0" w:after="0"/>
        <w:ind w:left="0" w:firstLine="0"/>
        <w:rPr>
          <w:rFonts w:ascii="Times New Roman" w:hAnsi="Times New Roman" w:cs="Times New Roman"/>
          <w:b/>
          <w:bCs/>
          <w:sz w:val="24"/>
          <w:szCs w:val="24"/>
          <w:lang w:val="en-GB"/>
        </w:rPr>
      </w:pPr>
      <w:r w:rsidRPr="00FA668C">
        <w:rPr>
          <w:rFonts w:ascii="Times New Roman" w:hAnsi="Times New Roman" w:cs="Times New Roman"/>
          <w:b/>
          <w:bCs/>
          <w:sz w:val="24"/>
          <w:szCs w:val="24"/>
          <w:lang w:val="en-GB"/>
        </w:rPr>
        <w:t xml:space="preserve">Regarding the financial analysis </w:t>
      </w:r>
    </w:p>
    <w:p w14:paraId="2C3C6569" w14:textId="77777777" w:rsidR="00EA4A4D" w:rsidRPr="00FA668C" w:rsidRDefault="00EA4A4D" w:rsidP="00EA4A4D">
      <w:pPr>
        <w:pStyle w:val="ListParagraph"/>
        <w:tabs>
          <w:tab w:val="left" w:pos="0"/>
        </w:tabs>
        <w:spacing w:before="0" w:after="0"/>
        <w:rPr>
          <w:rFonts w:ascii="Times New Roman" w:hAnsi="Times New Roman" w:cs="Times New Roman"/>
          <w:sz w:val="16"/>
          <w:szCs w:val="16"/>
          <w:lang w:val="en-GB"/>
        </w:rPr>
      </w:pPr>
    </w:p>
    <w:p w14:paraId="240B46E9" w14:textId="77777777" w:rsidR="00EA4A4D" w:rsidRPr="00FA668C" w:rsidRDefault="00EA4A4D" w:rsidP="00EA4A4D">
      <w:pPr>
        <w:pStyle w:val="ListParagraph"/>
        <w:numPr>
          <w:ilvl w:val="0"/>
          <w:numId w:val="3"/>
        </w:numPr>
        <w:tabs>
          <w:tab w:val="left" w:pos="0"/>
        </w:tabs>
        <w:spacing w:before="0" w:after="0"/>
        <w:ind w:left="0"/>
        <w:rPr>
          <w:rFonts w:ascii="Times New Roman" w:hAnsi="Times New Roman" w:cs="Times New Roman"/>
          <w:color w:val="C00000"/>
          <w:sz w:val="24"/>
          <w:szCs w:val="24"/>
          <w:lang w:val="en-GB"/>
        </w:rPr>
      </w:pPr>
      <w:r w:rsidRPr="00FA668C">
        <w:rPr>
          <w:rFonts w:ascii="Times New Roman" w:hAnsi="Times New Roman" w:cs="Times New Roman"/>
          <w:sz w:val="24"/>
          <w:szCs w:val="24"/>
          <w:lang w:val="en-GB"/>
        </w:rPr>
        <w:t>Referring to the financial analysis for the period 2003 - 2016, the IQC concluded that the assessee and related persons lacked the lawful financial resources to fully justify the acquisition of assets, as well as covering other declared and ascertained expenses for the period from the moment of assuming office until 31.12.2003, as well as for the years 2004, 2005, 2006, 2007, 2008, 2010, 2011, 2014, 2015, hence being under the conditions of article 33/5/b of Law no. 84/2016.</w:t>
      </w:r>
    </w:p>
    <w:p w14:paraId="5FAC2359" w14:textId="77777777" w:rsidR="00EA4A4D" w:rsidRPr="00FA668C" w:rsidRDefault="00EA4A4D" w:rsidP="00EA4A4D">
      <w:pPr>
        <w:pStyle w:val="ListParagraph"/>
        <w:tabs>
          <w:tab w:val="left" w:pos="0"/>
        </w:tabs>
        <w:spacing w:before="0" w:after="0"/>
        <w:ind w:left="0"/>
        <w:rPr>
          <w:rFonts w:ascii="Times New Roman" w:hAnsi="Times New Roman" w:cs="Times New Roman"/>
          <w:color w:val="C00000"/>
          <w:sz w:val="16"/>
          <w:szCs w:val="16"/>
          <w:lang w:val="en-GB"/>
        </w:rPr>
      </w:pPr>
    </w:p>
    <w:p w14:paraId="69D4EAD7" w14:textId="77777777" w:rsidR="00EA4A4D" w:rsidRPr="00FA668C" w:rsidRDefault="00EA4A4D" w:rsidP="00EA4A4D">
      <w:pPr>
        <w:pStyle w:val="ListParagraph"/>
        <w:numPr>
          <w:ilvl w:val="0"/>
          <w:numId w:val="3"/>
        </w:numPr>
        <w:tabs>
          <w:tab w:val="left" w:pos="0"/>
        </w:tabs>
        <w:spacing w:before="0" w:after="0"/>
        <w:ind w:left="0"/>
        <w:rPr>
          <w:rFonts w:ascii="Times New Roman" w:hAnsi="Times New Roman" w:cs="Times New Roman"/>
          <w:color w:val="C00000"/>
          <w:sz w:val="24"/>
          <w:szCs w:val="24"/>
          <w:lang w:val="en-GB"/>
        </w:rPr>
      </w:pPr>
      <w:r w:rsidRPr="00FA668C">
        <w:rPr>
          <w:rFonts w:ascii="Times New Roman" w:hAnsi="Times New Roman" w:cs="Times New Roman"/>
          <w:sz w:val="24"/>
          <w:szCs w:val="24"/>
          <w:lang w:val="en-GB"/>
        </w:rPr>
        <w:t xml:space="preserve">The assessee challenges the conclusion of the IQC concerning the financial analysis, claiming that: </w:t>
      </w:r>
    </w:p>
    <w:p w14:paraId="28422E52" w14:textId="77777777" w:rsidR="00EA4A4D" w:rsidRPr="00FA668C" w:rsidRDefault="00EA4A4D" w:rsidP="00EA4A4D">
      <w:pPr>
        <w:pStyle w:val="ListParagraph"/>
        <w:rPr>
          <w:rFonts w:ascii="Times New Roman" w:hAnsi="Times New Roman" w:cs="Times New Roman"/>
          <w:sz w:val="16"/>
          <w:szCs w:val="16"/>
          <w:lang w:val="en-GB"/>
        </w:rPr>
      </w:pPr>
    </w:p>
    <w:p w14:paraId="0DF7CF11" w14:textId="10D8214B"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color w:val="C00000"/>
          <w:sz w:val="24"/>
          <w:szCs w:val="24"/>
          <w:lang w:val="en-GB"/>
        </w:rPr>
      </w:pPr>
      <w:r w:rsidRPr="00FA668C">
        <w:rPr>
          <w:rFonts w:ascii="Times New Roman" w:hAnsi="Times New Roman" w:cs="Times New Roman"/>
          <w:sz w:val="24"/>
          <w:szCs w:val="24"/>
          <w:lang w:val="en-GB"/>
        </w:rPr>
        <w:t xml:space="preserve">The item </w:t>
      </w:r>
      <w:r w:rsidRPr="00FA668C">
        <w:rPr>
          <w:rFonts w:ascii="Times New Roman" w:hAnsi="Times New Roman" w:cs="Times New Roman"/>
          <w:i/>
          <w:iCs/>
          <w:sz w:val="24"/>
          <w:szCs w:val="24"/>
          <w:lang w:val="en-GB"/>
        </w:rPr>
        <w:t>“Increases/decreases of liquidity”</w:t>
      </w:r>
      <w:r w:rsidRPr="00FA668C">
        <w:rPr>
          <w:rFonts w:ascii="Times New Roman" w:hAnsi="Times New Roman" w:cs="Times New Roman"/>
          <w:sz w:val="24"/>
          <w:szCs w:val="24"/>
          <w:lang w:val="en-GB"/>
        </w:rPr>
        <w:t xml:space="preserve"> for 2004 includes the amount of ALL 3,134,404. From the analysis of banks [documentation], we find that the amount on 31.12.2003 is ALL 406,609.76 plus EUR 2,513.54 (exchanged into ALL in a total of ALL 742,544), while on 31.12.2004 the total amount of liquidity is ALL 3,134,404</w:t>
      </w:r>
      <w:r w:rsidR="00B03737" w:rsidRPr="00FA668C">
        <w:rPr>
          <w:rFonts w:ascii="Times New Roman" w:hAnsi="Times New Roman" w:cs="Times New Roman"/>
          <w:sz w:val="24"/>
          <w:szCs w:val="24"/>
          <w:lang w:val="en-GB"/>
        </w:rPr>
        <w:t xml:space="preserve">, the </w:t>
      </w:r>
      <w:r w:rsidRPr="00FA668C">
        <w:rPr>
          <w:rFonts w:ascii="Times New Roman" w:hAnsi="Times New Roman" w:cs="Times New Roman"/>
          <w:sz w:val="24"/>
          <w:szCs w:val="24"/>
          <w:lang w:val="en-GB"/>
        </w:rPr>
        <w:t>difference/increase should have been ALL 2,391,860, unjustly burdening me ALL 742,544.</w:t>
      </w:r>
    </w:p>
    <w:p w14:paraId="76CF7964" w14:textId="77777777" w:rsidR="00EA4A4D" w:rsidRPr="00FA668C" w:rsidRDefault="00EA4A4D" w:rsidP="00EA4A4D">
      <w:pPr>
        <w:pStyle w:val="ListParagraph"/>
        <w:tabs>
          <w:tab w:val="left" w:pos="0"/>
        </w:tabs>
        <w:spacing w:before="0" w:after="0"/>
        <w:ind w:left="0"/>
        <w:rPr>
          <w:rFonts w:ascii="Times New Roman" w:hAnsi="Times New Roman" w:cs="Times New Roman"/>
          <w:sz w:val="24"/>
          <w:szCs w:val="24"/>
          <w:lang w:val="en-GB"/>
        </w:rPr>
      </w:pPr>
      <w:r w:rsidRPr="00FA668C">
        <w:rPr>
          <w:rFonts w:ascii="Times New Roman" w:hAnsi="Times New Roman" w:cs="Times New Roman"/>
          <w:sz w:val="24"/>
          <w:szCs w:val="24"/>
          <w:lang w:val="en-GB"/>
        </w:rPr>
        <w:lastRenderedPageBreak/>
        <w:t>Regarding this claim, which is related to the change in the bank liquidity situation, please refer to the report of the economic advisor.</w:t>
      </w:r>
    </w:p>
    <w:p w14:paraId="1070F6B4" w14:textId="77777777" w:rsidR="00EA4A4D" w:rsidRPr="00FA668C" w:rsidRDefault="00EA4A4D" w:rsidP="00EA4A4D">
      <w:pPr>
        <w:pStyle w:val="ListParagraph"/>
        <w:tabs>
          <w:tab w:val="left" w:pos="0"/>
        </w:tabs>
        <w:spacing w:before="0" w:after="0"/>
        <w:ind w:left="0"/>
        <w:rPr>
          <w:rFonts w:ascii="Times New Roman" w:hAnsi="Times New Roman" w:cs="Times New Roman"/>
          <w:sz w:val="16"/>
          <w:szCs w:val="16"/>
          <w:lang w:val="en-GB"/>
        </w:rPr>
      </w:pPr>
      <w:r w:rsidRPr="00FA668C">
        <w:rPr>
          <w:rFonts w:ascii="Times New Roman" w:hAnsi="Times New Roman" w:cs="Times New Roman"/>
          <w:sz w:val="24"/>
          <w:szCs w:val="24"/>
          <w:lang w:val="en-GB"/>
        </w:rPr>
        <w:t xml:space="preserve"> </w:t>
      </w:r>
    </w:p>
    <w:p w14:paraId="58B51727" w14:textId="77777777"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color w:val="C00000"/>
          <w:sz w:val="24"/>
          <w:szCs w:val="24"/>
          <w:lang w:val="en-GB"/>
        </w:rPr>
      </w:pPr>
      <w:r w:rsidRPr="00FA668C">
        <w:rPr>
          <w:rFonts w:ascii="Times New Roman" w:hAnsi="Times New Roman" w:cs="Times New Roman"/>
          <w:sz w:val="24"/>
          <w:szCs w:val="24"/>
          <w:lang w:val="en-GB"/>
        </w:rPr>
        <w:t xml:space="preserve">Under the item </w:t>
      </w:r>
      <w:r w:rsidRPr="00FA668C">
        <w:rPr>
          <w:rFonts w:ascii="Times New Roman" w:hAnsi="Times New Roman" w:cs="Times New Roman"/>
          <w:i/>
          <w:iCs/>
          <w:sz w:val="24"/>
          <w:szCs w:val="24"/>
          <w:lang w:val="en-GB"/>
        </w:rPr>
        <w:t>“Expenses/payments made by the spouse for the purchase of waterproofing materials in favour of the company “Mat-Edil” SHPK, for the year 2006”</w:t>
      </w:r>
      <w:r w:rsidRPr="00FA668C">
        <w:rPr>
          <w:rFonts w:ascii="Times New Roman" w:hAnsi="Times New Roman" w:cs="Times New Roman"/>
          <w:sz w:val="24"/>
          <w:szCs w:val="24"/>
          <w:lang w:val="en-GB"/>
        </w:rPr>
        <w:t xml:space="preserve"> that served his work as a waterproofing specialist, the IQC unfairly burdens the financial analysis with the amount of ALL 1,764,200 while not taking into account the income from the spouse’s work as a waterproofing specialist. In relation to this claim, the LSU notes that referring to the preliminary analysis, it is found that the IQC has burdened the assessee with expenses in the amount of ALL 2,290,250, according to bank transfers made by the spouse to third parties in 2006, while referring to the financial analysis table in the decision, it is noted that this amount is ALL 1,764,200 and is not accompanied with any reasoning regarding this change.</w:t>
      </w:r>
    </w:p>
    <w:p w14:paraId="3646231D" w14:textId="77777777" w:rsidR="00EA4A4D" w:rsidRPr="00FA668C" w:rsidRDefault="00EA4A4D" w:rsidP="00EA4A4D">
      <w:pPr>
        <w:pStyle w:val="ListParagraph"/>
        <w:tabs>
          <w:tab w:val="left" w:pos="0"/>
        </w:tabs>
        <w:spacing w:before="0" w:after="0"/>
        <w:ind w:left="0"/>
        <w:rPr>
          <w:rFonts w:ascii="Times New Roman" w:hAnsi="Times New Roman" w:cs="Times New Roman"/>
          <w:color w:val="C00000"/>
          <w:sz w:val="16"/>
          <w:szCs w:val="16"/>
          <w:lang w:val="en-GB"/>
        </w:rPr>
      </w:pPr>
      <w:r w:rsidRPr="00FA668C">
        <w:rPr>
          <w:rFonts w:ascii="Times New Roman" w:hAnsi="Times New Roman" w:cs="Times New Roman"/>
          <w:sz w:val="24"/>
          <w:szCs w:val="24"/>
          <w:lang w:val="en-GB"/>
        </w:rPr>
        <w:t xml:space="preserve">  </w:t>
      </w:r>
    </w:p>
    <w:p w14:paraId="3BBDD13F" w14:textId="48C55083" w:rsidR="00EA4A4D" w:rsidRPr="00FA668C" w:rsidRDefault="00EA4A4D" w:rsidP="00123403">
      <w:pPr>
        <w:pStyle w:val="ListParagraph"/>
        <w:numPr>
          <w:ilvl w:val="1"/>
          <w:numId w:val="3"/>
        </w:numPr>
        <w:tabs>
          <w:tab w:val="left" w:pos="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With reference to the above, it is proven that in 2006 the spouse of the assessee made three bank transfers, two of which in favour of the company “Mat-Edil” SHPK</w:t>
      </w:r>
      <w:r w:rsidRPr="00FA668C">
        <w:rPr>
          <w:rStyle w:val="FootnoteReference"/>
          <w:rFonts w:ascii="Times New Roman" w:hAnsi="Times New Roman" w:cs="Times New Roman"/>
          <w:sz w:val="24"/>
          <w:szCs w:val="24"/>
          <w:lang w:val="en-GB"/>
        </w:rPr>
        <w:footnoteReference w:id="58"/>
      </w:r>
      <w:r w:rsidRPr="00FA668C">
        <w:rPr>
          <w:rFonts w:ascii="Times New Roman" w:hAnsi="Times New Roman" w:cs="Times New Roman"/>
          <w:sz w:val="24"/>
          <w:szCs w:val="24"/>
          <w:lang w:val="en-GB"/>
        </w:rPr>
        <w:t xml:space="preserve">, whereas the third beneficiary is not identified. The assessee has explained that these transfers relate to the purchase of waterproofing materials on behalf of the spouse's clients and the materials were not used for personal needs, however, such a fact remains unproven as we have very little data in terms of proving the private activity that the spouse of the assessee has carried out as a waterproofing specialist or in relation to the latter's expenses and income from this activity. However, referring to the description of these transfers, in two of them, it appears that the spouse of the assessee made a liquidation of invoices, one towards "MAT-EDIL" SHPK, a company whose activity is the trading of waterproofing materials and chemicals for construction....... etc. Also, referring to the reply letter of this company to the Independent Qualification Commission, prot. no. 592/2, dated 01.03.2022, the administrator of this company, Mr. Resul </w:t>
      </w:r>
      <w:proofErr w:type="spellStart"/>
      <w:r w:rsidRPr="00FA668C">
        <w:rPr>
          <w:rFonts w:ascii="Times New Roman" w:hAnsi="Times New Roman" w:cs="Times New Roman"/>
          <w:sz w:val="24"/>
          <w:szCs w:val="24"/>
          <w:lang w:val="en-GB"/>
        </w:rPr>
        <w:t>Çarçani</w:t>
      </w:r>
      <w:proofErr w:type="spellEnd"/>
      <w:r w:rsidRPr="00FA668C">
        <w:rPr>
          <w:rFonts w:ascii="Times New Roman" w:hAnsi="Times New Roman" w:cs="Times New Roman"/>
          <w:sz w:val="24"/>
          <w:szCs w:val="24"/>
          <w:lang w:val="en-GB"/>
        </w:rPr>
        <w:t xml:space="preserve">, has admitted that Mr. Dritan Marku was their client many years ago, for the purchase of construction and waterproofing materials, however, due to the expiry of the 10-year time limit, no tax documentation has been retained regarding the purchases made by him. As to above, it appears that the spouse of the assessee </w:t>
      </w:r>
      <w:r w:rsidR="00123403" w:rsidRPr="00FA668C">
        <w:rPr>
          <w:rFonts w:ascii="Times New Roman" w:hAnsi="Times New Roman" w:cs="Times New Roman"/>
          <w:sz w:val="24"/>
          <w:szCs w:val="24"/>
          <w:lang w:val="en-GB"/>
        </w:rPr>
        <w:t xml:space="preserve">may have </w:t>
      </w:r>
      <w:r w:rsidRPr="00FA668C">
        <w:rPr>
          <w:rFonts w:ascii="Times New Roman" w:hAnsi="Times New Roman" w:cs="Times New Roman"/>
          <w:sz w:val="24"/>
          <w:szCs w:val="24"/>
          <w:lang w:val="en-GB"/>
        </w:rPr>
        <w:t>purchased various supplies from this company for the purposes of his work and the bank transfers for the settlement of invoices may have been made on behalf of third parties</w:t>
      </w:r>
      <w:r w:rsidR="00123403" w:rsidRPr="00FA668C">
        <w:rPr>
          <w:rFonts w:ascii="Times New Roman" w:hAnsi="Times New Roman" w:cs="Times New Roman"/>
          <w:sz w:val="24"/>
          <w:szCs w:val="24"/>
          <w:lang w:val="en-GB"/>
        </w:rPr>
        <w:t xml:space="preserve">, however such a fact remains unproven based on the acts/documents in their current state.  </w:t>
      </w:r>
      <w:r w:rsidRPr="00FA668C">
        <w:rPr>
          <w:rFonts w:ascii="Times New Roman" w:hAnsi="Times New Roman" w:cs="Times New Roman"/>
          <w:sz w:val="24"/>
          <w:szCs w:val="24"/>
          <w:lang w:val="en-GB"/>
        </w:rPr>
        <w:t xml:space="preserve"> </w:t>
      </w:r>
    </w:p>
    <w:p w14:paraId="7C114330" w14:textId="77777777" w:rsidR="00EA4A4D" w:rsidRPr="00FA668C" w:rsidRDefault="00EA4A4D" w:rsidP="00EA4A4D">
      <w:pPr>
        <w:pStyle w:val="ListParagraph"/>
        <w:tabs>
          <w:tab w:val="left" w:pos="0"/>
        </w:tabs>
        <w:spacing w:before="0" w:after="0"/>
        <w:ind w:left="0"/>
        <w:rPr>
          <w:rFonts w:ascii="Times New Roman" w:hAnsi="Times New Roman" w:cs="Times New Roman"/>
          <w:color w:val="C00000"/>
          <w:sz w:val="24"/>
          <w:szCs w:val="24"/>
          <w:lang w:val="en-GB"/>
        </w:rPr>
      </w:pPr>
    </w:p>
    <w:p w14:paraId="3D4B7875" w14:textId="77777777"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color w:val="C00000"/>
          <w:sz w:val="24"/>
          <w:szCs w:val="24"/>
          <w:lang w:val="en-GB"/>
        </w:rPr>
      </w:pPr>
      <w:bookmarkStart w:id="46" w:name="_Hlk195539676"/>
      <w:r w:rsidRPr="00FA668C">
        <w:rPr>
          <w:rFonts w:ascii="Times New Roman" w:hAnsi="Times New Roman" w:cs="Times New Roman"/>
          <w:sz w:val="24"/>
          <w:szCs w:val="24"/>
          <w:lang w:val="en-GB"/>
        </w:rPr>
        <w:t xml:space="preserve">The item </w:t>
      </w:r>
      <w:r w:rsidRPr="00FA668C">
        <w:rPr>
          <w:rFonts w:ascii="Times New Roman" w:hAnsi="Times New Roman" w:cs="Times New Roman"/>
          <w:i/>
          <w:iCs/>
          <w:sz w:val="24"/>
          <w:szCs w:val="24"/>
          <w:lang w:val="en-GB"/>
        </w:rPr>
        <w:t>“Expenses for the adaptation of the apartment in frame structure condition, in Gjirokastër</w:t>
      </w:r>
      <w:r w:rsidRPr="00FA668C">
        <w:rPr>
          <w:rFonts w:ascii="Times New Roman" w:hAnsi="Times New Roman" w:cs="Times New Roman"/>
          <w:sz w:val="24"/>
          <w:szCs w:val="24"/>
          <w:lang w:val="en-GB"/>
        </w:rPr>
        <w:t>, for the period 1995-2003” includes the amount of ALL 1,647,859, which is completely unsupported by documentation. This amount, based on the average construction cost for 2003 according to the NHE, is assumed and does not take into account the fact that this average cost refers to works that include salaries employees, social insurance, the profit of the construction company, taxes paid by this company, costs which in this case, given that the works were carried out by the spouse of the assessee, could not have burdened the total cost of construction of this apartment. The burdening of the financial analysis with the amount of ALL 1,647,859 is completely illegal and unsupported by documentation.</w:t>
      </w:r>
    </w:p>
    <w:p w14:paraId="1358E943" w14:textId="77777777" w:rsidR="00EA4A4D" w:rsidRPr="00FA668C" w:rsidRDefault="00EA4A4D" w:rsidP="00EA4A4D">
      <w:pPr>
        <w:tabs>
          <w:tab w:val="left" w:pos="0"/>
        </w:tabs>
        <w:spacing w:before="0" w:after="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In relation to this claim of the assessee, as analyzed above in this report, LSU finds the claim of the assessee to be unfounded. </w:t>
      </w:r>
      <w:bookmarkEnd w:id="46"/>
    </w:p>
    <w:p w14:paraId="54F97120" w14:textId="77777777" w:rsidR="00EA4A4D" w:rsidRPr="00FA668C" w:rsidRDefault="00EA4A4D" w:rsidP="00EA4A4D">
      <w:pPr>
        <w:pStyle w:val="ListParagraph"/>
        <w:tabs>
          <w:tab w:val="left" w:pos="0"/>
        </w:tabs>
        <w:spacing w:before="0" w:after="0"/>
        <w:ind w:left="0"/>
        <w:rPr>
          <w:rFonts w:ascii="Times New Roman" w:hAnsi="Times New Roman" w:cs="Times New Roman"/>
          <w:sz w:val="24"/>
          <w:szCs w:val="24"/>
          <w:lang w:val="en-GB"/>
        </w:rPr>
      </w:pPr>
    </w:p>
    <w:p w14:paraId="0075C4E7" w14:textId="77777777"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The stance of the IQC in paragraph 40 of the decision should be analyzed, as it is very confusing and does not clarify which income was calculated in 2006.</w:t>
      </w:r>
    </w:p>
    <w:p w14:paraId="21FED24C" w14:textId="30D24F82" w:rsidR="000C6000" w:rsidRPr="00FA668C" w:rsidRDefault="00EA4A4D" w:rsidP="000C6000">
      <w:pPr>
        <w:pStyle w:val="ListParagraph"/>
        <w:tabs>
          <w:tab w:val="left" w:pos="0"/>
        </w:tabs>
        <w:spacing w:before="0" w:after="0"/>
        <w:ind w:left="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Regarding this claim, the LSU notes that the assessee refers to a material error committed by the IQC in paragraph no. 40, point ii) of the decision, where in calculating the income from the assessee's salary for the period 1995 – 2003, the IQC mistakenly refers to the year 2006 instead </w:t>
      </w:r>
      <w:r w:rsidRPr="00FA668C">
        <w:rPr>
          <w:rFonts w:ascii="Times New Roman" w:hAnsi="Times New Roman" w:cs="Times New Roman"/>
          <w:sz w:val="24"/>
          <w:szCs w:val="24"/>
          <w:lang w:val="en-GB"/>
        </w:rPr>
        <w:lastRenderedPageBreak/>
        <w:t xml:space="preserve">of 1996. Meanwhile, referring to the financial analysis for the year 2006, the IQC has calculated the income of the assessee in the amount of ALL 837,333, according to the attestation prot. no. 783, dated 13.10.2016 submitted by the assessee attached to the vetting declaration, which results in the sum of ALL 841,479. while according to the bank statement, salary income for 2006 is ALL 799,750 and income from per diems in the amount of ALL 69,138 (total ALL 868,888). Thus, we are dealing with a case where we have different data from different sources of information about the same fact. In this case, the LSU deems that, as long as the item concerns the income from </w:t>
      </w:r>
      <w:r w:rsidR="000C6000" w:rsidRPr="00FA668C">
        <w:rPr>
          <w:rFonts w:ascii="Times New Roman" w:hAnsi="Times New Roman" w:cs="Times New Roman"/>
          <w:sz w:val="24"/>
          <w:szCs w:val="24"/>
          <w:lang w:val="en-GB"/>
        </w:rPr>
        <w:t>salary, i</w:t>
      </w:r>
      <w:r w:rsidRPr="00FA668C">
        <w:rPr>
          <w:rFonts w:ascii="Times New Roman" w:hAnsi="Times New Roman" w:cs="Times New Roman"/>
          <w:sz w:val="24"/>
          <w:szCs w:val="24"/>
          <w:lang w:val="en-GB"/>
        </w:rPr>
        <w:t xml:space="preserve">t should be calculated according to the amounts incoming to the bank account. </w:t>
      </w:r>
      <w:r w:rsidR="000C6000" w:rsidRPr="00FA668C">
        <w:rPr>
          <w:rFonts w:ascii="Times New Roman" w:hAnsi="Times New Roman" w:cs="Times New Roman"/>
          <w:sz w:val="24"/>
          <w:szCs w:val="24"/>
          <w:lang w:val="en-GB"/>
        </w:rPr>
        <w:t xml:space="preserve">Regarding the income from per diems, the calculation thereof should be made by referring to the rulings of the Chamber in its caselaw. </w:t>
      </w:r>
    </w:p>
    <w:p w14:paraId="47D680DB" w14:textId="77777777" w:rsidR="000C6000" w:rsidRPr="00FA668C" w:rsidRDefault="000C6000" w:rsidP="000C6000">
      <w:pPr>
        <w:pStyle w:val="ListParagraph"/>
        <w:tabs>
          <w:tab w:val="left" w:pos="0"/>
        </w:tabs>
        <w:spacing w:before="0" w:after="0"/>
        <w:ind w:left="0"/>
        <w:rPr>
          <w:rFonts w:ascii="Times New Roman" w:hAnsi="Times New Roman" w:cs="Times New Roman"/>
          <w:sz w:val="16"/>
          <w:szCs w:val="16"/>
          <w:lang w:val="en-GB"/>
        </w:rPr>
      </w:pPr>
      <w:r w:rsidRPr="00FA668C">
        <w:rPr>
          <w:rFonts w:ascii="Times New Roman" w:hAnsi="Times New Roman" w:cs="Times New Roman"/>
          <w:sz w:val="24"/>
          <w:szCs w:val="24"/>
          <w:lang w:val="en-GB"/>
        </w:rPr>
        <w:t xml:space="preserve">  </w:t>
      </w:r>
    </w:p>
    <w:p w14:paraId="0872486A" w14:textId="77777777" w:rsidR="00EA4A4D" w:rsidRPr="00FA668C" w:rsidRDefault="00EA4A4D" w:rsidP="00EA4A4D">
      <w:pPr>
        <w:pStyle w:val="ListParagraph"/>
        <w:tabs>
          <w:tab w:val="left" w:pos="0"/>
        </w:tabs>
        <w:spacing w:before="0" w:after="0"/>
        <w:ind w:left="0"/>
        <w:rPr>
          <w:rFonts w:ascii="Times New Roman" w:hAnsi="Times New Roman" w:cs="Times New Roman"/>
          <w:sz w:val="16"/>
          <w:szCs w:val="16"/>
          <w:lang w:val="en-GB"/>
        </w:rPr>
      </w:pPr>
      <w:r w:rsidRPr="00FA668C">
        <w:rPr>
          <w:rFonts w:ascii="Times New Roman" w:hAnsi="Times New Roman" w:cs="Times New Roman"/>
          <w:sz w:val="24"/>
          <w:szCs w:val="24"/>
          <w:lang w:val="en-GB"/>
        </w:rPr>
        <w:t xml:space="preserve">  </w:t>
      </w:r>
    </w:p>
    <w:p w14:paraId="2350CD45" w14:textId="77777777"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The item </w:t>
      </w:r>
      <w:r w:rsidRPr="00FA668C">
        <w:rPr>
          <w:rFonts w:ascii="Times New Roman" w:hAnsi="Times New Roman" w:cs="Times New Roman"/>
          <w:i/>
          <w:iCs/>
          <w:sz w:val="24"/>
          <w:szCs w:val="24"/>
          <w:lang w:val="en-GB"/>
        </w:rPr>
        <w:t>“Income from employment of the spouse in emigration/ abroad”</w:t>
      </w:r>
      <w:r w:rsidRPr="00FA668C">
        <w:rPr>
          <w:rFonts w:ascii="Times New Roman" w:hAnsi="Times New Roman" w:cs="Times New Roman"/>
          <w:sz w:val="24"/>
          <w:szCs w:val="24"/>
          <w:lang w:val="en-GB"/>
        </w:rPr>
        <w:t xml:space="preserve"> includes only the amount of ALL 144,338, while the IQC itself in its reasoning accepts as a fact the spouse’s residence and employment in Greece. The IQC, unfairly and in open contradiction with the position taken in other cases</w:t>
      </w:r>
      <w:r w:rsidRPr="00FA668C">
        <w:rPr>
          <w:rStyle w:val="FootnoteReference"/>
          <w:rFonts w:ascii="Times New Roman" w:hAnsi="Times New Roman" w:cs="Times New Roman"/>
          <w:sz w:val="24"/>
          <w:szCs w:val="24"/>
          <w:lang w:val="en-GB"/>
        </w:rPr>
        <w:footnoteReference w:id="59"/>
      </w:r>
      <w:r w:rsidRPr="00FA668C">
        <w:rPr>
          <w:rFonts w:ascii="Times New Roman" w:hAnsi="Times New Roman" w:cs="Times New Roman"/>
          <w:sz w:val="24"/>
          <w:szCs w:val="24"/>
          <w:lang w:val="en-GB"/>
        </w:rPr>
        <w:t>, does not accept the recognition of the savings declared by the assessee and the explanations given during the administrative investigation. The Chamber must consider in the financial analysis the amount of EUR 29,000 declared by the assessee.</w:t>
      </w:r>
    </w:p>
    <w:p w14:paraId="6DDFA3D5" w14:textId="77777777" w:rsidR="00EA4A4D" w:rsidRPr="00FA668C" w:rsidRDefault="00EA4A4D" w:rsidP="00EA4A4D">
      <w:pPr>
        <w:tabs>
          <w:tab w:val="left" w:pos="0"/>
        </w:tabs>
        <w:spacing w:before="0" w:after="0"/>
        <w:rPr>
          <w:rFonts w:ascii="Times New Roman" w:hAnsi="Times New Roman" w:cs="Times New Roman"/>
          <w:sz w:val="24"/>
          <w:szCs w:val="24"/>
          <w:lang w:val="en-GB"/>
        </w:rPr>
      </w:pPr>
      <w:r w:rsidRPr="00FA668C">
        <w:rPr>
          <w:rFonts w:ascii="Times New Roman" w:hAnsi="Times New Roman" w:cs="Times New Roman"/>
          <w:sz w:val="24"/>
          <w:szCs w:val="24"/>
          <w:lang w:val="en-GB"/>
        </w:rPr>
        <w:t>In relation to this claim, as analyzed above in this report, the LSU deems that the assessee has not presented appropriate legal documentation to prove the income of the spouse over the years from his work in emigration, in accordance with the standard established under Article D, para. 3 of the Annex to the Constitution.</w:t>
      </w:r>
    </w:p>
    <w:p w14:paraId="379D256E" w14:textId="77777777" w:rsidR="00EA4A4D" w:rsidRPr="00FA668C" w:rsidRDefault="00EA4A4D" w:rsidP="00EA4A4D">
      <w:pPr>
        <w:pStyle w:val="ListParagraph"/>
        <w:tabs>
          <w:tab w:val="left" w:pos="0"/>
        </w:tabs>
        <w:spacing w:before="0" w:after="0"/>
        <w:ind w:left="0"/>
        <w:rPr>
          <w:rFonts w:ascii="Times New Roman" w:hAnsi="Times New Roman" w:cs="Times New Roman"/>
          <w:sz w:val="16"/>
          <w:szCs w:val="16"/>
          <w:lang w:val="en-GB"/>
        </w:rPr>
      </w:pPr>
    </w:p>
    <w:p w14:paraId="22B1BAF7" w14:textId="77777777" w:rsidR="00EA4A4D" w:rsidRPr="00FA668C" w:rsidRDefault="00EA4A4D" w:rsidP="00EA4A4D">
      <w:pPr>
        <w:pStyle w:val="ListParagraph"/>
        <w:numPr>
          <w:ilvl w:val="1"/>
          <w:numId w:val="3"/>
        </w:numPr>
        <w:tabs>
          <w:tab w:val="left" w:pos="0"/>
        </w:tabs>
        <w:spacing w:before="0" w:after="0"/>
        <w:ind w:left="0" w:firstLine="0"/>
        <w:rPr>
          <w:rFonts w:ascii="Times New Roman" w:eastAsia="Times New Roman" w:hAnsi="Times New Roman"/>
          <w:sz w:val="24"/>
          <w:szCs w:val="24"/>
          <w:lang w:val="en-GB"/>
        </w:rPr>
      </w:pPr>
      <w:r w:rsidRPr="00FA668C">
        <w:rPr>
          <w:rFonts w:ascii="Times New Roman" w:eastAsia="Times New Roman" w:hAnsi="Times New Roman"/>
          <w:sz w:val="24"/>
          <w:szCs w:val="24"/>
          <w:lang w:val="en-GB"/>
        </w:rPr>
        <w:t xml:space="preserve">The item </w:t>
      </w:r>
      <w:r w:rsidRPr="00FA668C">
        <w:rPr>
          <w:rFonts w:ascii="Times New Roman" w:eastAsia="Times New Roman" w:hAnsi="Times New Roman"/>
          <w:i/>
          <w:iCs/>
          <w:sz w:val="24"/>
          <w:szCs w:val="24"/>
          <w:lang w:val="en-GB"/>
        </w:rPr>
        <w:t>“Income from employment of the spouse during the years 2007-2016”</w:t>
      </w:r>
      <w:r w:rsidRPr="00FA668C">
        <w:rPr>
          <w:rFonts w:ascii="Times New Roman" w:eastAsia="Times New Roman" w:hAnsi="Times New Roman"/>
          <w:sz w:val="24"/>
          <w:szCs w:val="24"/>
          <w:lang w:val="en-GB"/>
        </w:rPr>
        <w:t xml:space="preserve"> does not include any amount, although there is a series of evidence that proves at least the work engagements of the spouse of the assessee, including the purchase of various materials and the statements of various persons who refer to his work as a </w:t>
      </w:r>
      <w:r w:rsidRPr="00FA668C">
        <w:rPr>
          <w:rFonts w:ascii="Times New Roman" w:hAnsi="Times New Roman" w:cs="Times New Roman"/>
          <w:sz w:val="24"/>
          <w:szCs w:val="24"/>
          <w:lang w:val="en-GB"/>
        </w:rPr>
        <w:t>waterproofing specialist</w:t>
      </w:r>
      <w:r w:rsidRPr="00FA668C">
        <w:rPr>
          <w:rFonts w:ascii="Times New Roman" w:eastAsia="Times New Roman" w:hAnsi="Times New Roman"/>
          <w:sz w:val="24"/>
          <w:szCs w:val="24"/>
          <w:lang w:val="en-GB"/>
        </w:rPr>
        <w:t>. According to the assessee, the IQC considers as part of expenditure the purchase of materials that were clearly not used for personal needs but for work purposes and therefore income was generated. According to the assessee, income in the amount of ALL 2,780,000 should be included in the financial analysis.</w:t>
      </w:r>
    </w:p>
    <w:p w14:paraId="175E4C95" w14:textId="75A2607A" w:rsidR="00EA4A4D" w:rsidRPr="00FA668C" w:rsidRDefault="00EA4A4D" w:rsidP="00EA4A4D">
      <w:pPr>
        <w:pStyle w:val="ListParagraph"/>
        <w:tabs>
          <w:tab w:val="left" w:pos="0"/>
        </w:tabs>
        <w:spacing w:before="0" w:after="0"/>
        <w:ind w:left="0"/>
        <w:rPr>
          <w:rFonts w:ascii="Times New Roman" w:eastAsia="Times New Roman" w:hAnsi="Times New Roman"/>
          <w:iCs/>
          <w:sz w:val="24"/>
          <w:szCs w:val="24"/>
          <w:lang w:val="en-GB"/>
        </w:rPr>
      </w:pPr>
      <w:r w:rsidRPr="00FA668C">
        <w:rPr>
          <w:rFonts w:ascii="Times New Roman" w:eastAsia="Times New Roman" w:hAnsi="Times New Roman"/>
          <w:sz w:val="24"/>
          <w:szCs w:val="24"/>
          <w:lang w:val="en-GB"/>
        </w:rPr>
        <w:t xml:space="preserve">In relation to this claim, the LSU notes that the assessee has not submitted due legal documentation to prove the respective amounts </w:t>
      </w:r>
      <w:r w:rsidR="000C6000" w:rsidRPr="00FA668C">
        <w:rPr>
          <w:rFonts w:ascii="Times New Roman" w:eastAsia="Times New Roman" w:hAnsi="Times New Roman"/>
          <w:sz w:val="24"/>
          <w:szCs w:val="24"/>
          <w:lang w:val="en-GB"/>
        </w:rPr>
        <w:t xml:space="preserve">received </w:t>
      </w:r>
      <w:r w:rsidRPr="00FA668C">
        <w:rPr>
          <w:rFonts w:ascii="Times New Roman" w:eastAsia="Times New Roman" w:hAnsi="Times New Roman"/>
          <w:sz w:val="24"/>
          <w:szCs w:val="24"/>
          <w:lang w:val="en-GB"/>
        </w:rPr>
        <w:t>and time of</w:t>
      </w:r>
      <w:r w:rsidR="000C6000" w:rsidRPr="00FA668C">
        <w:rPr>
          <w:rFonts w:ascii="Times New Roman" w:eastAsia="Times New Roman" w:hAnsi="Times New Roman"/>
          <w:sz w:val="24"/>
          <w:szCs w:val="24"/>
          <w:lang w:val="en-GB"/>
        </w:rPr>
        <w:t xml:space="preserve"> receipt</w:t>
      </w:r>
      <w:r w:rsidR="00FD3E20" w:rsidRPr="00FA668C">
        <w:rPr>
          <w:rFonts w:ascii="Times New Roman" w:eastAsia="Times New Roman" w:hAnsi="Times New Roman"/>
          <w:sz w:val="24"/>
          <w:szCs w:val="24"/>
          <w:lang w:val="en-GB"/>
        </w:rPr>
        <w:t xml:space="preserve">, totalling </w:t>
      </w:r>
      <w:r w:rsidRPr="00FA668C">
        <w:rPr>
          <w:rFonts w:ascii="Times New Roman" w:eastAsia="Times New Roman" w:hAnsi="Times New Roman"/>
          <w:sz w:val="24"/>
          <w:szCs w:val="24"/>
          <w:lang w:val="en-GB"/>
        </w:rPr>
        <w:t xml:space="preserve">ALL 2,780,000 from his work as a </w:t>
      </w:r>
      <w:r w:rsidRPr="00FA668C">
        <w:rPr>
          <w:rFonts w:ascii="Times New Roman" w:hAnsi="Times New Roman" w:cs="Times New Roman"/>
          <w:sz w:val="24"/>
          <w:szCs w:val="24"/>
          <w:lang w:val="en-GB"/>
        </w:rPr>
        <w:t>waterproofing specialist</w:t>
      </w:r>
      <w:r w:rsidRPr="00FA668C">
        <w:rPr>
          <w:rFonts w:ascii="Times New Roman" w:eastAsia="Times New Roman" w:hAnsi="Times New Roman"/>
          <w:sz w:val="24"/>
          <w:szCs w:val="24"/>
          <w:lang w:val="en-GB"/>
        </w:rPr>
        <w:t xml:space="preserve"> in Albania. In the PAD 2006, the assessee declared the spouse's income in the amount of EUR 2,500 per month</w:t>
      </w:r>
      <w:r w:rsidRPr="00FA668C">
        <w:rPr>
          <w:rStyle w:val="FootnoteReference"/>
          <w:rFonts w:ascii="Times New Roman" w:eastAsia="Times New Roman" w:hAnsi="Times New Roman"/>
          <w:sz w:val="24"/>
          <w:szCs w:val="24"/>
          <w:lang w:val="en-GB"/>
        </w:rPr>
        <w:footnoteReference w:id="60"/>
      </w:r>
      <w:r w:rsidRPr="00FA668C">
        <w:rPr>
          <w:rFonts w:ascii="Times New Roman" w:eastAsia="Times New Roman" w:hAnsi="Times New Roman"/>
          <w:sz w:val="24"/>
          <w:szCs w:val="24"/>
          <w:lang w:val="en-GB"/>
        </w:rPr>
        <w:t xml:space="preserve">, while during the investigation she explained that </w:t>
      </w:r>
      <w:r w:rsidRPr="00FA668C">
        <w:rPr>
          <w:rFonts w:ascii="Times New Roman" w:eastAsia="Times New Roman" w:hAnsi="Times New Roman"/>
          <w:i/>
          <w:iCs/>
          <w:sz w:val="24"/>
          <w:szCs w:val="24"/>
          <w:lang w:val="en-GB"/>
        </w:rPr>
        <w:t xml:space="preserve">"...The amount of EUR 2,500 was the total calculated by the spouse. The net salary income in Greece was €1,700 /month, while € 800 per month was calculated as the average monthly income from part-time work as a </w:t>
      </w:r>
      <w:r w:rsidRPr="00FA668C">
        <w:rPr>
          <w:rFonts w:ascii="Times New Roman" w:hAnsi="Times New Roman" w:cs="Times New Roman"/>
          <w:i/>
          <w:iCs/>
          <w:sz w:val="24"/>
          <w:szCs w:val="24"/>
          <w:lang w:val="en-GB"/>
        </w:rPr>
        <w:t>waterproofing specialist</w:t>
      </w:r>
      <w:r w:rsidRPr="00FA668C">
        <w:rPr>
          <w:rFonts w:ascii="Times New Roman" w:eastAsia="Times New Roman" w:hAnsi="Times New Roman"/>
          <w:i/>
          <w:iCs/>
          <w:sz w:val="24"/>
          <w:szCs w:val="24"/>
          <w:lang w:val="en-GB"/>
        </w:rPr>
        <w:t xml:space="preserve"> in Albania"</w:t>
      </w:r>
      <w:r w:rsidRPr="00FA668C">
        <w:rPr>
          <w:rFonts w:ascii="Times New Roman" w:eastAsia="Times New Roman" w:hAnsi="Times New Roman"/>
          <w:sz w:val="24"/>
          <w:szCs w:val="24"/>
          <w:lang w:val="en-GB"/>
        </w:rPr>
        <w:t>, while referring to the documentation presented by her as well as the documentation administered by the IQC</w:t>
      </w:r>
      <w:r w:rsidRPr="00FA668C">
        <w:rPr>
          <w:rFonts w:ascii="Times New Roman" w:eastAsia="Times New Roman" w:hAnsi="Times New Roman"/>
          <w:iCs/>
          <w:sz w:val="24"/>
          <w:szCs w:val="24"/>
          <w:lang w:val="en-GB"/>
        </w:rPr>
        <w:t xml:space="preserve"> from law-enforcement institutions</w:t>
      </w:r>
      <w:r w:rsidRPr="00FA668C">
        <w:rPr>
          <w:rStyle w:val="FootnoteReference"/>
          <w:rFonts w:ascii="Times New Roman" w:eastAsia="Times New Roman" w:hAnsi="Times New Roman"/>
          <w:iCs/>
          <w:sz w:val="24"/>
          <w:szCs w:val="24"/>
          <w:lang w:val="en-GB"/>
        </w:rPr>
        <w:footnoteReference w:id="61"/>
      </w:r>
      <w:r w:rsidRPr="00FA668C">
        <w:rPr>
          <w:rFonts w:ascii="Times New Roman" w:eastAsia="Times New Roman" w:hAnsi="Times New Roman"/>
          <w:iCs/>
          <w:sz w:val="24"/>
          <w:szCs w:val="24"/>
          <w:lang w:val="en-GB"/>
        </w:rPr>
        <w:t xml:space="preserve"> it appears that the spouse of the assessee is not registered with the tax authority either as an employee or as self-employed. Also, referring to letter no. 308/1 prot., dated 03.02.2022 of from the SII - Regional Directorate of Gjirokastër, for </w:t>
      </w:r>
      <w:bookmarkStart w:id="47" w:name="_Hlk196740305"/>
      <w:r w:rsidRPr="00FA668C">
        <w:rPr>
          <w:rFonts w:ascii="Times New Roman" w:eastAsia="Times New Roman" w:hAnsi="Times New Roman"/>
          <w:iCs/>
          <w:sz w:val="24"/>
          <w:szCs w:val="24"/>
          <w:lang w:val="en-GB"/>
        </w:rPr>
        <w:t xml:space="preserve">Mr. </w:t>
      </w:r>
      <w:bookmarkEnd w:id="47"/>
      <w:r w:rsidRPr="00FA668C">
        <w:rPr>
          <w:rFonts w:ascii="Times New Roman" w:eastAsia="Times New Roman" w:hAnsi="Times New Roman"/>
          <w:iCs/>
          <w:sz w:val="24"/>
          <w:szCs w:val="24"/>
          <w:lang w:val="en-GB"/>
        </w:rPr>
        <w:t xml:space="preserve">Dritan Marku there is data for the payment of social and health insurance contributions only for the year 2021 and there is no data for previous years regarding Mr. Dritan </w:t>
      </w:r>
      <w:proofErr w:type="spellStart"/>
      <w:r w:rsidRPr="00FA668C">
        <w:rPr>
          <w:rFonts w:ascii="Times New Roman" w:eastAsia="Times New Roman" w:hAnsi="Times New Roman"/>
          <w:iCs/>
          <w:sz w:val="24"/>
          <w:szCs w:val="24"/>
          <w:lang w:val="en-GB"/>
        </w:rPr>
        <w:t>Kristaq</w:t>
      </w:r>
      <w:proofErr w:type="spellEnd"/>
      <w:r w:rsidRPr="00FA668C">
        <w:rPr>
          <w:rFonts w:ascii="Times New Roman" w:eastAsia="Times New Roman" w:hAnsi="Times New Roman"/>
          <w:iCs/>
          <w:sz w:val="24"/>
          <w:szCs w:val="24"/>
          <w:lang w:val="en-GB"/>
        </w:rPr>
        <w:t xml:space="preserve"> Marku</w:t>
      </w:r>
      <w:r w:rsidRPr="00FA668C">
        <w:rPr>
          <w:rStyle w:val="FootnoteReference"/>
          <w:rFonts w:ascii="Times New Roman" w:eastAsia="Times New Roman" w:hAnsi="Times New Roman"/>
          <w:iCs/>
          <w:sz w:val="24"/>
          <w:szCs w:val="24"/>
          <w:lang w:val="en-GB"/>
        </w:rPr>
        <w:footnoteReference w:id="62"/>
      </w:r>
      <w:r w:rsidRPr="00FA668C">
        <w:rPr>
          <w:rFonts w:ascii="Times New Roman" w:eastAsia="Times New Roman" w:hAnsi="Times New Roman"/>
          <w:iCs/>
          <w:sz w:val="24"/>
          <w:szCs w:val="24"/>
          <w:lang w:val="en-GB"/>
        </w:rPr>
        <w:t>.</w:t>
      </w:r>
    </w:p>
    <w:p w14:paraId="17ACA21C" w14:textId="77777777" w:rsidR="00EA4A4D" w:rsidRPr="00FA668C" w:rsidRDefault="00EA4A4D" w:rsidP="00EA4A4D">
      <w:pPr>
        <w:pStyle w:val="ListParagraph"/>
        <w:tabs>
          <w:tab w:val="left" w:pos="0"/>
        </w:tabs>
        <w:spacing w:before="0" w:after="0"/>
        <w:ind w:left="0"/>
        <w:rPr>
          <w:rFonts w:ascii="Times New Roman" w:eastAsia="Times New Roman" w:hAnsi="Times New Roman"/>
          <w:iCs/>
          <w:sz w:val="16"/>
          <w:szCs w:val="16"/>
          <w:lang w:val="en-GB"/>
        </w:rPr>
      </w:pPr>
    </w:p>
    <w:p w14:paraId="54D3C591" w14:textId="77777777"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color w:val="C00000"/>
          <w:sz w:val="24"/>
          <w:szCs w:val="24"/>
          <w:lang w:val="en-GB"/>
        </w:rPr>
      </w:pPr>
      <w:r w:rsidRPr="00FA668C">
        <w:rPr>
          <w:rFonts w:ascii="Times New Roman" w:hAnsi="Times New Roman" w:cs="Times New Roman"/>
          <w:sz w:val="24"/>
          <w:szCs w:val="24"/>
          <w:lang w:val="en-GB"/>
        </w:rPr>
        <w:lastRenderedPageBreak/>
        <w:t xml:space="preserve">The item </w:t>
      </w:r>
      <w:r w:rsidRPr="00FA668C">
        <w:rPr>
          <w:rFonts w:ascii="Times New Roman" w:hAnsi="Times New Roman" w:cs="Times New Roman"/>
          <w:i/>
          <w:iCs/>
          <w:sz w:val="24"/>
          <w:szCs w:val="24"/>
          <w:lang w:val="en-GB"/>
        </w:rPr>
        <w:t>“Income from father, cash EUR 10,000 for safekeeping”</w:t>
      </w:r>
      <w:r w:rsidRPr="00FA668C">
        <w:rPr>
          <w:rFonts w:ascii="Times New Roman" w:hAnsi="Times New Roman" w:cs="Times New Roman"/>
          <w:sz w:val="24"/>
          <w:szCs w:val="24"/>
          <w:lang w:val="en-GB"/>
        </w:rPr>
        <w:t xml:space="preserve"> does not include any amount. The preliminary analysis made available by the IQC includes the comment </w:t>
      </w:r>
      <w:r w:rsidRPr="00FA668C">
        <w:rPr>
          <w:rFonts w:ascii="Times New Roman" w:hAnsi="Times New Roman" w:cs="Times New Roman"/>
          <w:i/>
          <w:iCs/>
          <w:sz w:val="24"/>
          <w:szCs w:val="24"/>
          <w:lang w:val="en-GB"/>
        </w:rPr>
        <w:t>“the value of ALL 10,000 for which the source of creation is not proven, therefore it is removed from the financial analysis”.</w:t>
      </w:r>
      <w:r w:rsidRPr="00FA668C">
        <w:rPr>
          <w:rFonts w:ascii="Times New Roman" w:hAnsi="Times New Roman" w:cs="Times New Roman"/>
          <w:sz w:val="24"/>
          <w:szCs w:val="24"/>
          <w:lang w:val="en-GB"/>
        </w:rPr>
        <w:t xml:space="preserve"> This explanation is baseless since the source of creation was the income of the assessee’s father which was fully proven and therefore in the financial analysis the amount of EUR 10,000 converted to ALL 1,383,000 should be added as income. This claim of the assessee, discussed above in this report, is left at the discretion of the trial panel.</w:t>
      </w:r>
    </w:p>
    <w:p w14:paraId="5B4F2AC2" w14:textId="77777777" w:rsidR="00EA4A4D" w:rsidRPr="00FA668C" w:rsidRDefault="00EA4A4D" w:rsidP="00EA4A4D">
      <w:pPr>
        <w:tabs>
          <w:tab w:val="left" w:pos="0"/>
        </w:tabs>
        <w:spacing w:before="0" w:after="0"/>
        <w:rPr>
          <w:rFonts w:ascii="Times New Roman" w:hAnsi="Times New Roman" w:cs="Times New Roman"/>
          <w:sz w:val="16"/>
          <w:szCs w:val="16"/>
          <w:lang w:val="en-GB"/>
        </w:rPr>
      </w:pPr>
    </w:p>
    <w:p w14:paraId="07284193" w14:textId="6E412DEA"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Under the item </w:t>
      </w:r>
      <w:r w:rsidRPr="00FA668C">
        <w:rPr>
          <w:rFonts w:ascii="Times New Roman" w:hAnsi="Times New Roman" w:cs="Times New Roman"/>
          <w:i/>
          <w:iCs/>
          <w:sz w:val="24"/>
          <w:szCs w:val="24"/>
          <w:lang w:val="en-GB"/>
        </w:rPr>
        <w:t>“</w:t>
      </w:r>
      <w:r w:rsidR="00FD3E20" w:rsidRPr="00FA668C">
        <w:rPr>
          <w:rFonts w:ascii="Times New Roman" w:hAnsi="Times New Roman" w:cs="Times New Roman"/>
          <w:i/>
          <w:iCs/>
          <w:sz w:val="24"/>
          <w:szCs w:val="24"/>
          <w:lang w:val="en-GB"/>
        </w:rPr>
        <w:t xml:space="preserve">Proceeds in amounts given by </w:t>
      </w:r>
      <w:r w:rsidRPr="00FA668C">
        <w:rPr>
          <w:rFonts w:ascii="Times New Roman" w:hAnsi="Times New Roman" w:cs="Times New Roman"/>
          <w:i/>
          <w:iCs/>
          <w:sz w:val="24"/>
          <w:szCs w:val="24"/>
          <w:lang w:val="en-GB"/>
        </w:rPr>
        <w:t xml:space="preserve">the </w:t>
      </w:r>
      <w:r w:rsidR="00FD3E20" w:rsidRPr="00FA668C">
        <w:rPr>
          <w:rFonts w:ascii="Times New Roman" w:hAnsi="Times New Roman" w:cs="Times New Roman"/>
          <w:i/>
          <w:iCs/>
          <w:sz w:val="24"/>
          <w:szCs w:val="24"/>
          <w:lang w:val="en-GB"/>
        </w:rPr>
        <w:t xml:space="preserve">late father of the </w:t>
      </w:r>
      <w:r w:rsidRPr="00FA668C">
        <w:rPr>
          <w:rFonts w:ascii="Times New Roman" w:hAnsi="Times New Roman" w:cs="Times New Roman"/>
          <w:i/>
          <w:iCs/>
          <w:sz w:val="24"/>
          <w:szCs w:val="24"/>
          <w:lang w:val="en-GB"/>
        </w:rPr>
        <w:t>assessee’s father according to the legal succession inheritance certificate dated 15.09.2014”</w:t>
      </w:r>
      <w:r w:rsidRPr="00FA668C">
        <w:rPr>
          <w:rFonts w:ascii="Times New Roman" w:hAnsi="Times New Roman" w:cs="Times New Roman"/>
          <w:sz w:val="24"/>
          <w:szCs w:val="24"/>
          <w:lang w:val="en-GB"/>
        </w:rPr>
        <w:t xml:space="preserve"> no amount is included although it is clear that the assessee has received the amount of ALL 74,660 as her respective share.</w:t>
      </w:r>
    </w:p>
    <w:p w14:paraId="2E6869DD" w14:textId="77777777" w:rsidR="00EA4A4D" w:rsidRPr="00FA668C" w:rsidRDefault="00EA4A4D" w:rsidP="00EA4A4D">
      <w:pPr>
        <w:pStyle w:val="ListParagraph"/>
        <w:tabs>
          <w:tab w:val="left" w:pos="0"/>
        </w:tabs>
        <w:spacing w:before="0" w:after="0"/>
        <w:ind w:left="0"/>
        <w:rPr>
          <w:rFonts w:ascii="Times New Roman" w:hAnsi="Times New Roman" w:cs="Times New Roman"/>
          <w:sz w:val="24"/>
          <w:szCs w:val="24"/>
          <w:lang w:val="en-GB"/>
        </w:rPr>
      </w:pPr>
      <w:r w:rsidRPr="00FA668C">
        <w:rPr>
          <w:rFonts w:ascii="Times New Roman" w:hAnsi="Times New Roman" w:cs="Times New Roman"/>
          <w:sz w:val="24"/>
          <w:szCs w:val="24"/>
          <w:lang w:val="en-GB"/>
        </w:rPr>
        <w:t>In relation to this claim, the LSU notes that the legal succession</w:t>
      </w:r>
      <w:r w:rsidRPr="00FA668C">
        <w:rPr>
          <w:rFonts w:ascii="Times New Roman" w:hAnsi="Times New Roman" w:cs="Times New Roman"/>
          <w:i/>
          <w:iCs/>
          <w:sz w:val="24"/>
          <w:szCs w:val="24"/>
          <w:lang w:val="en-GB"/>
        </w:rPr>
        <w:t xml:space="preserve"> </w:t>
      </w:r>
      <w:r w:rsidRPr="00FA668C">
        <w:rPr>
          <w:rFonts w:ascii="Times New Roman" w:hAnsi="Times New Roman" w:cs="Times New Roman"/>
          <w:sz w:val="24"/>
          <w:szCs w:val="24"/>
          <w:lang w:val="en-GB"/>
        </w:rPr>
        <w:t>certificate was issued in 2014, while referring to the bank documentation the assessee’s respective share was transferred to her bank account in 2018 and therefore, the income from the inheritance does not appear to have been available to the assessee in 2014</w:t>
      </w:r>
      <w:r w:rsidRPr="00FA668C">
        <w:rPr>
          <w:vertAlign w:val="superscript"/>
          <w:lang w:val="en-GB"/>
        </w:rPr>
        <w:footnoteReference w:id="63"/>
      </w:r>
      <w:r w:rsidRPr="00FA668C">
        <w:rPr>
          <w:rFonts w:ascii="Times New Roman" w:hAnsi="Times New Roman" w:cs="Times New Roman"/>
          <w:sz w:val="24"/>
          <w:szCs w:val="24"/>
          <w:vertAlign w:val="superscript"/>
          <w:lang w:val="en-GB"/>
        </w:rPr>
        <w:t>.</w:t>
      </w:r>
    </w:p>
    <w:p w14:paraId="76B2055E" w14:textId="77777777" w:rsidR="00EA4A4D" w:rsidRPr="00FA668C" w:rsidRDefault="00EA4A4D" w:rsidP="00EA4A4D">
      <w:pPr>
        <w:pStyle w:val="ListParagraph"/>
        <w:tabs>
          <w:tab w:val="left" w:pos="0"/>
        </w:tabs>
        <w:spacing w:before="0" w:after="0"/>
        <w:ind w:left="0"/>
        <w:rPr>
          <w:rFonts w:ascii="Times New Roman" w:hAnsi="Times New Roman" w:cs="Times New Roman"/>
          <w:sz w:val="16"/>
          <w:szCs w:val="16"/>
          <w:lang w:val="en-GB"/>
        </w:rPr>
      </w:pPr>
    </w:p>
    <w:p w14:paraId="3E2D2282" w14:textId="77777777" w:rsidR="00FD3E20"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Under the item “</w:t>
      </w:r>
      <w:r w:rsidRPr="00FA668C">
        <w:rPr>
          <w:rFonts w:ascii="Times New Roman" w:hAnsi="Times New Roman" w:cs="Times New Roman"/>
          <w:i/>
          <w:iCs/>
          <w:sz w:val="24"/>
          <w:szCs w:val="24"/>
          <w:lang w:val="en-GB"/>
        </w:rPr>
        <w:t>Income from the amounts given by the late father of the assessee for the purchase of the apartment in Tirana”</w:t>
      </w:r>
      <w:r w:rsidRPr="00FA668C">
        <w:rPr>
          <w:rFonts w:ascii="Times New Roman" w:hAnsi="Times New Roman" w:cs="Times New Roman"/>
          <w:sz w:val="24"/>
          <w:szCs w:val="24"/>
          <w:lang w:val="en-GB"/>
        </w:rPr>
        <w:t xml:space="preserve"> (the amounts that the sisters of the assessee had given according to the statements made and according to questionnaire no. 2, question no. 20 in the amount of ALL 900,000 and EUR 4,200, were not taken into account, and for this reason, the converted total amount of ALL 1,407,822 should be added to the analysis. </w:t>
      </w:r>
    </w:p>
    <w:p w14:paraId="2684EF4C" w14:textId="49077555" w:rsidR="00EA4A4D" w:rsidRPr="00FA668C" w:rsidRDefault="00EA4A4D" w:rsidP="00FD3E20">
      <w:pPr>
        <w:pStyle w:val="ListParagraph"/>
        <w:tabs>
          <w:tab w:val="left" w:pos="0"/>
        </w:tabs>
        <w:spacing w:before="0" w:after="0"/>
        <w:ind w:left="0"/>
        <w:rPr>
          <w:rFonts w:ascii="Times New Roman" w:hAnsi="Times New Roman" w:cs="Times New Roman"/>
          <w:sz w:val="24"/>
          <w:szCs w:val="24"/>
          <w:lang w:val="en-GB"/>
        </w:rPr>
      </w:pPr>
      <w:r w:rsidRPr="00FA668C">
        <w:rPr>
          <w:rFonts w:ascii="Times New Roman" w:hAnsi="Times New Roman" w:cs="Times New Roman"/>
          <w:sz w:val="24"/>
          <w:szCs w:val="24"/>
          <w:lang w:val="en-GB"/>
        </w:rPr>
        <w:t>In relation to this claim of the assessee as analyzed above in this report, the LSU finds the claim of the assessee unfounded.</w:t>
      </w:r>
    </w:p>
    <w:p w14:paraId="54DCEBBC" w14:textId="77777777" w:rsidR="00EA4A4D" w:rsidRPr="00FA668C" w:rsidRDefault="00EA4A4D" w:rsidP="00EA4A4D">
      <w:pPr>
        <w:pStyle w:val="ListParagraph"/>
        <w:tabs>
          <w:tab w:val="left" w:pos="0"/>
        </w:tabs>
        <w:spacing w:before="0" w:after="0"/>
        <w:ind w:left="0"/>
        <w:rPr>
          <w:rFonts w:ascii="Times New Roman" w:hAnsi="Times New Roman" w:cs="Times New Roman"/>
          <w:sz w:val="16"/>
          <w:szCs w:val="16"/>
          <w:lang w:val="en-GB"/>
        </w:rPr>
      </w:pPr>
    </w:p>
    <w:p w14:paraId="3A4C5CD2" w14:textId="77777777"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Following the above amendments and the recalculation in the financial analysis table, the assessee claims that the resulting negative balance is ALL 1,620,798, while if the years with positive amounts are taken into account progressively, the total value results in the amount of ALL 3,443,367. According to the assessee, negative differences in small values ​​should not be taken into account since the financial analysis has its own limitations and is not exact. According to the assessee, these differences cannot be considered sufficient to qualify under the provisions of Article 61/3 of law 84/2016. </w:t>
      </w:r>
    </w:p>
    <w:p w14:paraId="1E91AFBF" w14:textId="77777777" w:rsidR="00EA4A4D" w:rsidRPr="00FA668C" w:rsidRDefault="00EA4A4D" w:rsidP="00EA4A4D">
      <w:pPr>
        <w:pStyle w:val="ListParagraph"/>
        <w:tabs>
          <w:tab w:val="left" w:pos="0"/>
        </w:tabs>
        <w:spacing w:before="0" w:after="0"/>
        <w:ind w:left="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In assessing this claim, the LSU holds the view that the assessment of assets and the sources of their creation according to legal and constitutional provisions is made on the basis of the declared source and the analysis of their lawfulness and sufficiency at the moment of their creation and not according to the progressive calculation of income over the years as claimed by the assessee. </w:t>
      </w:r>
    </w:p>
    <w:p w14:paraId="560FE27D" w14:textId="77777777" w:rsidR="00EA4A4D" w:rsidRPr="00FA668C" w:rsidRDefault="00EA4A4D" w:rsidP="00EA4A4D">
      <w:pPr>
        <w:pStyle w:val="ListParagraph"/>
        <w:tabs>
          <w:tab w:val="left" w:pos="0"/>
        </w:tabs>
        <w:spacing w:before="0" w:after="0"/>
        <w:ind w:left="0"/>
        <w:rPr>
          <w:rFonts w:ascii="Times New Roman" w:hAnsi="Times New Roman" w:cs="Times New Roman"/>
          <w:sz w:val="16"/>
          <w:szCs w:val="16"/>
          <w:lang w:val="en-GB"/>
        </w:rPr>
      </w:pPr>
    </w:p>
    <w:p w14:paraId="3A70C6C7" w14:textId="77777777" w:rsidR="00EA4A4D" w:rsidRPr="00FA668C" w:rsidRDefault="00EA4A4D" w:rsidP="00EA4A4D">
      <w:pPr>
        <w:pStyle w:val="ListParagraph"/>
        <w:numPr>
          <w:ilvl w:val="0"/>
          <w:numId w:val="3"/>
        </w:numPr>
        <w:tabs>
          <w:tab w:val="left" w:pos="0"/>
        </w:tabs>
        <w:spacing w:before="0" w:after="0"/>
        <w:ind w:left="0"/>
        <w:rPr>
          <w:rFonts w:ascii="Times New Roman" w:hAnsi="Times New Roman" w:cs="Times New Roman"/>
          <w:sz w:val="24"/>
          <w:szCs w:val="24"/>
          <w:lang w:val="en-GB"/>
        </w:rPr>
      </w:pPr>
      <w:r w:rsidRPr="00FA668C">
        <w:rPr>
          <w:rFonts w:ascii="Times New Roman" w:hAnsi="Times New Roman" w:cs="Times New Roman"/>
          <w:sz w:val="24"/>
          <w:szCs w:val="24"/>
          <w:lang w:val="en-GB"/>
        </w:rPr>
        <w:t>In conclusion of the analysis regarding the grounds of appeal, the LSU notes that the IQC's conclusion that the assessee lacks lawful financial resources to justify the assets and has concealed assets, thus falling under the conditions of Article 33, para. "b" and "c", of Law no. 84/2016, is grounded in law and facts.</w:t>
      </w:r>
    </w:p>
    <w:p w14:paraId="13869351" w14:textId="77777777" w:rsidR="00EA4A4D" w:rsidRPr="00FA668C" w:rsidRDefault="00EA4A4D" w:rsidP="00EA4A4D">
      <w:pPr>
        <w:pStyle w:val="ListParagraph"/>
        <w:tabs>
          <w:tab w:val="left" w:pos="0"/>
        </w:tabs>
        <w:spacing w:before="0" w:after="0"/>
        <w:ind w:left="0"/>
        <w:rPr>
          <w:rFonts w:ascii="Times New Roman" w:hAnsi="Times New Roman" w:cs="Times New Roman"/>
          <w:color w:val="000000" w:themeColor="text1"/>
          <w:sz w:val="16"/>
          <w:szCs w:val="16"/>
          <w:lang w:val="en-GB"/>
        </w:rPr>
      </w:pPr>
    </w:p>
    <w:p w14:paraId="2CCE47CB" w14:textId="77777777" w:rsidR="00EA4A4D" w:rsidRPr="00FA668C" w:rsidRDefault="00EA4A4D" w:rsidP="00EA4A4D">
      <w:pPr>
        <w:pStyle w:val="ListParagraph"/>
        <w:numPr>
          <w:ilvl w:val="0"/>
          <w:numId w:val="3"/>
        </w:numPr>
        <w:tabs>
          <w:tab w:val="left" w:pos="0"/>
        </w:tabs>
        <w:spacing w:before="0" w:after="0"/>
        <w:ind w:left="0"/>
        <w:rPr>
          <w:rFonts w:ascii="Times New Roman" w:hAnsi="Times New Roman" w:cs="Times New Roman"/>
          <w:color w:val="000000" w:themeColor="text1"/>
          <w:sz w:val="24"/>
          <w:szCs w:val="24"/>
          <w:lang w:val="en-GB"/>
        </w:rPr>
      </w:pPr>
      <w:r w:rsidRPr="00FA668C">
        <w:rPr>
          <w:rFonts w:ascii="Times New Roman" w:hAnsi="Times New Roman" w:cs="Times New Roman"/>
          <w:sz w:val="24"/>
          <w:szCs w:val="24"/>
          <w:lang w:val="en-GB"/>
        </w:rPr>
        <w:t xml:space="preserve">In addition to the above conclusion, the LSU notes that the IQC, pursuant to Article 4, para 2 of Law no. 84/2016, in an overall assessment, based on the findings of fictitious actions of the </w:t>
      </w:r>
      <w:r w:rsidRPr="00FA668C">
        <w:rPr>
          <w:rFonts w:ascii="Times New Roman" w:hAnsi="Times New Roman" w:cs="Times New Roman"/>
          <w:sz w:val="24"/>
          <w:szCs w:val="24"/>
          <w:lang w:val="en-GB"/>
        </w:rPr>
        <w:lastRenderedPageBreak/>
        <w:t>assessee in relation to the lease contract and also considering the declaration of false data in the HIDAACI declaration forms in relation to the registration [with the civil registry] and residence addresses in the PAD 2012 and 2013 - concludes that they are such that they lead to the conclusion that the assessee with her actions has undermined the public trust in the justice system, hence falling under the conditions of Article 61, para. 5 of Law no. 84/2016. In view of the above, as analyzed above in this report, the LSU leaves it at the discretion of the trial panel to assess the conclusion of the IQC that the assessee has undermined the public trust.</w:t>
      </w:r>
      <w:r w:rsidRPr="00FA668C">
        <w:rPr>
          <w:lang w:val="en-GB"/>
        </w:rPr>
        <w:t xml:space="preserve">  </w:t>
      </w:r>
    </w:p>
    <w:p w14:paraId="00A50786" w14:textId="77777777" w:rsidR="00EA4A4D" w:rsidRPr="00FA668C" w:rsidRDefault="00EA4A4D" w:rsidP="00EA4A4D">
      <w:pPr>
        <w:tabs>
          <w:tab w:val="left" w:pos="6824"/>
        </w:tabs>
        <w:jc w:val="right"/>
        <w:rPr>
          <w:lang w:val="en-GB"/>
        </w:rPr>
      </w:pPr>
      <w:r w:rsidRPr="00FA668C">
        <w:rPr>
          <w:lang w:val="en-GB"/>
        </w:rPr>
        <w:tab/>
      </w:r>
    </w:p>
    <w:p w14:paraId="76A4589F" w14:textId="77777777" w:rsidR="0088121F" w:rsidRDefault="0088121F" w:rsidP="00EA4A4D">
      <w:pPr>
        <w:tabs>
          <w:tab w:val="left" w:pos="6824"/>
        </w:tabs>
        <w:jc w:val="right"/>
        <w:rPr>
          <w:rFonts w:ascii="Times New Roman" w:hAnsi="Times New Roman" w:cs="Times New Roman"/>
          <w:b/>
          <w:bCs/>
          <w:sz w:val="24"/>
          <w:szCs w:val="24"/>
          <w:lang w:val="en-GB"/>
        </w:rPr>
      </w:pPr>
    </w:p>
    <w:p w14:paraId="11435743" w14:textId="77777777" w:rsidR="0088121F" w:rsidRDefault="0088121F" w:rsidP="00EA4A4D">
      <w:pPr>
        <w:tabs>
          <w:tab w:val="left" w:pos="6824"/>
        </w:tabs>
        <w:jc w:val="right"/>
        <w:rPr>
          <w:rFonts w:ascii="Times New Roman" w:hAnsi="Times New Roman" w:cs="Times New Roman"/>
          <w:b/>
          <w:bCs/>
          <w:sz w:val="24"/>
          <w:szCs w:val="24"/>
          <w:lang w:val="en-GB"/>
        </w:rPr>
      </w:pPr>
    </w:p>
    <w:p w14:paraId="561E4BD0" w14:textId="19E8C111" w:rsidR="00EA4A4D" w:rsidRPr="00FA668C" w:rsidRDefault="00EA4A4D" w:rsidP="00EA4A4D">
      <w:pPr>
        <w:tabs>
          <w:tab w:val="left" w:pos="6824"/>
        </w:tabs>
        <w:jc w:val="right"/>
        <w:rPr>
          <w:rFonts w:ascii="Times New Roman" w:hAnsi="Times New Roman" w:cs="Times New Roman"/>
          <w:b/>
          <w:bCs/>
          <w:sz w:val="24"/>
          <w:szCs w:val="24"/>
          <w:lang w:val="en-GB"/>
        </w:rPr>
      </w:pPr>
      <w:r w:rsidRPr="00FA668C">
        <w:rPr>
          <w:rFonts w:ascii="Times New Roman" w:hAnsi="Times New Roman" w:cs="Times New Roman"/>
          <w:b/>
          <w:bCs/>
          <w:sz w:val="24"/>
          <w:szCs w:val="24"/>
          <w:lang w:val="en-GB"/>
        </w:rPr>
        <w:t xml:space="preserve">Legal Advisor </w:t>
      </w:r>
    </w:p>
    <w:p w14:paraId="461AE54F" w14:textId="3C311AA6" w:rsidR="00FF3BA4" w:rsidRPr="00FA668C" w:rsidRDefault="00EA4A4D" w:rsidP="00EA4A4D">
      <w:pPr>
        <w:tabs>
          <w:tab w:val="left" w:pos="6824"/>
        </w:tabs>
        <w:jc w:val="right"/>
        <w:rPr>
          <w:rFonts w:ascii="Times New Roman" w:hAnsi="Times New Roman" w:cs="Times New Roman"/>
          <w:b/>
          <w:bCs/>
          <w:sz w:val="24"/>
          <w:szCs w:val="24"/>
          <w:lang w:val="en-GB"/>
        </w:rPr>
      </w:pPr>
      <w:r w:rsidRPr="00FA668C">
        <w:rPr>
          <w:rFonts w:ascii="Times New Roman" w:hAnsi="Times New Roman" w:cs="Times New Roman"/>
          <w:b/>
          <w:bCs/>
          <w:sz w:val="24"/>
          <w:szCs w:val="24"/>
          <w:lang w:val="en-GB"/>
        </w:rPr>
        <w:t>Irini Shira</w:t>
      </w:r>
    </w:p>
    <w:sectPr w:rsidR="00FF3BA4" w:rsidRPr="00FA668C" w:rsidSect="001474B4">
      <w:footerReference w:type="default" r:id="rId9"/>
      <w:pgSz w:w="11906" w:h="16838" w:code="9"/>
      <w:pgMar w:top="135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5D48F9" w14:textId="77777777" w:rsidR="0082042E" w:rsidRPr="000725D8" w:rsidRDefault="0082042E" w:rsidP="00B059A9">
      <w:pPr>
        <w:spacing w:after="0"/>
      </w:pPr>
      <w:r w:rsidRPr="000725D8">
        <w:separator/>
      </w:r>
    </w:p>
  </w:endnote>
  <w:endnote w:type="continuationSeparator" w:id="0">
    <w:p w14:paraId="56548F60" w14:textId="77777777" w:rsidR="0082042E" w:rsidRPr="000725D8" w:rsidRDefault="0082042E" w:rsidP="00B059A9">
      <w:pPr>
        <w:spacing w:after="0"/>
      </w:pPr>
      <w:r w:rsidRPr="000725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3622858"/>
      <w:docPartObj>
        <w:docPartGallery w:val="Page Numbers (Bottom of Page)"/>
        <w:docPartUnique/>
      </w:docPartObj>
    </w:sdtPr>
    <w:sdtEndPr/>
    <w:sdtContent>
      <w:p w14:paraId="64C4672E" w14:textId="56411545" w:rsidR="00832C88" w:rsidRPr="000725D8" w:rsidRDefault="00832C88" w:rsidP="00832C88">
        <w:pPr>
          <w:pStyle w:val="Footer"/>
          <w:jc w:val="right"/>
        </w:pPr>
        <w:r w:rsidRPr="000725D8">
          <w:fldChar w:fldCharType="begin"/>
        </w:r>
        <w:r w:rsidRPr="000725D8">
          <w:instrText xml:space="preserve"> PAGE   \* MERGEFORMAT </w:instrText>
        </w:r>
        <w:r w:rsidRPr="000725D8">
          <w:fldChar w:fldCharType="separate"/>
        </w:r>
        <w:r w:rsidRPr="000725D8">
          <w:t>2</w:t>
        </w:r>
        <w:r w:rsidRPr="000725D8">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60C3E" w14:textId="77777777" w:rsidR="0082042E" w:rsidRPr="000725D8" w:rsidRDefault="0082042E" w:rsidP="00B059A9">
      <w:pPr>
        <w:spacing w:after="0"/>
      </w:pPr>
      <w:r w:rsidRPr="000725D8">
        <w:separator/>
      </w:r>
    </w:p>
  </w:footnote>
  <w:footnote w:type="continuationSeparator" w:id="0">
    <w:p w14:paraId="04AD9237" w14:textId="77777777" w:rsidR="0082042E" w:rsidRPr="000725D8" w:rsidRDefault="0082042E" w:rsidP="00B059A9">
      <w:pPr>
        <w:spacing w:after="0"/>
      </w:pPr>
      <w:r w:rsidRPr="000725D8">
        <w:continuationSeparator/>
      </w:r>
    </w:p>
  </w:footnote>
  <w:footnote w:id="1">
    <w:p w14:paraId="009647BE" w14:textId="00E2E55E" w:rsidR="00DA7168" w:rsidRPr="00FA668C" w:rsidRDefault="00DA7168" w:rsidP="006F3439">
      <w:pPr>
        <w:pStyle w:val="FootnoteText"/>
        <w:spacing w:before="0"/>
        <w:rPr>
          <w:rFonts w:ascii="Times New Roman" w:hAnsi="Times New Roman" w:cs="Times New Roman"/>
          <w:lang w:val="en-GB"/>
        </w:rPr>
      </w:pPr>
      <w:r w:rsidRPr="00FA668C">
        <w:rPr>
          <w:rStyle w:val="FootnoteReference"/>
          <w:rFonts w:ascii="Times New Roman" w:hAnsi="Times New Roman" w:cs="Times New Roman"/>
          <w:lang w:val="en-GB"/>
        </w:rPr>
        <w:footnoteRef/>
      </w:r>
      <w:r w:rsidRPr="00FA668C">
        <w:rPr>
          <w:rFonts w:ascii="Times New Roman" w:hAnsi="Times New Roman" w:cs="Times New Roman"/>
          <w:lang w:val="en-GB"/>
        </w:rPr>
        <w:t xml:space="preserve"> </w:t>
      </w:r>
      <w:r w:rsidR="008C787A" w:rsidRPr="00FA668C">
        <w:rPr>
          <w:rFonts w:ascii="Times New Roman" w:hAnsi="Times New Roman" w:cs="Times New Roman"/>
          <w:i/>
          <w:iCs/>
          <w:lang w:val="en-GB"/>
        </w:rPr>
        <w:t>With Decision no. 37, dated 21.09.2022, the Commission established a panel composed of commissioners Genta Tafa (Bungo), Roland Ilia, Brunilda Bekteshi.</w:t>
      </w:r>
    </w:p>
  </w:footnote>
  <w:footnote w:id="2">
    <w:p w14:paraId="67E788F5" w14:textId="7D227CA3" w:rsidR="00F143D2" w:rsidRPr="00FA668C" w:rsidRDefault="00F143D2" w:rsidP="006F3439">
      <w:pPr>
        <w:pStyle w:val="FootnoteText"/>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w:t>
      </w:r>
      <w:r w:rsidR="00E1446E" w:rsidRPr="00FA668C">
        <w:rPr>
          <w:rFonts w:ascii="Times New Roman" w:hAnsi="Times New Roman" w:cs="Times New Roman"/>
          <w:i/>
          <w:iCs/>
          <w:lang w:val="en-GB"/>
        </w:rPr>
        <w:t xml:space="preserve">The assessee refers to the case-law of the ECHR according to which the rules on which decisions are made as well as the standard of reasoning of the decision as part of the due process of law have been determined. More specifically, </w:t>
      </w:r>
      <w:proofErr w:type="spellStart"/>
      <w:r w:rsidR="00E1446E" w:rsidRPr="00FA668C">
        <w:rPr>
          <w:rFonts w:ascii="Times New Roman" w:hAnsi="Times New Roman" w:cs="Times New Roman"/>
          <w:i/>
          <w:iCs/>
          <w:lang w:val="en-GB"/>
        </w:rPr>
        <w:t>Hadjianastassiou</w:t>
      </w:r>
      <w:proofErr w:type="spellEnd"/>
      <w:r w:rsidR="00E1446E" w:rsidRPr="00FA668C">
        <w:rPr>
          <w:rFonts w:ascii="Times New Roman" w:hAnsi="Times New Roman" w:cs="Times New Roman"/>
          <w:i/>
          <w:iCs/>
          <w:lang w:val="en-GB"/>
        </w:rPr>
        <w:t xml:space="preserve"> v. Greece, no. 12945/87, dated 16.12.1992; </w:t>
      </w:r>
      <w:proofErr w:type="spellStart"/>
      <w:r w:rsidR="00E1446E" w:rsidRPr="00FA668C">
        <w:rPr>
          <w:rFonts w:ascii="Times New Roman" w:hAnsi="Times New Roman" w:cs="Times New Roman"/>
          <w:i/>
          <w:iCs/>
          <w:lang w:val="en-GB"/>
        </w:rPr>
        <w:t>Hirvisaari</w:t>
      </w:r>
      <w:proofErr w:type="spellEnd"/>
      <w:r w:rsidR="00E1446E" w:rsidRPr="00FA668C">
        <w:rPr>
          <w:rFonts w:ascii="Times New Roman" w:hAnsi="Times New Roman" w:cs="Times New Roman"/>
          <w:i/>
          <w:iCs/>
          <w:lang w:val="en-GB"/>
        </w:rPr>
        <w:t xml:space="preserve"> v. Finland no. 49684/99, dated 27.09.2001; as well as the decisions of the Constitutional Court no. 20, dated 13.04.2012 and no. 38, dated 30.12.2010.</w:t>
      </w:r>
    </w:p>
  </w:footnote>
  <w:footnote w:id="3">
    <w:p w14:paraId="2F0E2CBA" w14:textId="227E8634" w:rsidR="00A24CA7" w:rsidRPr="00FA668C" w:rsidRDefault="00A24CA7" w:rsidP="006F3439">
      <w:pPr>
        <w:pStyle w:val="FootnoteText"/>
        <w:spacing w:before="0"/>
        <w:rPr>
          <w:rFonts w:ascii="Times New Roman" w:hAnsi="Times New Roman" w:cs="Times New Roman"/>
          <w:lang w:val="en-GB"/>
        </w:rPr>
      </w:pPr>
      <w:r w:rsidRPr="00FA668C">
        <w:rPr>
          <w:rStyle w:val="FootnoteReference"/>
          <w:rFonts w:ascii="Times New Roman" w:hAnsi="Times New Roman" w:cs="Times New Roman"/>
          <w:lang w:val="en-GB"/>
        </w:rPr>
        <w:footnoteRef/>
      </w:r>
      <w:r w:rsidRPr="00FA668C">
        <w:rPr>
          <w:rFonts w:ascii="Times New Roman" w:hAnsi="Times New Roman" w:cs="Times New Roman"/>
          <w:lang w:val="en-GB"/>
        </w:rPr>
        <w:t xml:space="preserve"> </w:t>
      </w:r>
      <w:r w:rsidR="005A52D7" w:rsidRPr="00FA668C">
        <w:rPr>
          <w:rFonts w:ascii="Times New Roman" w:hAnsi="Times New Roman" w:cs="Times New Roman"/>
          <w:lang w:val="en-GB"/>
        </w:rPr>
        <w:t>See Chamber’s Decisions no. 15/2019 (JR); no. 34/2019 (JR); no. 23/2022 (JR); no.28/2019 (JR).</w:t>
      </w:r>
    </w:p>
  </w:footnote>
  <w:footnote w:id="4">
    <w:p w14:paraId="5E7A8274" w14:textId="7885F3E4" w:rsidR="00A31EF4" w:rsidRPr="00FA668C" w:rsidRDefault="00A31EF4" w:rsidP="006F3439">
      <w:pPr>
        <w:spacing w:before="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00C242A9" w:rsidRPr="00FA668C">
        <w:rPr>
          <w:rFonts w:ascii="Times New Roman" w:hAnsi="Times New Roman" w:cs="Times New Roman"/>
          <w:i/>
          <w:iCs/>
          <w:sz w:val="20"/>
          <w:szCs w:val="20"/>
          <w:lang w:val="en-GB"/>
        </w:rPr>
        <w:t xml:space="preserve">The assessee has attached to this declaration: property certificate no. 314, dated 17.10.2002 for the apartment measuring ​​87.93 m2, property no. 27/36+1-8, CZ 8541, with the description, Ap. no. 8 located on the second floor of a building in </w:t>
      </w:r>
      <w:proofErr w:type="spellStart"/>
      <w:r w:rsidR="00C242A9" w:rsidRPr="00FA668C">
        <w:rPr>
          <w:rFonts w:ascii="Times New Roman" w:hAnsi="Times New Roman" w:cs="Times New Roman"/>
          <w:i/>
          <w:iCs/>
          <w:sz w:val="20"/>
          <w:szCs w:val="20"/>
          <w:lang w:val="en-GB"/>
        </w:rPr>
        <w:t>Lagjja</w:t>
      </w:r>
      <w:proofErr w:type="spellEnd"/>
      <w:r w:rsidR="00C242A9" w:rsidRPr="00FA668C">
        <w:rPr>
          <w:rFonts w:ascii="Times New Roman" w:hAnsi="Times New Roman" w:cs="Times New Roman"/>
          <w:i/>
          <w:iCs/>
          <w:sz w:val="20"/>
          <w:szCs w:val="20"/>
          <w:lang w:val="en-GB"/>
        </w:rPr>
        <w:t xml:space="preserve"> “18 </w:t>
      </w:r>
      <w:proofErr w:type="spellStart"/>
      <w:r w:rsidR="00C242A9" w:rsidRPr="00FA668C">
        <w:rPr>
          <w:rFonts w:ascii="Times New Roman" w:hAnsi="Times New Roman" w:cs="Times New Roman"/>
          <w:i/>
          <w:iCs/>
          <w:sz w:val="20"/>
          <w:szCs w:val="20"/>
          <w:lang w:val="en-GB"/>
        </w:rPr>
        <w:t>Shtatori</w:t>
      </w:r>
      <w:proofErr w:type="spellEnd"/>
      <w:r w:rsidR="00C242A9" w:rsidRPr="00FA668C">
        <w:rPr>
          <w:rFonts w:ascii="Times New Roman" w:hAnsi="Times New Roman" w:cs="Times New Roman"/>
          <w:i/>
          <w:iCs/>
          <w:sz w:val="20"/>
          <w:szCs w:val="20"/>
          <w:lang w:val="en-GB"/>
        </w:rPr>
        <w:t xml:space="preserve">”, Gjirokastër, co-owned by Blerta and Dritan Marku; certificate no. 314, dated 16.10.2003; Sales Contract no. 1741 rep., no. 503 col., dated 20 August 2003 between the seller </w:t>
      </w:r>
      <w:proofErr w:type="spellStart"/>
      <w:r w:rsidR="00C242A9" w:rsidRPr="00FA668C">
        <w:rPr>
          <w:rFonts w:ascii="Times New Roman" w:hAnsi="Times New Roman" w:cs="Times New Roman"/>
          <w:i/>
          <w:iCs/>
          <w:sz w:val="20"/>
          <w:szCs w:val="20"/>
          <w:lang w:val="en-GB"/>
        </w:rPr>
        <w:t>Sotiraq</w:t>
      </w:r>
      <w:proofErr w:type="spellEnd"/>
      <w:r w:rsidR="00C242A9" w:rsidRPr="00FA668C">
        <w:rPr>
          <w:rFonts w:ascii="Times New Roman" w:hAnsi="Times New Roman" w:cs="Times New Roman"/>
          <w:i/>
          <w:iCs/>
          <w:sz w:val="20"/>
          <w:szCs w:val="20"/>
          <w:lang w:val="en-GB"/>
        </w:rPr>
        <w:t xml:space="preserve"> Janora and the buyer Blerta and Dritan Marku, for the purchase of an apartment measuring ​​87.93 m2, located in </w:t>
      </w:r>
      <w:proofErr w:type="spellStart"/>
      <w:r w:rsidR="00C242A9" w:rsidRPr="00FA668C">
        <w:rPr>
          <w:rFonts w:ascii="Times New Roman" w:hAnsi="Times New Roman" w:cs="Times New Roman"/>
          <w:i/>
          <w:iCs/>
          <w:sz w:val="20"/>
          <w:szCs w:val="20"/>
          <w:lang w:val="en-GB"/>
        </w:rPr>
        <w:t>Lagjja</w:t>
      </w:r>
      <w:proofErr w:type="spellEnd"/>
      <w:r w:rsidR="00C242A9" w:rsidRPr="00FA668C">
        <w:rPr>
          <w:rFonts w:ascii="Times New Roman" w:hAnsi="Times New Roman" w:cs="Times New Roman"/>
          <w:i/>
          <w:iCs/>
          <w:sz w:val="20"/>
          <w:szCs w:val="20"/>
          <w:lang w:val="en-GB"/>
        </w:rPr>
        <w:t xml:space="preserve"> “18 </w:t>
      </w:r>
      <w:proofErr w:type="spellStart"/>
      <w:r w:rsidR="00C242A9" w:rsidRPr="00FA668C">
        <w:rPr>
          <w:rFonts w:ascii="Times New Roman" w:hAnsi="Times New Roman" w:cs="Times New Roman"/>
          <w:i/>
          <w:iCs/>
          <w:sz w:val="20"/>
          <w:szCs w:val="20"/>
          <w:lang w:val="en-GB"/>
        </w:rPr>
        <w:t>Shtatori</w:t>
      </w:r>
      <w:proofErr w:type="spellEnd"/>
      <w:r w:rsidR="00C242A9" w:rsidRPr="00FA668C">
        <w:rPr>
          <w:rFonts w:ascii="Times New Roman" w:hAnsi="Times New Roman" w:cs="Times New Roman"/>
          <w:i/>
          <w:iCs/>
          <w:sz w:val="20"/>
          <w:szCs w:val="20"/>
          <w:lang w:val="en-GB"/>
        </w:rPr>
        <w:t>”, Gjirokastër, price 900,000 ALL.</w:t>
      </w:r>
    </w:p>
  </w:footnote>
  <w:footnote w:id="5">
    <w:p w14:paraId="15766ED7" w14:textId="3F3B4E2F" w:rsidR="00AE4BFC" w:rsidRPr="00FA668C" w:rsidRDefault="00AE4BFC" w:rsidP="006F3439">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w:t>
      </w:r>
      <w:r w:rsidR="0050790E" w:rsidRPr="00FA668C">
        <w:rPr>
          <w:rFonts w:ascii="Times New Roman" w:hAnsi="Times New Roman" w:cs="Times New Roman"/>
          <w:i/>
          <w:iCs/>
          <w:lang w:val="en-GB"/>
        </w:rPr>
        <w:t xml:space="preserve">Minutes dated </w:t>
      </w:r>
      <w:r w:rsidRPr="00FA668C">
        <w:rPr>
          <w:rFonts w:ascii="Times New Roman" w:hAnsi="Times New Roman" w:cs="Times New Roman"/>
          <w:i/>
          <w:iCs/>
          <w:lang w:val="en-GB"/>
        </w:rPr>
        <w:t xml:space="preserve">02.02.2015. </w:t>
      </w:r>
    </w:p>
  </w:footnote>
  <w:footnote w:id="6">
    <w:p w14:paraId="053923E2" w14:textId="59A52013" w:rsidR="00684D0B" w:rsidRPr="00FA668C" w:rsidRDefault="00684D0B" w:rsidP="006F3439">
      <w:pPr>
        <w:spacing w:before="0" w:after="0"/>
        <w:rPr>
          <w:rFonts w:ascii="Times New Roman" w:eastAsia="Times New Roman" w:hAnsi="Times New Roman" w:cs="Times New Roman"/>
          <w:i/>
          <w:iCs/>
          <w:sz w:val="20"/>
          <w:szCs w:val="20"/>
          <w:lang w:val="en-GB"/>
        </w:rPr>
      </w:pPr>
      <w:r w:rsidRPr="00FA668C">
        <w:rPr>
          <w:rFonts w:ascii="Times New Roman" w:eastAsia="Times New Roman" w:hAnsi="Times New Roman" w:cs="Times New Roman"/>
          <w:i/>
          <w:iCs/>
          <w:sz w:val="20"/>
          <w:szCs w:val="20"/>
          <w:vertAlign w:val="superscript"/>
          <w:lang w:val="en-GB"/>
        </w:rPr>
        <w:footnoteRef/>
      </w:r>
      <w:r w:rsidRPr="00FA668C">
        <w:rPr>
          <w:rFonts w:ascii="Times New Roman" w:eastAsia="Times New Roman" w:hAnsi="Times New Roman" w:cs="Times New Roman"/>
          <w:i/>
          <w:iCs/>
          <w:sz w:val="20"/>
          <w:szCs w:val="20"/>
          <w:lang w:val="en-GB"/>
        </w:rPr>
        <w:t xml:space="preserve"> </w:t>
      </w:r>
      <w:r w:rsidR="00CB220D" w:rsidRPr="00FA668C">
        <w:rPr>
          <w:rFonts w:ascii="Times New Roman" w:eastAsia="Times New Roman" w:hAnsi="Times New Roman" w:cs="Times New Roman"/>
          <w:i/>
          <w:iCs/>
          <w:sz w:val="20"/>
          <w:szCs w:val="20"/>
          <w:lang w:val="en-GB"/>
        </w:rPr>
        <w:t>Questionnaire no</w:t>
      </w:r>
      <w:r w:rsidRPr="00FA668C">
        <w:rPr>
          <w:rFonts w:ascii="Times New Roman" w:eastAsia="Times New Roman" w:hAnsi="Times New Roman" w:cs="Times New Roman"/>
          <w:i/>
          <w:iCs/>
          <w:sz w:val="20"/>
          <w:szCs w:val="20"/>
          <w:lang w:val="en-GB"/>
        </w:rPr>
        <w:t>.</w:t>
      </w:r>
      <w:r w:rsidR="00CB220D" w:rsidRPr="00FA668C">
        <w:rPr>
          <w:rFonts w:ascii="Times New Roman" w:eastAsia="Times New Roman" w:hAnsi="Times New Roman" w:cs="Times New Roman"/>
          <w:i/>
          <w:iCs/>
          <w:sz w:val="20"/>
          <w:szCs w:val="20"/>
          <w:lang w:val="en-GB"/>
        </w:rPr>
        <w:t xml:space="preserve"> </w:t>
      </w:r>
      <w:proofErr w:type="gramStart"/>
      <w:r w:rsidRPr="00FA668C">
        <w:rPr>
          <w:rFonts w:ascii="Times New Roman" w:eastAsia="Times New Roman" w:hAnsi="Times New Roman" w:cs="Times New Roman"/>
          <w:i/>
          <w:iCs/>
          <w:sz w:val="20"/>
          <w:szCs w:val="20"/>
          <w:lang w:val="en-GB"/>
        </w:rPr>
        <w:t xml:space="preserve">2 </w:t>
      </w:r>
      <w:r w:rsidR="00CB220D" w:rsidRPr="00FA668C">
        <w:rPr>
          <w:rFonts w:ascii="Times New Roman" w:eastAsia="Times New Roman" w:hAnsi="Times New Roman" w:cs="Times New Roman"/>
          <w:i/>
          <w:iCs/>
          <w:sz w:val="20"/>
          <w:szCs w:val="20"/>
          <w:lang w:val="en-GB"/>
        </w:rPr>
        <w:t>,</w:t>
      </w:r>
      <w:proofErr w:type="gramEnd"/>
      <w:r w:rsidR="00CB220D" w:rsidRPr="00FA668C">
        <w:rPr>
          <w:rFonts w:ascii="Times New Roman" w:eastAsia="Times New Roman" w:hAnsi="Times New Roman" w:cs="Times New Roman"/>
          <w:i/>
          <w:iCs/>
          <w:sz w:val="20"/>
          <w:szCs w:val="20"/>
          <w:lang w:val="en-GB"/>
        </w:rPr>
        <w:t xml:space="preserve"> question no</w:t>
      </w:r>
      <w:r w:rsidRPr="00FA668C">
        <w:rPr>
          <w:rFonts w:ascii="Times New Roman" w:eastAsia="Times New Roman" w:hAnsi="Times New Roman" w:cs="Times New Roman"/>
          <w:i/>
          <w:iCs/>
          <w:sz w:val="20"/>
          <w:szCs w:val="20"/>
          <w:lang w:val="en-GB"/>
        </w:rPr>
        <w:t>.</w:t>
      </w:r>
      <w:r w:rsidR="00CB220D" w:rsidRPr="00FA668C">
        <w:rPr>
          <w:rFonts w:ascii="Times New Roman" w:eastAsia="Times New Roman" w:hAnsi="Times New Roman" w:cs="Times New Roman"/>
          <w:i/>
          <w:iCs/>
          <w:sz w:val="20"/>
          <w:szCs w:val="20"/>
          <w:lang w:val="en-GB"/>
        </w:rPr>
        <w:t xml:space="preserve"> </w:t>
      </w:r>
      <w:r w:rsidR="00297735" w:rsidRPr="00FA668C">
        <w:rPr>
          <w:rFonts w:ascii="Times New Roman" w:eastAsia="Times New Roman" w:hAnsi="Times New Roman" w:cs="Times New Roman"/>
          <w:i/>
          <w:iCs/>
          <w:sz w:val="20"/>
          <w:szCs w:val="20"/>
          <w:lang w:val="en-GB"/>
        </w:rPr>
        <w:t>2</w:t>
      </w:r>
      <w:r w:rsidRPr="00FA668C">
        <w:rPr>
          <w:rFonts w:ascii="Times New Roman" w:eastAsia="Times New Roman" w:hAnsi="Times New Roman" w:cs="Times New Roman"/>
          <w:i/>
          <w:iCs/>
          <w:sz w:val="20"/>
          <w:szCs w:val="20"/>
          <w:lang w:val="en-GB"/>
        </w:rPr>
        <w:t>.</w:t>
      </w:r>
    </w:p>
  </w:footnote>
  <w:footnote w:id="7">
    <w:p w14:paraId="235DE4AC" w14:textId="2C0B7BFE" w:rsidR="00DF0570" w:rsidRPr="00FA668C" w:rsidRDefault="00DF0570" w:rsidP="006F3439">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w:t>
      </w:r>
      <w:r w:rsidR="001C0AFF" w:rsidRPr="00FA668C">
        <w:rPr>
          <w:rFonts w:ascii="Times New Roman" w:hAnsi="Times New Roman" w:cs="Times New Roman"/>
          <w:i/>
          <w:iCs/>
          <w:lang w:val="en-GB"/>
        </w:rPr>
        <w:t xml:space="preserve">By means of the examination report, based on the assessee’s question, the engineer E.L. explained that, based on law no. 120/2020, “On some amendments and additions to Law no. 8402, dated 10.9.1998, “On the control and discipline of construction works”, as amended, and specifically Article 3, paragraph 7, “Carcass” represents the construction completely </w:t>
      </w:r>
      <w:proofErr w:type="gramStart"/>
      <w:r w:rsidR="001C0AFF" w:rsidRPr="00FA668C">
        <w:rPr>
          <w:rFonts w:ascii="Times New Roman" w:hAnsi="Times New Roman" w:cs="Times New Roman"/>
          <w:i/>
          <w:iCs/>
          <w:lang w:val="en-GB"/>
        </w:rPr>
        <w:t>built in</w:t>
      </w:r>
      <w:proofErr w:type="gramEnd"/>
      <w:r w:rsidR="001C0AFF" w:rsidRPr="00FA668C">
        <w:rPr>
          <w:rFonts w:ascii="Times New Roman" w:hAnsi="Times New Roman" w:cs="Times New Roman"/>
          <w:i/>
          <w:iCs/>
          <w:lang w:val="en-GB"/>
        </w:rPr>
        <w:t xml:space="preserve"> volume and shape, according to the approved urban conditions for the construction and perimeter masonry. The expert further referred that “Carcass” includes the constituent elements of the construction, which are the foundations, columns, beams, slabs, stairwells and perimeter walls. According to the expert, the carcass of the construction occupies about 35% of the total cost of the construction.</w:t>
      </w:r>
    </w:p>
  </w:footnote>
  <w:footnote w:id="8">
    <w:p w14:paraId="32AA5159" w14:textId="1FC708A0" w:rsidR="00DF0570" w:rsidRPr="00FA668C" w:rsidRDefault="00DF0570" w:rsidP="006F3439">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00697CBB" w:rsidRPr="00FA668C">
        <w:rPr>
          <w:rFonts w:ascii="Times New Roman" w:eastAsia="Times New Roman" w:hAnsi="Times New Roman" w:cs="Times New Roman"/>
          <w:i/>
          <w:iCs/>
          <w:lang w:val="en-GB"/>
        </w:rPr>
        <w:t xml:space="preserve"> </w:t>
      </w:r>
      <w:r w:rsidR="009270B2" w:rsidRPr="00FA668C">
        <w:rPr>
          <w:rFonts w:ascii="Times New Roman" w:eastAsia="Times New Roman" w:hAnsi="Times New Roman" w:cs="Times New Roman"/>
          <w:i/>
          <w:iCs/>
          <w:lang w:val="en-GB"/>
        </w:rPr>
        <w:t xml:space="preserve">The Commission addressed the company </w:t>
      </w:r>
      <w:proofErr w:type="spellStart"/>
      <w:r w:rsidR="009270B2" w:rsidRPr="00FA668C">
        <w:rPr>
          <w:rFonts w:ascii="Times New Roman" w:eastAsia="Times New Roman" w:hAnsi="Times New Roman" w:cs="Times New Roman"/>
          <w:i/>
          <w:iCs/>
          <w:lang w:val="en-GB"/>
        </w:rPr>
        <w:t>Albtelekom</w:t>
      </w:r>
      <w:proofErr w:type="spellEnd"/>
      <w:r w:rsidR="009270B2" w:rsidRPr="00FA668C">
        <w:rPr>
          <w:rFonts w:ascii="Times New Roman" w:eastAsia="Times New Roman" w:hAnsi="Times New Roman" w:cs="Times New Roman"/>
          <w:i/>
          <w:iCs/>
          <w:lang w:val="en-GB"/>
        </w:rPr>
        <w:t xml:space="preserve"> SHA for information on the subscriber of the contract no. 1677488296. which informed that the landline number no. 084263691 is registered in the name of Dritan Marku. Attached to this information, there is a Subscription Agreement for the use of public telecommunications services provided by the company </w:t>
      </w:r>
      <w:proofErr w:type="spellStart"/>
      <w:r w:rsidR="009270B2" w:rsidRPr="00FA668C">
        <w:rPr>
          <w:rFonts w:ascii="Times New Roman" w:eastAsia="Times New Roman" w:hAnsi="Times New Roman" w:cs="Times New Roman"/>
          <w:i/>
          <w:iCs/>
          <w:lang w:val="en-GB"/>
        </w:rPr>
        <w:t>Albtelecom</w:t>
      </w:r>
      <w:proofErr w:type="spellEnd"/>
      <w:r w:rsidR="009270B2" w:rsidRPr="00FA668C">
        <w:rPr>
          <w:rFonts w:ascii="Times New Roman" w:eastAsia="Times New Roman" w:hAnsi="Times New Roman" w:cs="Times New Roman"/>
          <w:i/>
          <w:iCs/>
          <w:lang w:val="en-GB"/>
        </w:rPr>
        <w:t xml:space="preserve">, date 21 October 2003, address </w:t>
      </w:r>
      <w:proofErr w:type="spellStart"/>
      <w:r w:rsidR="009270B2" w:rsidRPr="00FA668C">
        <w:rPr>
          <w:rFonts w:ascii="Times New Roman" w:eastAsia="Times New Roman" w:hAnsi="Times New Roman" w:cs="Times New Roman"/>
          <w:i/>
          <w:iCs/>
          <w:lang w:val="en-GB"/>
        </w:rPr>
        <w:t>Lagjja</w:t>
      </w:r>
      <w:proofErr w:type="spellEnd"/>
      <w:r w:rsidR="009270B2" w:rsidRPr="00FA668C">
        <w:rPr>
          <w:rFonts w:ascii="Times New Roman" w:eastAsia="Times New Roman" w:hAnsi="Times New Roman" w:cs="Times New Roman"/>
          <w:i/>
          <w:iCs/>
          <w:lang w:val="en-GB"/>
        </w:rPr>
        <w:t xml:space="preserve"> “18 </w:t>
      </w:r>
      <w:proofErr w:type="spellStart"/>
      <w:r w:rsidR="009270B2" w:rsidRPr="00FA668C">
        <w:rPr>
          <w:rFonts w:ascii="Times New Roman" w:eastAsia="Times New Roman" w:hAnsi="Times New Roman" w:cs="Times New Roman"/>
          <w:i/>
          <w:iCs/>
          <w:lang w:val="en-GB"/>
        </w:rPr>
        <w:t>shtatori</w:t>
      </w:r>
      <w:proofErr w:type="spellEnd"/>
      <w:r w:rsidR="009270B2" w:rsidRPr="00FA668C">
        <w:rPr>
          <w:rFonts w:ascii="Times New Roman" w:eastAsia="Times New Roman" w:hAnsi="Times New Roman" w:cs="Times New Roman"/>
          <w:i/>
          <w:iCs/>
          <w:lang w:val="en-GB"/>
        </w:rPr>
        <w:t>”, Gjirokastër with the party being citizen Dritan Marku.</w:t>
      </w:r>
    </w:p>
  </w:footnote>
  <w:footnote w:id="9">
    <w:p w14:paraId="0BB0B98A" w14:textId="74F0009F" w:rsidR="00A558BD" w:rsidRPr="00FA668C" w:rsidRDefault="00A558BD" w:rsidP="006F3439">
      <w:pPr>
        <w:pStyle w:val="ListParagraph"/>
        <w:tabs>
          <w:tab w:val="left" w:pos="0"/>
        </w:tabs>
        <w:spacing w:before="0" w:after="0"/>
        <w:ind w:left="0"/>
        <w:rPr>
          <w:rFonts w:ascii="Times New Roman" w:eastAsia="Times New Roman" w:hAnsi="Times New Roman" w:cs="Times New Roman"/>
          <w:b/>
          <w:i/>
          <w:iCs/>
          <w:sz w:val="20"/>
          <w:szCs w:val="20"/>
          <w:lang w:val="en-GB"/>
        </w:rPr>
      </w:pPr>
      <w:r w:rsidRPr="00FA668C">
        <w:rPr>
          <w:rStyle w:val="FootnoteReference"/>
          <w:rFonts w:ascii="Times New Roman" w:hAnsi="Times New Roman" w:cs="Times New Roman"/>
          <w:i/>
          <w:iCs/>
          <w:sz w:val="20"/>
          <w:szCs w:val="20"/>
          <w:lang w:val="en-GB"/>
        </w:rPr>
        <w:footnoteRef/>
      </w:r>
      <w:r w:rsidR="009825C7" w:rsidRPr="00FA668C">
        <w:rPr>
          <w:rFonts w:ascii="Times New Roman" w:hAnsi="Times New Roman" w:cs="Times New Roman"/>
          <w:i/>
          <w:iCs/>
          <w:sz w:val="20"/>
          <w:szCs w:val="20"/>
          <w:lang w:val="en-GB"/>
        </w:rPr>
        <w:t>The law of the time no. 9049, dated 10.04.2003, “On the declaration and audit of assets, financial obligations of elected officials and certain public servants”, did not provide for the declaration of expenses, as this provision was introduced for the first time with Law no. 85/2012.</w:t>
      </w:r>
    </w:p>
  </w:footnote>
  <w:footnote w:id="10">
    <w:p w14:paraId="13B9C76A" w14:textId="6DEEC425" w:rsidR="00251147" w:rsidRPr="00FA668C" w:rsidRDefault="00251147" w:rsidP="006F3439">
      <w:pPr>
        <w:spacing w:before="0" w:after="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007D01AD" w:rsidRPr="00FA668C">
        <w:rPr>
          <w:rFonts w:ascii="Times New Roman" w:hAnsi="Times New Roman" w:cs="Times New Roman"/>
          <w:i/>
          <w:iCs/>
          <w:sz w:val="20"/>
          <w:szCs w:val="20"/>
          <w:lang w:val="en-GB"/>
        </w:rPr>
        <w:t>This document was provided in response to the questionnaires; it was attached to objections to the results of the investigation filed with the Commission.</w:t>
      </w:r>
    </w:p>
  </w:footnote>
  <w:footnote w:id="11">
    <w:p w14:paraId="0EA67226" w14:textId="72D8B4A0" w:rsidR="005A513F" w:rsidRPr="00FA668C" w:rsidRDefault="005A513F" w:rsidP="006F3439">
      <w:pPr>
        <w:spacing w:before="0" w:after="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0091069A" w:rsidRPr="00FA668C">
        <w:rPr>
          <w:rFonts w:ascii="Times New Roman" w:hAnsi="Times New Roman" w:cs="Times New Roman"/>
          <w:i/>
          <w:iCs/>
          <w:sz w:val="20"/>
          <w:szCs w:val="20"/>
          <w:lang w:val="en-GB"/>
        </w:rPr>
        <w:t xml:space="preserve">It was proved that about two months after the purchase of this property, the assessee’s husband entered into a Subscription Agreement with the company </w:t>
      </w:r>
      <w:proofErr w:type="spellStart"/>
      <w:r w:rsidR="0091069A" w:rsidRPr="00FA668C">
        <w:rPr>
          <w:rFonts w:ascii="Times New Roman" w:hAnsi="Times New Roman" w:cs="Times New Roman"/>
          <w:i/>
          <w:iCs/>
          <w:sz w:val="20"/>
          <w:szCs w:val="20"/>
          <w:lang w:val="en-GB"/>
        </w:rPr>
        <w:t>Albtelecom</w:t>
      </w:r>
      <w:proofErr w:type="spellEnd"/>
      <w:r w:rsidR="0091069A" w:rsidRPr="00FA668C">
        <w:rPr>
          <w:rFonts w:ascii="Times New Roman" w:hAnsi="Times New Roman" w:cs="Times New Roman"/>
          <w:i/>
          <w:iCs/>
          <w:sz w:val="20"/>
          <w:szCs w:val="20"/>
          <w:lang w:val="en-GB"/>
        </w:rPr>
        <w:t xml:space="preserve"> SHA for the provision of a landline telephone number to the apartment under review; also, the fact is that this apartment was not declared in the first declaration to have been purchased unfinished.</w:t>
      </w:r>
    </w:p>
  </w:footnote>
  <w:footnote w:id="12">
    <w:p w14:paraId="32B9FBDC" w14:textId="00B51701" w:rsidR="009C2937" w:rsidRPr="00FA668C" w:rsidRDefault="009C2937" w:rsidP="006F3439">
      <w:pPr>
        <w:spacing w:before="0" w:after="0"/>
        <w:rPr>
          <w:rFonts w:ascii="Times New Roman" w:hAnsi="Times New Roman" w:cs="Times New Roman"/>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00A91655" w:rsidRPr="00FA668C">
        <w:rPr>
          <w:rFonts w:ascii="Times New Roman" w:hAnsi="Times New Roman" w:cs="Times New Roman"/>
          <w:i/>
          <w:iCs/>
          <w:sz w:val="20"/>
          <w:szCs w:val="20"/>
          <w:lang w:val="en-GB"/>
        </w:rPr>
        <w:t xml:space="preserve">The value according to the average construction cost per usable area in </w:t>
      </w:r>
      <w:proofErr w:type="spellStart"/>
      <w:r w:rsidR="00A91655" w:rsidRPr="00FA668C">
        <w:rPr>
          <w:rFonts w:ascii="Times New Roman" w:hAnsi="Times New Roman" w:cs="Times New Roman"/>
          <w:i/>
          <w:iCs/>
          <w:sz w:val="20"/>
          <w:szCs w:val="20"/>
          <w:lang w:val="en-GB"/>
        </w:rPr>
        <w:t>Gjirokastra</w:t>
      </w:r>
      <w:proofErr w:type="spellEnd"/>
      <w:r w:rsidR="00A91655" w:rsidRPr="00FA668C">
        <w:rPr>
          <w:rFonts w:ascii="Times New Roman" w:hAnsi="Times New Roman" w:cs="Times New Roman"/>
          <w:i/>
          <w:iCs/>
          <w:sz w:val="20"/>
          <w:szCs w:val="20"/>
          <w:lang w:val="en-GB"/>
        </w:rPr>
        <w:t xml:space="preserve"> in 2003, with reference to the instruction of the Council of Ministers no. 1, dated 8.5.2003, “On the approval of the average construction cost of houses by the National Housing Authority, the house values ​​in the free market and the coefficient “k””, is 2,547,859 ALL, </w:t>
      </w:r>
      <w:proofErr w:type="gramStart"/>
      <w:r w:rsidR="009B4D24" w:rsidRPr="00FA668C">
        <w:rPr>
          <w:rFonts w:ascii="Times New Roman" w:hAnsi="Times New Roman" w:cs="Times New Roman"/>
          <w:i/>
          <w:iCs/>
          <w:sz w:val="20"/>
          <w:szCs w:val="20"/>
          <w:lang w:val="en-GB"/>
        </w:rPr>
        <w:t xml:space="preserve">at </w:t>
      </w:r>
      <w:r w:rsidR="00A91655" w:rsidRPr="00FA668C">
        <w:rPr>
          <w:rFonts w:ascii="Times New Roman" w:hAnsi="Times New Roman" w:cs="Times New Roman"/>
          <w:i/>
          <w:iCs/>
          <w:sz w:val="20"/>
          <w:szCs w:val="20"/>
          <w:lang w:val="en-GB"/>
        </w:rPr>
        <w:t xml:space="preserve"> the</w:t>
      </w:r>
      <w:proofErr w:type="gramEnd"/>
      <w:r w:rsidR="00A91655" w:rsidRPr="00FA668C">
        <w:rPr>
          <w:rFonts w:ascii="Times New Roman" w:hAnsi="Times New Roman" w:cs="Times New Roman"/>
          <w:i/>
          <w:iCs/>
          <w:sz w:val="20"/>
          <w:szCs w:val="20"/>
          <w:lang w:val="en-GB"/>
        </w:rPr>
        <w:t xml:space="preserve"> price set in the Sale Contract of 1.8.2003 is 900,000 ALL = 1,647,859 ALL.</w:t>
      </w:r>
    </w:p>
  </w:footnote>
  <w:footnote w:id="13">
    <w:p w14:paraId="3D9D04B9" w14:textId="53149478" w:rsidR="006465C9" w:rsidRPr="00FA668C" w:rsidRDefault="006465C9" w:rsidP="006F3439">
      <w:pPr>
        <w:pStyle w:val="ListParagraph"/>
        <w:tabs>
          <w:tab w:val="left" w:pos="0"/>
          <w:tab w:val="left" w:pos="270"/>
        </w:tabs>
        <w:spacing w:before="0" w:after="0"/>
        <w:ind w:left="0"/>
        <w:rPr>
          <w:rFonts w:ascii="Times New Roman" w:eastAsia="Times New Roman" w:hAnsi="Times New Roman" w:cs="Times New Roman"/>
          <w:bCs/>
          <w:i/>
          <w:iCs/>
          <w:sz w:val="20"/>
          <w:szCs w:val="20"/>
          <w:lang w:val="en-GB"/>
        </w:rPr>
      </w:pPr>
      <w:r w:rsidRPr="00FA668C">
        <w:rPr>
          <w:rStyle w:val="FootnoteReference"/>
          <w:rFonts w:ascii="Times New Roman" w:hAnsi="Times New Roman" w:cs="Times New Roman"/>
          <w:i/>
          <w:iCs/>
          <w:sz w:val="20"/>
          <w:szCs w:val="20"/>
          <w:lang w:val="en-GB"/>
        </w:rPr>
        <w:footnoteRef/>
      </w:r>
      <w:r w:rsidR="00A3388A" w:rsidRPr="00FA668C">
        <w:rPr>
          <w:rFonts w:ascii="Times New Roman" w:hAnsi="Times New Roman" w:cs="Times New Roman"/>
          <w:color w:val="FF0000"/>
          <w:sz w:val="20"/>
          <w:szCs w:val="20"/>
          <w:lang w:val="en-GB"/>
        </w:rPr>
        <w:t xml:space="preserve"> </w:t>
      </w:r>
      <w:r w:rsidR="00A30335" w:rsidRPr="00FA668C">
        <w:rPr>
          <w:rFonts w:ascii="Times New Roman" w:hAnsi="Times New Roman" w:cs="Times New Roman"/>
          <w:i/>
          <w:iCs/>
          <w:sz w:val="20"/>
          <w:szCs w:val="20"/>
          <w:lang w:val="en-GB"/>
        </w:rPr>
        <w:t xml:space="preserve">In support of her declarations, the assessee has attached to the Vetting Declaration as well as to the replies to Questionnaires no. 1 and no. 2, in order to prove her husband’s residence in Greece, as well as the income declared to have been earned in emigration during 1992 - 1996, the following documents: </w:t>
      </w:r>
      <w:proofErr w:type="spellStart"/>
      <w:r w:rsidR="00A30335" w:rsidRPr="00FA668C">
        <w:rPr>
          <w:rFonts w:ascii="Times New Roman" w:hAnsi="Times New Roman" w:cs="Times New Roman"/>
          <w:i/>
          <w:iCs/>
          <w:sz w:val="20"/>
          <w:szCs w:val="20"/>
          <w:lang w:val="en-GB"/>
        </w:rPr>
        <w:t>i</w:t>
      </w:r>
      <w:proofErr w:type="spellEnd"/>
      <w:r w:rsidR="00A30335" w:rsidRPr="00FA668C">
        <w:rPr>
          <w:rFonts w:ascii="Times New Roman" w:hAnsi="Times New Roman" w:cs="Times New Roman"/>
          <w:i/>
          <w:iCs/>
          <w:sz w:val="20"/>
          <w:szCs w:val="20"/>
          <w:lang w:val="en-GB"/>
        </w:rPr>
        <w:t>) foreign citizen registration card from the Greek police, date 23.7.1992; ii) certificate issued by the Greek police, date 14.11.2003, for the submission of documents for the issuance of a special identity card and extensions until 16.11.2006; iii) rental agreement of the apartment, during the residence in Greece, date 1.3.1999; iv) certificate of insurance period for the works performed in Greece during emigration, issued by the Social Security Institute, Single Unified Social Security Fund, Construction Office Sector, Rafina, Greece, date 18.3.2020 (there are a total of 143 insurance days); and v) certificate from the Sole Proprietorship “</w:t>
      </w:r>
      <w:proofErr w:type="spellStart"/>
      <w:r w:rsidR="00A30335" w:rsidRPr="00FA668C">
        <w:rPr>
          <w:rFonts w:ascii="Times New Roman" w:hAnsi="Times New Roman" w:cs="Times New Roman"/>
          <w:i/>
          <w:iCs/>
          <w:sz w:val="20"/>
          <w:szCs w:val="20"/>
          <w:lang w:val="en-GB"/>
        </w:rPr>
        <w:t>Kardasais</w:t>
      </w:r>
      <w:proofErr w:type="spellEnd"/>
      <w:r w:rsidR="00A30335" w:rsidRPr="00FA668C">
        <w:rPr>
          <w:rFonts w:ascii="Times New Roman" w:hAnsi="Times New Roman" w:cs="Times New Roman"/>
          <w:i/>
          <w:iCs/>
          <w:sz w:val="20"/>
          <w:szCs w:val="20"/>
          <w:lang w:val="en-GB"/>
        </w:rPr>
        <w:t>”, date 26.1.2022.</w:t>
      </w:r>
    </w:p>
  </w:footnote>
  <w:footnote w:id="14">
    <w:p w14:paraId="54DD37C8" w14:textId="33ECB051" w:rsidR="00EA2F65" w:rsidRPr="00FA668C" w:rsidRDefault="00EA2F65" w:rsidP="006F3439">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w:t>
      </w:r>
      <w:r w:rsidR="00E23CF7" w:rsidRPr="00FA668C">
        <w:rPr>
          <w:rFonts w:ascii="Times New Roman" w:hAnsi="Times New Roman" w:cs="Times New Roman"/>
          <w:i/>
          <w:iCs/>
          <w:lang w:val="en-GB"/>
        </w:rPr>
        <w:t>Questionnaire no. 2 of the Commission.</w:t>
      </w:r>
    </w:p>
  </w:footnote>
  <w:footnote w:id="15">
    <w:p w14:paraId="4BB845D6" w14:textId="4C32CBBD" w:rsidR="00E343BF" w:rsidRPr="00FA668C" w:rsidRDefault="00E343BF" w:rsidP="006F3439">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w:t>
      </w:r>
      <w:r w:rsidR="000F29C3" w:rsidRPr="00FA668C">
        <w:rPr>
          <w:rFonts w:ascii="Times New Roman" w:hAnsi="Times New Roman" w:cs="Times New Roman"/>
          <w:i/>
          <w:iCs/>
          <w:lang w:val="en-GB"/>
        </w:rPr>
        <w:t>Referring to the data reflected in the Family Certificate of 1998, the assessee appears in the same family composition with his mother and father, citizens Barije and Baki Çibuku; According to the Birth Certificate no. 011288123 on 14.09.2001, the child Kristo Marku was born; according to the Marriage Certificate, the assessee married the citizen Dritan Marku on 01.11.2001.</w:t>
      </w:r>
    </w:p>
  </w:footnote>
  <w:footnote w:id="16">
    <w:p w14:paraId="2C926902" w14:textId="635E316B" w:rsidR="00322518" w:rsidRPr="00FA668C" w:rsidRDefault="00322518" w:rsidP="006F3439">
      <w:pPr>
        <w:tabs>
          <w:tab w:val="left" w:pos="720"/>
        </w:tabs>
        <w:suppressAutoHyphens/>
        <w:spacing w:before="0" w:after="0"/>
        <w:rPr>
          <w:rFonts w:ascii="Times New Roman" w:eastAsia="Times New Roman" w:hAnsi="Times New Roman" w:cs="Times New Roman"/>
          <w:i/>
          <w:iCs/>
          <w:color w:val="000000"/>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000B2C9D" w:rsidRPr="00FA668C">
        <w:rPr>
          <w:rFonts w:ascii="Times New Roman" w:hAnsi="Times New Roman" w:cs="Times New Roman"/>
          <w:i/>
          <w:iCs/>
          <w:sz w:val="20"/>
          <w:szCs w:val="20"/>
          <w:lang w:val="en-GB"/>
        </w:rPr>
        <w:t xml:space="preserve">According to the certificate of seniority in work, by means of Decision no. 1 of the High Council of Justice, date 30.3.1995, the assessee was appointed assistant judge in the </w:t>
      </w:r>
      <w:proofErr w:type="spellStart"/>
      <w:r w:rsidR="000B2C9D" w:rsidRPr="00FA668C">
        <w:rPr>
          <w:rFonts w:ascii="Times New Roman" w:hAnsi="Times New Roman" w:cs="Times New Roman"/>
          <w:i/>
          <w:iCs/>
          <w:sz w:val="20"/>
          <w:szCs w:val="20"/>
          <w:lang w:val="en-GB"/>
        </w:rPr>
        <w:t>Tepelena</w:t>
      </w:r>
      <w:proofErr w:type="spellEnd"/>
      <w:r w:rsidR="000B2C9D" w:rsidRPr="00FA668C">
        <w:rPr>
          <w:rFonts w:ascii="Times New Roman" w:hAnsi="Times New Roman" w:cs="Times New Roman"/>
          <w:i/>
          <w:iCs/>
          <w:sz w:val="20"/>
          <w:szCs w:val="20"/>
          <w:lang w:val="en-GB"/>
        </w:rPr>
        <w:t xml:space="preserve"> District Court; Certificate without date and protocol number of the Gjirokastër District Court, the content of which shows that Blerta Çibuku worked as an effective assistant judge at the </w:t>
      </w:r>
      <w:proofErr w:type="spellStart"/>
      <w:r w:rsidR="000B2C9D" w:rsidRPr="00FA668C">
        <w:rPr>
          <w:rFonts w:ascii="Times New Roman" w:hAnsi="Times New Roman" w:cs="Times New Roman"/>
          <w:i/>
          <w:iCs/>
          <w:sz w:val="20"/>
          <w:szCs w:val="20"/>
          <w:lang w:val="en-GB"/>
        </w:rPr>
        <w:t>Tepelena</w:t>
      </w:r>
      <w:proofErr w:type="spellEnd"/>
      <w:r w:rsidR="000B2C9D" w:rsidRPr="00FA668C">
        <w:rPr>
          <w:rFonts w:ascii="Times New Roman" w:hAnsi="Times New Roman" w:cs="Times New Roman"/>
          <w:i/>
          <w:iCs/>
          <w:sz w:val="20"/>
          <w:szCs w:val="20"/>
          <w:lang w:val="en-GB"/>
        </w:rPr>
        <w:t xml:space="preserve"> District Court during April 1995- 31.07.1998. The Archives Office of the Gjirokastër District Court doesn’t have documentation for this period in order to obtain data on the earnings. In 1997, the former building of the </w:t>
      </w:r>
      <w:proofErr w:type="spellStart"/>
      <w:r w:rsidR="000B2C9D" w:rsidRPr="00FA668C">
        <w:rPr>
          <w:rFonts w:ascii="Times New Roman" w:hAnsi="Times New Roman" w:cs="Times New Roman"/>
          <w:i/>
          <w:iCs/>
          <w:sz w:val="20"/>
          <w:szCs w:val="20"/>
          <w:lang w:val="en-GB"/>
        </w:rPr>
        <w:t>Tepelena</w:t>
      </w:r>
      <w:proofErr w:type="spellEnd"/>
      <w:r w:rsidR="000B2C9D" w:rsidRPr="00FA668C">
        <w:rPr>
          <w:rFonts w:ascii="Times New Roman" w:hAnsi="Times New Roman" w:cs="Times New Roman"/>
          <w:i/>
          <w:iCs/>
          <w:sz w:val="20"/>
          <w:szCs w:val="20"/>
          <w:lang w:val="en-GB"/>
        </w:rPr>
        <w:t xml:space="preserve"> District Court was burned. Certificate without date and protocol number of the Gjirokastër District Court, confirming that Blerta Çibuku (Marku) earned income totalling net 15,7751.55 ALL during 01.08.1998 - 30.09.2016; Certificate without date and protocol number of the </w:t>
      </w:r>
      <w:proofErr w:type="spellStart"/>
      <w:r w:rsidR="000B2C9D" w:rsidRPr="00FA668C">
        <w:rPr>
          <w:rFonts w:ascii="Times New Roman" w:hAnsi="Times New Roman" w:cs="Times New Roman"/>
          <w:i/>
          <w:iCs/>
          <w:sz w:val="20"/>
          <w:szCs w:val="20"/>
          <w:lang w:val="en-GB"/>
        </w:rPr>
        <w:t>Gjirokastra</w:t>
      </w:r>
      <w:proofErr w:type="spellEnd"/>
      <w:r w:rsidR="000B2C9D" w:rsidRPr="00FA668C">
        <w:rPr>
          <w:rFonts w:ascii="Times New Roman" w:hAnsi="Times New Roman" w:cs="Times New Roman"/>
          <w:i/>
          <w:iCs/>
          <w:sz w:val="20"/>
          <w:szCs w:val="20"/>
          <w:lang w:val="en-GB"/>
        </w:rPr>
        <w:t xml:space="preserve"> District Court, according to which she has earned income amounting net 371,566 ALL during 01.10.2016 to 31.12.2016. Certificate no. 3463/1 date 14.10.2016 of the Social Security Institute, confirming that Blerta Çibuku has received maternity leave from the </w:t>
      </w:r>
      <w:proofErr w:type="spellStart"/>
      <w:r w:rsidR="000B2C9D" w:rsidRPr="00FA668C">
        <w:rPr>
          <w:rFonts w:ascii="Times New Roman" w:hAnsi="Times New Roman" w:cs="Times New Roman"/>
          <w:i/>
          <w:iCs/>
          <w:sz w:val="20"/>
          <w:szCs w:val="20"/>
          <w:lang w:val="en-GB"/>
        </w:rPr>
        <w:t>Gjirokastra</w:t>
      </w:r>
      <w:proofErr w:type="spellEnd"/>
      <w:r w:rsidR="000B2C9D" w:rsidRPr="00FA668C">
        <w:rPr>
          <w:rFonts w:ascii="Times New Roman" w:hAnsi="Times New Roman" w:cs="Times New Roman"/>
          <w:i/>
          <w:iCs/>
          <w:sz w:val="20"/>
          <w:szCs w:val="20"/>
          <w:lang w:val="en-GB"/>
        </w:rPr>
        <w:t xml:space="preserve"> Regional Directorate of Social Security for the child born on 03.03.2005 and she was paid 64,133 ALL during 14.05.2005- 28.06.2005; Certificate of the Regional Directorate of Social Security </w:t>
      </w:r>
      <w:proofErr w:type="spellStart"/>
      <w:r w:rsidR="000B2C9D" w:rsidRPr="00FA668C">
        <w:rPr>
          <w:rFonts w:ascii="Times New Roman" w:hAnsi="Times New Roman" w:cs="Times New Roman"/>
          <w:i/>
          <w:iCs/>
          <w:sz w:val="20"/>
          <w:szCs w:val="20"/>
          <w:lang w:val="en-GB"/>
        </w:rPr>
        <w:t>Gjirokastra</w:t>
      </w:r>
      <w:proofErr w:type="spellEnd"/>
      <w:r w:rsidR="000B2C9D" w:rsidRPr="00FA668C">
        <w:rPr>
          <w:rFonts w:ascii="Times New Roman" w:hAnsi="Times New Roman" w:cs="Times New Roman"/>
          <w:i/>
          <w:iCs/>
          <w:sz w:val="20"/>
          <w:szCs w:val="20"/>
          <w:lang w:val="en-GB"/>
        </w:rPr>
        <w:t>, confirming that Blerta Çibuku has earned net income during 01.04.1995-30.08.1998, specifically: a) 50,400 ALL during April 1995-August 1995; b) 182,000 ALL during January 1996-December 1996; c) 155,300 ALL during January 1998 - July 1998.</w:t>
      </w:r>
    </w:p>
  </w:footnote>
  <w:footnote w:id="17">
    <w:p w14:paraId="3F79059A" w14:textId="2AEDCE0D" w:rsidR="001A3BA1" w:rsidRPr="00FA668C" w:rsidRDefault="001A3BA1" w:rsidP="006F3439">
      <w:pPr>
        <w:pStyle w:val="FootnoteText"/>
        <w:spacing w:before="0"/>
        <w:rPr>
          <w:rFonts w:ascii="Times New Roman" w:hAnsi="Times New Roman" w:cs="Times New Roman"/>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w:t>
      </w:r>
      <w:r w:rsidR="009D3914" w:rsidRPr="00FA668C">
        <w:rPr>
          <w:rFonts w:ascii="Times New Roman" w:hAnsi="Times New Roman" w:cs="Times New Roman"/>
          <w:i/>
          <w:iCs/>
          <w:lang w:val="en-GB"/>
        </w:rPr>
        <w:t>Minutes of 02.02.2015 attached to letter no. 3132/1 prot., dated 15.12.2020 of the HIDAACI.</w:t>
      </w:r>
    </w:p>
  </w:footnote>
  <w:footnote w:id="18">
    <w:p w14:paraId="65286D49" w14:textId="7DADDFD1" w:rsidR="008D12EC" w:rsidRPr="00FA668C" w:rsidRDefault="008D12EC" w:rsidP="006F3439">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lang w:val="en-GB"/>
        </w:rPr>
        <w:footnoteRef/>
      </w:r>
      <w:r w:rsidRPr="00FA668C">
        <w:rPr>
          <w:rFonts w:ascii="Times New Roman" w:hAnsi="Times New Roman" w:cs="Times New Roman"/>
          <w:lang w:val="en-GB"/>
        </w:rPr>
        <w:t xml:space="preserve"> </w:t>
      </w:r>
      <w:r w:rsidR="009D3914" w:rsidRPr="00FA668C">
        <w:rPr>
          <w:rFonts w:ascii="Times New Roman" w:hAnsi="Times New Roman" w:cs="Times New Roman"/>
          <w:i/>
          <w:iCs/>
          <w:lang w:val="en-GB"/>
        </w:rPr>
        <w:t>Question no. 5 of Questionnaire no. 1 of the Commission.</w:t>
      </w:r>
    </w:p>
  </w:footnote>
  <w:footnote w:id="19">
    <w:p w14:paraId="30E83DD0" w14:textId="594107B8" w:rsidR="006F1DF1" w:rsidRPr="00FA668C" w:rsidRDefault="006F1DF1" w:rsidP="006F3439">
      <w:pPr>
        <w:pStyle w:val="FootnoteText"/>
        <w:spacing w:before="0"/>
        <w:rPr>
          <w:rFonts w:ascii="Times New Roman" w:hAnsi="Times New Roman" w:cs="Times New Roman"/>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w:t>
      </w:r>
      <w:r w:rsidR="006C4D61" w:rsidRPr="00FA668C">
        <w:rPr>
          <w:rFonts w:ascii="Times New Roman" w:hAnsi="Times New Roman" w:cs="Times New Roman"/>
          <w:i/>
          <w:iCs/>
          <w:lang w:val="en-GB"/>
        </w:rPr>
        <w:t>Question no. 8 of the Commission’s Questionnaire no. 2.</w:t>
      </w:r>
    </w:p>
  </w:footnote>
  <w:footnote w:id="20">
    <w:p w14:paraId="6A23FA46" w14:textId="21E8BC7C" w:rsidR="003A4FAC" w:rsidRPr="00FA668C" w:rsidRDefault="003A4FAC" w:rsidP="006F3439">
      <w:pPr>
        <w:spacing w:before="0" w:after="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003447A7" w:rsidRPr="00FA668C">
        <w:rPr>
          <w:rFonts w:ascii="Times New Roman" w:hAnsi="Times New Roman" w:cs="Times New Roman"/>
          <w:i/>
          <w:iCs/>
          <w:sz w:val="20"/>
          <w:szCs w:val="20"/>
          <w:lang w:val="en-GB"/>
        </w:rPr>
        <w:t xml:space="preserve">The Commission refers to the calculation of the income of the related person in Greece for 143 working days, according to the references of the years 1994-1998, for the subsistence minimum; </w:t>
      </w:r>
      <w:hyperlink r:id="rId1" w:history="1">
        <w:r w:rsidR="00F01712" w:rsidRPr="00FA668C">
          <w:rPr>
            <w:rStyle w:val="Hyperlink"/>
            <w:rFonts w:ascii="Times New Roman" w:hAnsi="Times New Roman" w:cs="Times New Roman"/>
            <w:i/>
            <w:iCs/>
            <w:sz w:val="20"/>
            <w:szCs w:val="20"/>
            <w:lang w:val="en-GB"/>
          </w:rPr>
          <w:t>http://www.statistics.gr/el/statistics/-/publication/SFA10/</w:t>
        </w:r>
      </w:hyperlink>
      <w:r w:rsidR="003447A7" w:rsidRPr="00FA668C">
        <w:rPr>
          <w:rFonts w:ascii="Times New Roman" w:hAnsi="Times New Roman" w:cs="Times New Roman"/>
          <w:i/>
          <w:iCs/>
          <w:sz w:val="20"/>
          <w:szCs w:val="20"/>
          <w:lang w:val="en-GB"/>
        </w:rPr>
        <w:t>.</w:t>
      </w:r>
      <w:r w:rsidR="00F01712" w:rsidRPr="00FA668C">
        <w:rPr>
          <w:rFonts w:ascii="Times New Roman" w:hAnsi="Times New Roman" w:cs="Times New Roman"/>
          <w:i/>
          <w:iCs/>
          <w:sz w:val="20"/>
          <w:szCs w:val="20"/>
          <w:lang w:val="en-GB"/>
        </w:rPr>
        <w:t xml:space="preserve"> </w:t>
      </w:r>
    </w:p>
  </w:footnote>
  <w:footnote w:id="21">
    <w:p w14:paraId="36DFC767" w14:textId="1A1AEA3B" w:rsidR="00146ED6" w:rsidRPr="00FA668C" w:rsidRDefault="00146ED6" w:rsidP="006F3439">
      <w:pPr>
        <w:spacing w:before="0" w:after="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00DA3B14" w:rsidRPr="00FA668C">
        <w:rPr>
          <w:rFonts w:ascii="Times New Roman" w:hAnsi="Times New Roman" w:cs="Times New Roman"/>
          <w:i/>
          <w:iCs/>
          <w:sz w:val="20"/>
          <w:szCs w:val="20"/>
          <w:lang w:val="en-GB"/>
        </w:rPr>
        <w:t>Although the assessee has alleged in her objections the conditions of impossibility in providing information and legal supporting documentation for her husband’s income from work in emigration, the Commission does not note any efforts by the assessee in this regard.</w:t>
      </w:r>
    </w:p>
  </w:footnote>
  <w:footnote w:id="22">
    <w:p w14:paraId="20E203F2" w14:textId="15459396" w:rsidR="008363D2" w:rsidRPr="00FA668C" w:rsidRDefault="008363D2" w:rsidP="006F3439">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w:t>
      </w:r>
      <w:r w:rsidR="00643783" w:rsidRPr="00FA668C">
        <w:rPr>
          <w:rFonts w:ascii="Times New Roman" w:hAnsi="Times New Roman" w:cs="Times New Roman"/>
          <w:i/>
          <w:iCs/>
          <w:lang w:val="en-GB"/>
        </w:rPr>
        <w:t>The assessee refers to Decision no. 479, dated 3.12.2021 of the Commission for the assessee Arben Dosti.</w:t>
      </w:r>
    </w:p>
  </w:footnote>
  <w:footnote w:id="23">
    <w:p w14:paraId="738CF7D0" w14:textId="0142CE65" w:rsidR="001205A9" w:rsidRPr="00FA668C" w:rsidRDefault="001205A9" w:rsidP="006F3439">
      <w:pPr>
        <w:pStyle w:val="FootnoteText"/>
        <w:spacing w:before="0"/>
        <w:rPr>
          <w:rFonts w:ascii="Times New Roman" w:hAnsi="Times New Roman" w:cs="Times New Roman"/>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w:t>
      </w:r>
      <w:r w:rsidR="00D82336" w:rsidRPr="00FA668C">
        <w:rPr>
          <w:rFonts w:ascii="Times New Roman" w:hAnsi="Times New Roman" w:cs="Times New Roman"/>
          <w:i/>
          <w:iCs/>
          <w:lang w:val="en-GB"/>
        </w:rPr>
        <w:t>See paragraphs 22 and 23 of the decision of the Special Appeals Chamber no. 12/2018 (RJ), date 17.12.2018, paragraphs 20.11 to 20.14 of the decision of the Special Appeals Chamber no. 17/2018 (RJ), date 28.02.2019.</w:t>
      </w:r>
    </w:p>
  </w:footnote>
  <w:footnote w:id="24">
    <w:p w14:paraId="3E175449" w14:textId="1C48AA21" w:rsidR="002B410D" w:rsidRPr="00FA668C" w:rsidRDefault="002B410D" w:rsidP="006F3439">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w:t>
      </w:r>
      <w:r w:rsidR="006C2A0B" w:rsidRPr="00FA668C">
        <w:rPr>
          <w:rFonts w:ascii="Times New Roman" w:hAnsi="Times New Roman" w:cs="Times New Roman"/>
          <w:i/>
          <w:iCs/>
          <w:lang w:val="en-GB"/>
        </w:rPr>
        <w:t>Question no. 5 of the Commission’s Questionnaire no. 1.</w:t>
      </w:r>
    </w:p>
  </w:footnote>
  <w:footnote w:id="25">
    <w:p w14:paraId="34B35D8A" w14:textId="3D53B6E5" w:rsidR="000866C0" w:rsidRPr="00FA668C" w:rsidRDefault="000866C0" w:rsidP="006F3439">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w:t>
      </w:r>
      <w:r w:rsidR="00C92431" w:rsidRPr="00FA668C">
        <w:rPr>
          <w:rFonts w:ascii="Times New Roman" w:eastAsia="Times New Roman" w:hAnsi="Times New Roman" w:cs="Times New Roman"/>
          <w:i/>
          <w:iCs/>
          <w:color w:val="000000"/>
          <w:lang w:val="en-GB"/>
        </w:rPr>
        <w:t>GTD letter no. 7527/2 prot, dated 18.12.2020, letter no. 7533/2, dated 11.12.2020.</w:t>
      </w:r>
    </w:p>
  </w:footnote>
  <w:footnote w:id="26">
    <w:p w14:paraId="7E987259" w14:textId="7890DB05" w:rsidR="006544CE" w:rsidRPr="00FA668C" w:rsidRDefault="00202F88" w:rsidP="006F3439">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w:t>
      </w:r>
      <w:r w:rsidR="00CD50C8" w:rsidRPr="00FA668C">
        <w:rPr>
          <w:rFonts w:ascii="Times New Roman" w:hAnsi="Times New Roman" w:cs="Times New Roman"/>
          <w:i/>
          <w:iCs/>
          <w:lang w:val="en-GB"/>
        </w:rPr>
        <w:t xml:space="preserve">Property, type land, worth 144,000 ALL and property, type </w:t>
      </w:r>
      <w:proofErr w:type="spellStart"/>
      <w:r w:rsidR="00CD50C8" w:rsidRPr="00FA668C">
        <w:rPr>
          <w:rFonts w:ascii="Times New Roman" w:hAnsi="Times New Roman" w:cs="Times New Roman"/>
          <w:i/>
          <w:iCs/>
          <w:lang w:val="en-GB"/>
        </w:rPr>
        <w:t>Mercedez</w:t>
      </w:r>
      <w:proofErr w:type="spellEnd"/>
      <w:r w:rsidR="00CD50C8" w:rsidRPr="00FA668C">
        <w:rPr>
          <w:rFonts w:ascii="Times New Roman" w:hAnsi="Times New Roman" w:cs="Times New Roman"/>
          <w:i/>
          <w:iCs/>
          <w:lang w:val="en-GB"/>
        </w:rPr>
        <w:t xml:space="preserve"> Benz vehicle, worth 1,400,000 ALL.</w:t>
      </w:r>
    </w:p>
  </w:footnote>
  <w:footnote w:id="27">
    <w:p w14:paraId="2920E5E6" w14:textId="44A33AA8" w:rsidR="005E04B2" w:rsidRPr="00FA668C" w:rsidRDefault="005E04B2" w:rsidP="006F3439">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w:t>
      </w:r>
      <w:r w:rsidR="00CA6A30" w:rsidRPr="00FA668C">
        <w:rPr>
          <w:rFonts w:ascii="Times New Roman" w:hAnsi="Times New Roman" w:cs="Times New Roman"/>
          <w:i/>
          <w:iCs/>
          <w:lang w:val="en-GB"/>
        </w:rPr>
        <w:t>Certificate, date 18.03.2020 from the Social Security Institute, Single Unified Social Security Fund, Construction Office Sector, Rafina, Greece.</w:t>
      </w:r>
    </w:p>
  </w:footnote>
  <w:footnote w:id="28">
    <w:p w14:paraId="08F5E85E" w14:textId="3AD14FC8" w:rsidR="005F726F" w:rsidRPr="00FA668C" w:rsidRDefault="005F726F" w:rsidP="006F3439">
      <w:pPr>
        <w:spacing w:before="0" w:after="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00D05987" w:rsidRPr="00FA668C">
        <w:rPr>
          <w:rFonts w:ascii="Times New Roman" w:hAnsi="Times New Roman" w:cs="Times New Roman"/>
          <w:i/>
          <w:iCs/>
          <w:sz w:val="20"/>
          <w:szCs w:val="20"/>
          <w:lang w:val="en-GB"/>
        </w:rPr>
        <w:t>BKT letter no. 6085/1 prot., dated 23.12.2020, protocoled with the Commission under no. 7545 prot., dated 29.12.2020.</w:t>
      </w:r>
    </w:p>
  </w:footnote>
  <w:footnote w:id="29">
    <w:p w14:paraId="7FAF30A1" w14:textId="4D3AA479" w:rsidR="00442BE2" w:rsidRPr="00FA668C" w:rsidRDefault="00442BE2" w:rsidP="006F3439">
      <w:pPr>
        <w:spacing w:before="0" w:after="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00A2311A" w:rsidRPr="00FA668C">
        <w:rPr>
          <w:rFonts w:ascii="Times New Roman" w:eastAsia="Calibri" w:hAnsi="Times New Roman" w:cs="Times New Roman"/>
          <w:i/>
          <w:iCs/>
          <w:sz w:val="20"/>
          <w:szCs w:val="20"/>
          <w:lang w:val="en-GB"/>
        </w:rPr>
        <w:t>Questionnaire no. 1, reply to question no. 7.</w:t>
      </w:r>
    </w:p>
  </w:footnote>
  <w:footnote w:id="30">
    <w:p w14:paraId="5BEC6621" w14:textId="3CBF2D29" w:rsidR="00AA6849" w:rsidRPr="00FA668C" w:rsidRDefault="00AA6849" w:rsidP="006F3439">
      <w:pPr>
        <w:spacing w:before="0" w:after="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00A2311A" w:rsidRPr="00FA668C">
        <w:rPr>
          <w:rFonts w:ascii="Times New Roman" w:hAnsi="Times New Roman" w:cs="Times New Roman"/>
          <w:i/>
          <w:iCs/>
          <w:sz w:val="20"/>
          <w:szCs w:val="20"/>
          <w:lang w:val="en-GB"/>
        </w:rPr>
        <w:t>Questionnaire no. 2, reply to question no. 10.</w:t>
      </w:r>
    </w:p>
  </w:footnote>
  <w:footnote w:id="31">
    <w:p w14:paraId="2B073CC6" w14:textId="677F737A" w:rsidR="00F158B1" w:rsidRPr="00FA668C" w:rsidRDefault="00F158B1" w:rsidP="006F3439">
      <w:pPr>
        <w:spacing w:before="0" w:after="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00AF6F8B" w:rsidRPr="00FA668C">
        <w:rPr>
          <w:rFonts w:ascii="Times New Roman" w:hAnsi="Times New Roman" w:cs="Times New Roman"/>
          <w:i/>
          <w:iCs/>
          <w:sz w:val="20"/>
          <w:szCs w:val="20"/>
          <w:lang w:val="en-GB"/>
        </w:rPr>
        <w:t>SII letter no. 7533/2 prot., dated 11.12.2020.</w:t>
      </w:r>
    </w:p>
  </w:footnote>
  <w:footnote w:id="32">
    <w:p w14:paraId="4FB32FE7" w14:textId="70C693B5" w:rsidR="00F158B1" w:rsidRPr="00FA668C" w:rsidRDefault="00F158B1" w:rsidP="006F3439">
      <w:pPr>
        <w:spacing w:before="0" w:after="0"/>
        <w:rPr>
          <w:rFonts w:ascii="Times New Roman" w:hAnsi="Times New Roman" w:cs="Times New Roman"/>
          <w:i/>
          <w:iCs/>
          <w:sz w:val="20"/>
          <w:szCs w:val="20"/>
          <w:lang w:val="en-GB"/>
        </w:rPr>
      </w:pPr>
      <w:r w:rsidRPr="00FA668C">
        <w:rPr>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000F62E4" w:rsidRPr="00FA668C">
        <w:rPr>
          <w:rFonts w:ascii="Times New Roman" w:hAnsi="Times New Roman" w:cs="Times New Roman"/>
          <w:i/>
          <w:iCs/>
          <w:sz w:val="20"/>
          <w:szCs w:val="20"/>
          <w:lang w:val="en-GB"/>
        </w:rPr>
        <w:t xml:space="preserve">Certificate from the Regional Directorate of Social Security </w:t>
      </w:r>
      <w:proofErr w:type="spellStart"/>
      <w:r w:rsidR="000F62E4" w:rsidRPr="00FA668C">
        <w:rPr>
          <w:rFonts w:ascii="Times New Roman" w:hAnsi="Times New Roman" w:cs="Times New Roman"/>
          <w:i/>
          <w:iCs/>
          <w:sz w:val="20"/>
          <w:szCs w:val="20"/>
          <w:lang w:val="en-GB"/>
        </w:rPr>
        <w:t>Gjirokastra</w:t>
      </w:r>
      <w:proofErr w:type="spellEnd"/>
      <w:r w:rsidR="000F62E4" w:rsidRPr="00FA668C">
        <w:rPr>
          <w:rFonts w:ascii="Times New Roman" w:hAnsi="Times New Roman" w:cs="Times New Roman"/>
          <w:i/>
          <w:iCs/>
          <w:sz w:val="20"/>
          <w:szCs w:val="20"/>
          <w:lang w:val="en-GB"/>
        </w:rPr>
        <w:t>, Annex 4/9, HIDAACI file.</w:t>
      </w:r>
    </w:p>
  </w:footnote>
  <w:footnote w:id="33">
    <w:p w14:paraId="651AD25C" w14:textId="4C6128D6" w:rsidR="00717B30" w:rsidRPr="00FA668C" w:rsidRDefault="00717B30" w:rsidP="006F3439">
      <w:pPr>
        <w:spacing w:before="0" w:after="0"/>
        <w:rPr>
          <w:rFonts w:ascii="Times New Roman" w:hAnsi="Times New Roman" w:cs="Times New Roman"/>
          <w:i/>
          <w:iCs/>
          <w:sz w:val="20"/>
          <w:szCs w:val="20"/>
          <w:lang w:val="en-GB"/>
        </w:rPr>
      </w:pPr>
      <w:r w:rsidRPr="00FA668C">
        <w:rPr>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008F7DE2" w:rsidRPr="00FA668C">
        <w:rPr>
          <w:rFonts w:ascii="Times New Roman" w:hAnsi="Times New Roman" w:cs="Times New Roman"/>
          <w:i/>
          <w:iCs/>
          <w:sz w:val="20"/>
          <w:szCs w:val="20"/>
          <w:lang w:val="en-GB"/>
        </w:rPr>
        <w:t>In support of her objections, the assessee has filed the statements issued by her sisters: notarial statement no. 3180 rep., no. 1433 col., dated 10.9.2022; notarial statement no. 3181 rep., no. 1433 col., dated 19.9.2022; notarial statement no. 919 rep., no. 439 col., dated 11.9.2022.</w:t>
      </w:r>
    </w:p>
  </w:footnote>
  <w:footnote w:id="34">
    <w:p w14:paraId="26C310B2" w14:textId="086505FA" w:rsidR="00A837F8" w:rsidRPr="00FA668C" w:rsidRDefault="00A837F8" w:rsidP="006F3439">
      <w:pPr>
        <w:pStyle w:val="FootnoteText"/>
        <w:spacing w:before="0"/>
        <w:rPr>
          <w:rFonts w:ascii="Times New Roman" w:hAnsi="Times New Roman" w:cs="Times New Roman"/>
          <w:i/>
          <w:iCs/>
          <w:lang w:val="en-GB"/>
        </w:rPr>
      </w:pPr>
      <w:r w:rsidRPr="00FA668C">
        <w:rPr>
          <w:rFonts w:ascii="Times New Roman" w:hAnsi="Times New Roman" w:cs="Times New Roman"/>
          <w:i/>
          <w:iCs/>
          <w:lang w:val="en-GB"/>
        </w:rPr>
        <w:footnoteRef/>
      </w:r>
      <w:r w:rsidRPr="00FA668C">
        <w:rPr>
          <w:rFonts w:ascii="Times New Roman" w:hAnsi="Times New Roman" w:cs="Times New Roman"/>
          <w:i/>
          <w:iCs/>
          <w:lang w:val="en-GB"/>
        </w:rPr>
        <w:t xml:space="preserve"> </w:t>
      </w:r>
      <w:r w:rsidR="002F40B8" w:rsidRPr="00FA668C">
        <w:rPr>
          <w:rFonts w:ascii="Times New Roman" w:hAnsi="Times New Roman" w:cs="Times New Roman"/>
          <w:i/>
          <w:iCs/>
          <w:lang w:val="en-GB"/>
        </w:rPr>
        <w:t>In support of her arguments for not considering her father as another related person, the assessee referred to the decision of the Chamber, no. 14, dated 15.06.2021, claiming the existence of similar case-law, which the Chamber should also take into consideration in her case. The LSU considers that the arguments presented by the assessee regarding the legal status of her father in relation to the vetting process are considered irrelevant, completely outside the context of the factual circumstances of this case.</w:t>
      </w:r>
    </w:p>
  </w:footnote>
  <w:footnote w:id="35">
    <w:p w14:paraId="7326FE05" w14:textId="0E022F4B" w:rsidR="00535177" w:rsidRPr="00FA668C" w:rsidRDefault="00535177" w:rsidP="006F3439">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w:t>
      </w:r>
      <w:r w:rsidR="00B05E6B" w:rsidRPr="00FA668C">
        <w:rPr>
          <w:rFonts w:ascii="Times New Roman" w:hAnsi="Times New Roman" w:cs="Times New Roman"/>
          <w:i/>
          <w:iCs/>
          <w:lang w:val="en-GB"/>
        </w:rPr>
        <w:t>Matured deposit.</w:t>
      </w:r>
    </w:p>
  </w:footnote>
  <w:footnote w:id="36">
    <w:p w14:paraId="27BC84FE" w14:textId="477747DD" w:rsidR="000562F9" w:rsidRPr="00FA668C" w:rsidRDefault="000562F9" w:rsidP="000562F9">
      <w:pPr>
        <w:pStyle w:val="FootnoteText"/>
        <w:spacing w:before="0"/>
        <w:rPr>
          <w:rFonts w:ascii="Times New Roman" w:hAnsi="Times New Roman" w:cs="Times New Roman"/>
          <w:i/>
          <w:iCs/>
          <w:lang w:val="en-GB"/>
        </w:rPr>
      </w:pPr>
      <w:r w:rsidRPr="00FA668C">
        <w:rPr>
          <w:rStyle w:val="FootnoteReference"/>
          <w:lang w:val="en-GB"/>
        </w:rPr>
        <w:footnoteRef/>
      </w:r>
      <w:r w:rsidRPr="00FA668C">
        <w:rPr>
          <w:lang w:val="en-GB"/>
        </w:rPr>
        <w:t xml:space="preserve"> </w:t>
      </w:r>
      <w:r w:rsidRPr="00FA668C">
        <w:rPr>
          <w:rFonts w:ascii="Times New Roman" w:hAnsi="Times New Roman" w:cs="Times New Roman"/>
          <w:i/>
          <w:iCs/>
          <w:lang w:val="en-GB"/>
        </w:rPr>
        <w:t>The assessee disclosed in the section ‘engagements and private and/or public activities and the proceeds generated from them, whereas the related person, her husband, disclosed them in the section ‘declaration of assets ‘Account at BKT</w:t>
      </w:r>
      <w:r w:rsidR="007C0BCB" w:rsidRPr="00FA668C">
        <w:rPr>
          <w:rFonts w:ascii="Times New Roman" w:hAnsi="Times New Roman" w:cs="Times New Roman"/>
          <w:i/>
          <w:iCs/>
          <w:lang w:val="en-GB"/>
        </w:rPr>
        <w:t xml:space="preserve"> </w:t>
      </w:r>
      <w:r w:rsidRPr="00FA668C">
        <w:rPr>
          <w:rFonts w:ascii="Times New Roman" w:hAnsi="Times New Roman" w:cs="Times New Roman"/>
          <w:i/>
          <w:iCs/>
          <w:lang w:val="en-GB"/>
        </w:rPr>
        <w:t xml:space="preserve">(6-month </w:t>
      </w:r>
      <w:r w:rsidR="007C0BCB" w:rsidRPr="00FA668C">
        <w:rPr>
          <w:rFonts w:ascii="Times New Roman" w:hAnsi="Times New Roman" w:cs="Times New Roman"/>
          <w:i/>
          <w:iCs/>
          <w:lang w:val="en-GB"/>
        </w:rPr>
        <w:t xml:space="preserve">term </w:t>
      </w:r>
      <w:r w:rsidRPr="00FA668C">
        <w:rPr>
          <w:rFonts w:ascii="Times New Roman" w:hAnsi="Times New Roman" w:cs="Times New Roman"/>
          <w:i/>
          <w:iCs/>
          <w:lang w:val="en-GB"/>
        </w:rPr>
        <w:t>deposit</w:t>
      </w:r>
      <w:r w:rsidR="007C0BCB" w:rsidRPr="00FA668C">
        <w:rPr>
          <w:rFonts w:ascii="Times New Roman" w:hAnsi="Times New Roman" w:cs="Times New Roman"/>
          <w:i/>
          <w:iCs/>
          <w:lang w:val="en-GB"/>
        </w:rPr>
        <w:t>’, source of funds from accrued savings</w:t>
      </w:r>
      <w:r w:rsidRPr="00FA668C">
        <w:rPr>
          <w:rFonts w:ascii="Times New Roman" w:hAnsi="Times New Roman" w:cs="Times New Roman"/>
          <w:i/>
          <w:iCs/>
          <w:lang w:val="en-GB"/>
        </w:rPr>
        <w:t xml:space="preserve"> </w:t>
      </w:r>
      <w:r w:rsidR="007C0BCB" w:rsidRPr="00FA668C">
        <w:rPr>
          <w:rFonts w:ascii="Times New Roman" w:hAnsi="Times New Roman" w:cs="Times New Roman"/>
          <w:i/>
          <w:iCs/>
          <w:lang w:val="en-GB"/>
        </w:rPr>
        <w:t>from the wife’s father after death, and from bank interests’.</w:t>
      </w:r>
    </w:p>
  </w:footnote>
  <w:footnote w:id="37">
    <w:p w14:paraId="61982E33" w14:textId="079592CF" w:rsidR="00F52032" w:rsidRPr="00FA668C" w:rsidRDefault="00F52032" w:rsidP="00F52032">
      <w:pPr>
        <w:pStyle w:val="ListParagraph"/>
        <w:tabs>
          <w:tab w:val="left" w:pos="0"/>
          <w:tab w:val="left" w:pos="270"/>
        </w:tabs>
        <w:spacing w:before="0" w:after="0"/>
        <w:ind w:left="0"/>
        <w:rPr>
          <w:rFonts w:ascii="Times New Roman" w:eastAsia="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009B1176" w:rsidRPr="00FA668C">
        <w:rPr>
          <w:rFonts w:ascii="Times New Roman" w:hAnsi="Times New Roman" w:cs="Times New Roman"/>
          <w:i/>
          <w:iCs/>
          <w:sz w:val="20"/>
          <w:szCs w:val="20"/>
          <w:lang w:val="en-GB"/>
        </w:rPr>
        <w:t xml:space="preserve">The Cadastre Agency, Local Directorate </w:t>
      </w:r>
      <w:r w:rsidRPr="00FA668C">
        <w:rPr>
          <w:rFonts w:ascii="Times New Roman" w:hAnsi="Times New Roman" w:cs="Times New Roman"/>
          <w:i/>
          <w:iCs/>
          <w:sz w:val="20"/>
          <w:szCs w:val="20"/>
          <w:lang w:val="en-GB"/>
        </w:rPr>
        <w:t>Rural 1</w:t>
      </w:r>
      <w:r w:rsidR="009B1176" w:rsidRPr="00FA668C">
        <w:rPr>
          <w:rFonts w:ascii="Times New Roman" w:hAnsi="Times New Roman" w:cs="Times New Roman"/>
          <w:i/>
          <w:iCs/>
          <w:sz w:val="20"/>
          <w:szCs w:val="20"/>
          <w:lang w:val="en-GB"/>
        </w:rPr>
        <w:t xml:space="preserve">, has informed that Ms. </w:t>
      </w:r>
      <w:r w:rsidRPr="00FA668C">
        <w:rPr>
          <w:rFonts w:ascii="Times New Roman" w:hAnsi="Times New Roman" w:cs="Times New Roman"/>
          <w:i/>
          <w:iCs/>
          <w:sz w:val="20"/>
          <w:szCs w:val="20"/>
          <w:lang w:val="en-GB"/>
        </w:rPr>
        <w:t xml:space="preserve">Barie Çibuku, </w:t>
      </w:r>
      <w:r w:rsidR="009B1176" w:rsidRPr="00FA668C">
        <w:rPr>
          <w:rFonts w:ascii="Times New Roman" w:hAnsi="Times New Roman" w:cs="Times New Roman"/>
          <w:i/>
          <w:iCs/>
          <w:sz w:val="20"/>
          <w:szCs w:val="20"/>
          <w:lang w:val="en-GB"/>
        </w:rPr>
        <w:t xml:space="preserve">mother of the assessee, appears as the owner of the registered property no. </w:t>
      </w:r>
      <w:r w:rsidRPr="00FA668C">
        <w:rPr>
          <w:rFonts w:ascii="Times New Roman" w:hAnsi="Times New Roman" w:cs="Times New Roman"/>
          <w:i/>
          <w:iCs/>
          <w:sz w:val="20"/>
          <w:szCs w:val="20"/>
          <w:lang w:val="en-GB"/>
        </w:rPr>
        <w:t xml:space="preserve">106/61+1-25, vol. 39, </w:t>
      </w:r>
      <w:r w:rsidR="009B1176" w:rsidRPr="00FA668C">
        <w:rPr>
          <w:rFonts w:ascii="Times New Roman" w:hAnsi="Times New Roman" w:cs="Times New Roman"/>
          <w:i/>
          <w:iCs/>
          <w:sz w:val="20"/>
          <w:szCs w:val="20"/>
          <w:lang w:val="en-GB"/>
        </w:rPr>
        <w:t xml:space="preserve">page </w:t>
      </w:r>
      <w:r w:rsidRPr="00FA668C">
        <w:rPr>
          <w:rFonts w:ascii="Times New Roman" w:hAnsi="Times New Roman" w:cs="Times New Roman"/>
          <w:i/>
          <w:iCs/>
          <w:sz w:val="20"/>
          <w:szCs w:val="20"/>
          <w:lang w:val="en-GB"/>
        </w:rPr>
        <w:t xml:space="preserve">212, </w:t>
      </w:r>
      <w:r w:rsidR="009B1176" w:rsidRPr="00FA668C">
        <w:rPr>
          <w:rFonts w:ascii="Times New Roman" w:hAnsi="Times New Roman" w:cs="Times New Roman"/>
          <w:i/>
          <w:iCs/>
          <w:sz w:val="20"/>
          <w:szCs w:val="20"/>
          <w:lang w:val="en-GB"/>
        </w:rPr>
        <w:t xml:space="preserve">cadastral zone </w:t>
      </w:r>
      <w:r w:rsidRPr="00FA668C">
        <w:rPr>
          <w:rFonts w:ascii="Times New Roman" w:hAnsi="Times New Roman" w:cs="Times New Roman"/>
          <w:i/>
          <w:iCs/>
          <w:sz w:val="20"/>
          <w:szCs w:val="20"/>
          <w:lang w:val="en-GB"/>
        </w:rPr>
        <w:t xml:space="preserve">3292. </w:t>
      </w:r>
      <w:r w:rsidR="009B1176" w:rsidRPr="00FA668C">
        <w:rPr>
          <w:rFonts w:ascii="Times New Roman" w:hAnsi="Times New Roman" w:cs="Times New Roman"/>
          <w:i/>
          <w:iCs/>
          <w:sz w:val="20"/>
          <w:szCs w:val="20"/>
          <w:lang w:val="en-GB"/>
        </w:rPr>
        <w:t xml:space="preserve">A verification into the received documentation concerning this </w:t>
      </w:r>
      <w:r w:rsidR="0088121F" w:rsidRPr="00FA668C">
        <w:rPr>
          <w:rFonts w:ascii="Times New Roman" w:hAnsi="Times New Roman" w:cs="Times New Roman"/>
          <w:i/>
          <w:iCs/>
          <w:sz w:val="20"/>
          <w:szCs w:val="20"/>
          <w:lang w:val="en-GB"/>
        </w:rPr>
        <w:t>asset</w:t>
      </w:r>
      <w:r w:rsidR="009B1176" w:rsidRPr="00FA668C">
        <w:rPr>
          <w:rFonts w:ascii="Times New Roman" w:hAnsi="Times New Roman" w:cs="Times New Roman"/>
          <w:i/>
          <w:iCs/>
          <w:sz w:val="20"/>
          <w:szCs w:val="20"/>
          <w:lang w:val="en-GB"/>
        </w:rPr>
        <w:t xml:space="preserve">, reveals that by sales contract no. </w:t>
      </w:r>
      <w:r w:rsidRPr="00FA668C">
        <w:rPr>
          <w:rFonts w:ascii="Times New Roman" w:hAnsi="Times New Roman" w:cs="Times New Roman"/>
          <w:i/>
          <w:iCs/>
          <w:sz w:val="20"/>
          <w:szCs w:val="20"/>
          <w:lang w:val="en-GB"/>
        </w:rPr>
        <w:t xml:space="preserve">1242 rep., nr.287 </w:t>
      </w:r>
      <w:r w:rsidR="009B1176" w:rsidRPr="00FA668C">
        <w:rPr>
          <w:rFonts w:ascii="Times New Roman" w:hAnsi="Times New Roman" w:cs="Times New Roman"/>
          <w:i/>
          <w:iCs/>
          <w:sz w:val="20"/>
          <w:szCs w:val="20"/>
          <w:lang w:val="en-GB"/>
        </w:rPr>
        <w:t>c</w:t>
      </w:r>
      <w:r w:rsidRPr="00FA668C">
        <w:rPr>
          <w:rFonts w:ascii="Times New Roman" w:hAnsi="Times New Roman" w:cs="Times New Roman"/>
          <w:i/>
          <w:iCs/>
          <w:sz w:val="20"/>
          <w:szCs w:val="20"/>
          <w:lang w:val="en-GB"/>
        </w:rPr>
        <w:t>ol., dat</w:t>
      </w:r>
      <w:r w:rsidR="009B1176" w:rsidRPr="00FA668C">
        <w:rPr>
          <w:rFonts w:ascii="Times New Roman" w:hAnsi="Times New Roman" w:cs="Times New Roman"/>
          <w:i/>
          <w:iCs/>
          <w:sz w:val="20"/>
          <w:szCs w:val="20"/>
          <w:lang w:val="en-GB"/>
        </w:rPr>
        <w:t xml:space="preserve">ed </w:t>
      </w:r>
      <w:r w:rsidRPr="00FA668C">
        <w:rPr>
          <w:rFonts w:ascii="Times New Roman" w:hAnsi="Times New Roman" w:cs="Times New Roman"/>
          <w:i/>
          <w:iCs/>
          <w:sz w:val="20"/>
          <w:szCs w:val="20"/>
          <w:lang w:val="en-GB"/>
        </w:rPr>
        <w:t>15.10.2012</w:t>
      </w:r>
      <w:r w:rsidR="00120A43" w:rsidRPr="00FA668C">
        <w:rPr>
          <w:rFonts w:ascii="Times New Roman" w:hAnsi="Times New Roman" w:cs="Times New Roman"/>
          <w:i/>
          <w:iCs/>
          <w:sz w:val="20"/>
          <w:szCs w:val="20"/>
          <w:lang w:val="en-GB"/>
        </w:rPr>
        <w:t xml:space="preserve">, the assessee’s mother, </w:t>
      </w:r>
      <w:r w:rsidRPr="00FA668C">
        <w:rPr>
          <w:rFonts w:ascii="Times New Roman" w:hAnsi="Times New Roman" w:cs="Times New Roman"/>
          <w:i/>
          <w:iCs/>
          <w:sz w:val="20"/>
          <w:szCs w:val="20"/>
          <w:lang w:val="en-GB"/>
        </w:rPr>
        <w:t xml:space="preserve">Barie Çibuku, </w:t>
      </w:r>
      <w:r w:rsidR="00120A43" w:rsidRPr="00FA668C">
        <w:rPr>
          <w:rFonts w:ascii="Times New Roman" w:hAnsi="Times New Roman" w:cs="Times New Roman"/>
          <w:i/>
          <w:iCs/>
          <w:sz w:val="20"/>
          <w:szCs w:val="20"/>
          <w:lang w:val="en-GB"/>
        </w:rPr>
        <w:t xml:space="preserve">purchased from the company </w:t>
      </w:r>
      <w:r w:rsidRPr="00FA668C">
        <w:rPr>
          <w:rFonts w:ascii="Times New Roman" w:hAnsi="Times New Roman" w:cs="Times New Roman"/>
          <w:i/>
          <w:iCs/>
          <w:sz w:val="20"/>
          <w:szCs w:val="20"/>
          <w:lang w:val="en-GB"/>
        </w:rPr>
        <w:t xml:space="preserve">“Edmeli” SHPK, </w:t>
      </w:r>
      <w:r w:rsidR="00120A43" w:rsidRPr="00FA668C">
        <w:rPr>
          <w:rFonts w:ascii="Times New Roman" w:hAnsi="Times New Roman" w:cs="Times New Roman"/>
          <w:i/>
          <w:iCs/>
          <w:sz w:val="20"/>
          <w:szCs w:val="20"/>
          <w:lang w:val="en-GB"/>
        </w:rPr>
        <w:t xml:space="preserve">the property - </w:t>
      </w:r>
      <w:r w:rsidRPr="00FA668C">
        <w:rPr>
          <w:rFonts w:ascii="Times New Roman" w:hAnsi="Times New Roman" w:cs="Times New Roman"/>
          <w:i/>
          <w:iCs/>
          <w:sz w:val="20"/>
          <w:szCs w:val="20"/>
          <w:lang w:val="en-GB"/>
        </w:rPr>
        <w:t>“</w:t>
      </w:r>
      <w:r w:rsidR="0088121F" w:rsidRPr="00FA668C">
        <w:rPr>
          <w:rFonts w:ascii="Times New Roman" w:hAnsi="Times New Roman" w:cs="Times New Roman"/>
          <w:i/>
          <w:iCs/>
          <w:sz w:val="20"/>
          <w:szCs w:val="20"/>
          <w:lang w:val="en-GB"/>
        </w:rPr>
        <w:t>apartment</w:t>
      </w:r>
      <w:r w:rsidRPr="00FA668C">
        <w:rPr>
          <w:rFonts w:ascii="Times New Roman" w:hAnsi="Times New Roman" w:cs="Times New Roman"/>
          <w:i/>
          <w:iCs/>
          <w:sz w:val="20"/>
          <w:szCs w:val="20"/>
          <w:lang w:val="en-GB"/>
        </w:rPr>
        <w:t xml:space="preserve">” </w:t>
      </w:r>
      <w:r w:rsidR="00120A43" w:rsidRPr="00FA668C">
        <w:rPr>
          <w:rFonts w:ascii="Times New Roman" w:hAnsi="Times New Roman" w:cs="Times New Roman"/>
          <w:i/>
          <w:iCs/>
          <w:sz w:val="20"/>
          <w:szCs w:val="20"/>
          <w:lang w:val="en-GB"/>
        </w:rPr>
        <w:t xml:space="preserve">of </w:t>
      </w:r>
      <w:r w:rsidRPr="00FA668C">
        <w:rPr>
          <w:rFonts w:ascii="Times New Roman" w:hAnsi="Times New Roman" w:cs="Times New Roman"/>
          <w:i/>
          <w:iCs/>
          <w:sz w:val="20"/>
          <w:szCs w:val="20"/>
          <w:lang w:val="en-GB"/>
        </w:rPr>
        <w:t>95 m</w:t>
      </w:r>
      <w:r w:rsidRPr="00FA668C">
        <w:rPr>
          <w:rFonts w:ascii="Times New Roman" w:hAnsi="Times New Roman" w:cs="Times New Roman"/>
          <w:i/>
          <w:iCs/>
          <w:sz w:val="20"/>
          <w:szCs w:val="20"/>
          <w:vertAlign w:val="superscript"/>
          <w:lang w:val="en-GB"/>
        </w:rPr>
        <w:t>2</w:t>
      </w:r>
      <w:r w:rsidRPr="00FA668C">
        <w:rPr>
          <w:rFonts w:ascii="Times New Roman" w:hAnsi="Times New Roman" w:cs="Times New Roman"/>
          <w:i/>
          <w:iCs/>
          <w:sz w:val="20"/>
          <w:szCs w:val="20"/>
          <w:lang w:val="en-GB"/>
        </w:rPr>
        <w:t xml:space="preserve"> </w:t>
      </w:r>
      <w:r w:rsidR="00120A43" w:rsidRPr="00FA668C">
        <w:rPr>
          <w:rFonts w:ascii="Times New Roman" w:hAnsi="Times New Roman" w:cs="Times New Roman"/>
          <w:i/>
          <w:iCs/>
          <w:sz w:val="20"/>
          <w:szCs w:val="20"/>
          <w:lang w:val="en-GB"/>
        </w:rPr>
        <w:t xml:space="preserve">usable area, in </w:t>
      </w:r>
      <w:r w:rsidRPr="00FA668C">
        <w:rPr>
          <w:rFonts w:ascii="Times New Roman" w:hAnsi="Times New Roman" w:cs="Times New Roman"/>
          <w:i/>
          <w:iCs/>
          <w:sz w:val="20"/>
          <w:szCs w:val="20"/>
          <w:lang w:val="en-GB"/>
        </w:rPr>
        <w:t>Selitë, Tiran</w:t>
      </w:r>
      <w:r w:rsidR="00253A34" w:rsidRPr="00FA668C">
        <w:rPr>
          <w:rFonts w:ascii="Times New Roman" w:hAnsi="Times New Roman" w:cs="Times New Roman"/>
          <w:i/>
          <w:iCs/>
          <w:sz w:val="20"/>
          <w:szCs w:val="20"/>
          <w:lang w:val="en-GB"/>
        </w:rPr>
        <w:t>a</w:t>
      </w:r>
      <w:r w:rsidRPr="00FA668C">
        <w:rPr>
          <w:rFonts w:ascii="Times New Roman" w:hAnsi="Times New Roman" w:cs="Times New Roman"/>
          <w:i/>
          <w:iCs/>
          <w:sz w:val="20"/>
          <w:szCs w:val="20"/>
          <w:lang w:val="en-GB"/>
        </w:rPr>
        <w:t xml:space="preserve">, </w:t>
      </w:r>
      <w:r w:rsidR="00120A43" w:rsidRPr="00FA668C">
        <w:rPr>
          <w:rFonts w:ascii="Times New Roman" w:hAnsi="Times New Roman" w:cs="Times New Roman"/>
          <w:i/>
          <w:iCs/>
          <w:sz w:val="20"/>
          <w:szCs w:val="20"/>
          <w:lang w:val="en-GB"/>
        </w:rPr>
        <w:t xml:space="preserve">for the price of ALL </w:t>
      </w:r>
      <w:r w:rsidRPr="00FA668C">
        <w:rPr>
          <w:rFonts w:ascii="Times New Roman" w:hAnsi="Times New Roman" w:cs="Times New Roman"/>
          <w:i/>
          <w:iCs/>
          <w:sz w:val="20"/>
          <w:szCs w:val="20"/>
          <w:lang w:val="en-GB"/>
        </w:rPr>
        <w:t>7.300.000</w:t>
      </w:r>
      <w:r w:rsidR="00120A43" w:rsidRPr="00FA668C">
        <w:rPr>
          <w:rFonts w:ascii="Times New Roman" w:hAnsi="Times New Roman" w:cs="Times New Roman"/>
          <w:i/>
          <w:iCs/>
          <w:sz w:val="20"/>
          <w:szCs w:val="20"/>
          <w:lang w:val="en-GB"/>
        </w:rPr>
        <w:t xml:space="preserve">. </w:t>
      </w:r>
      <w:r w:rsidR="00253A34" w:rsidRPr="00FA668C">
        <w:rPr>
          <w:rFonts w:ascii="Times New Roman" w:hAnsi="Times New Roman" w:cs="Times New Roman"/>
          <w:i/>
          <w:iCs/>
          <w:sz w:val="20"/>
          <w:szCs w:val="20"/>
          <w:lang w:val="en-GB"/>
        </w:rPr>
        <w:t>I</w:t>
      </w:r>
      <w:r w:rsidR="00120A43" w:rsidRPr="00FA668C">
        <w:rPr>
          <w:rFonts w:ascii="Times New Roman" w:hAnsi="Times New Roman" w:cs="Times New Roman"/>
          <w:i/>
          <w:iCs/>
          <w:sz w:val="20"/>
          <w:szCs w:val="20"/>
          <w:lang w:val="en-GB"/>
        </w:rPr>
        <w:t xml:space="preserve">n reference to this contract, the seller declares to have received from the buyer the sales price, in instalments, outside notary office, and that they have totally settled between them over the period from the construction phase to the </w:t>
      </w:r>
      <w:r w:rsidR="00253A34" w:rsidRPr="00FA668C">
        <w:rPr>
          <w:rFonts w:ascii="Times New Roman" w:hAnsi="Times New Roman" w:cs="Times New Roman"/>
          <w:i/>
          <w:iCs/>
          <w:sz w:val="20"/>
          <w:szCs w:val="20"/>
          <w:lang w:val="en-GB"/>
        </w:rPr>
        <w:t>completion phase of the building</w:t>
      </w:r>
      <w:r w:rsidRPr="00FA668C">
        <w:rPr>
          <w:rFonts w:ascii="Times New Roman" w:hAnsi="Times New Roman" w:cs="Times New Roman"/>
          <w:i/>
          <w:iCs/>
          <w:sz w:val="20"/>
          <w:szCs w:val="20"/>
          <w:lang w:val="en-GB"/>
        </w:rPr>
        <w:t>.</w:t>
      </w:r>
    </w:p>
  </w:footnote>
  <w:footnote w:id="38">
    <w:p w14:paraId="72EBE175" w14:textId="77777777" w:rsidR="00EA4A4D" w:rsidRPr="00FA668C" w:rsidRDefault="00EA4A4D" w:rsidP="00EA4A4D">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Letter from “Tirana Bank” no. 20656 prot., dated 11.12.2020, IQC prot. no. no. 7545/18 prot., dated 17.12.2020.</w:t>
      </w:r>
    </w:p>
  </w:footnote>
  <w:footnote w:id="39">
    <w:p w14:paraId="5E3533B9" w14:textId="77777777" w:rsidR="00EA4A4D" w:rsidRPr="00FA668C" w:rsidRDefault="00EA4A4D" w:rsidP="00EA4A4D">
      <w:pPr>
        <w:pStyle w:val="FootnoteText"/>
        <w:spacing w:before="0"/>
        <w:rPr>
          <w:rFonts w:ascii="Times New Roman" w:hAnsi="Times New Roman" w:cs="Times New Roman"/>
          <w:lang w:val="en-GB"/>
        </w:rPr>
      </w:pPr>
      <w:r w:rsidRPr="00FA668C">
        <w:rPr>
          <w:rStyle w:val="FootnoteReference"/>
          <w:rFonts w:ascii="Times New Roman" w:hAnsi="Times New Roman" w:cs="Times New Roman"/>
          <w:lang w:val="en-GB"/>
        </w:rPr>
        <w:footnoteRef/>
      </w:r>
      <w:r w:rsidRPr="00FA668C">
        <w:rPr>
          <w:rFonts w:ascii="Times New Roman" w:hAnsi="Times New Roman" w:cs="Times New Roman"/>
          <w:lang w:val="en-GB"/>
        </w:rPr>
        <w:t xml:space="preserve"> </w:t>
      </w:r>
      <w:r w:rsidRPr="00FA668C">
        <w:rPr>
          <w:rFonts w:ascii="Times New Roman" w:hAnsi="Times New Roman" w:cs="Times New Roman"/>
          <w:i/>
          <w:iCs/>
          <w:lang w:val="en-GB"/>
        </w:rPr>
        <w:t>IQC Questionnaire no. 1, question no. 18.</w:t>
      </w:r>
    </w:p>
  </w:footnote>
  <w:footnote w:id="40">
    <w:p w14:paraId="4B298319" w14:textId="77777777" w:rsidR="00EA4A4D" w:rsidRPr="00FA668C" w:rsidRDefault="00EA4A4D" w:rsidP="00EA4A4D">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Reply to question no. 20 of the</w:t>
      </w:r>
      <w:r w:rsidRPr="00FA668C">
        <w:rPr>
          <w:rFonts w:ascii="Times New Roman" w:hAnsi="Times New Roman" w:cs="Times New Roman"/>
          <w:sz w:val="24"/>
          <w:szCs w:val="24"/>
          <w:lang w:val="en-GB"/>
        </w:rPr>
        <w:t xml:space="preserve"> </w:t>
      </w:r>
      <w:r w:rsidRPr="00FA668C">
        <w:rPr>
          <w:rFonts w:ascii="Times New Roman" w:hAnsi="Times New Roman" w:cs="Times New Roman"/>
          <w:i/>
          <w:iCs/>
          <w:lang w:val="en-GB"/>
        </w:rPr>
        <w:t>IQC questionnaire no. 2.</w:t>
      </w:r>
    </w:p>
  </w:footnote>
  <w:footnote w:id="41">
    <w:p w14:paraId="1297395D" w14:textId="77777777" w:rsidR="00EA4A4D" w:rsidRPr="00FA668C" w:rsidRDefault="00EA4A4D" w:rsidP="00EA4A4D">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Letter from BKT no. 6085/1 prot., dated 23.12.2020.</w:t>
      </w:r>
    </w:p>
  </w:footnote>
  <w:footnote w:id="42">
    <w:p w14:paraId="4E80721C" w14:textId="77777777" w:rsidR="00EA4A4D" w:rsidRPr="00FA668C" w:rsidRDefault="00EA4A4D" w:rsidP="00EA4A4D">
      <w:pPr>
        <w:pStyle w:val="FootnoteText"/>
        <w:spacing w:before="0"/>
        <w:rPr>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Payment as per contract no. 174375-1 with the description “payment of water bill; as per contract no.  1677488296 with the description “</w:t>
      </w:r>
      <w:proofErr w:type="spellStart"/>
      <w:r w:rsidRPr="00FA668C">
        <w:rPr>
          <w:rFonts w:ascii="Times New Roman" w:hAnsi="Times New Roman" w:cs="Times New Roman"/>
          <w:i/>
          <w:iCs/>
          <w:lang w:val="en-GB"/>
        </w:rPr>
        <w:t>Albtelecom</w:t>
      </w:r>
      <w:proofErr w:type="spellEnd"/>
      <w:r w:rsidRPr="00FA668C">
        <w:rPr>
          <w:rFonts w:ascii="Times New Roman" w:hAnsi="Times New Roman" w:cs="Times New Roman"/>
          <w:i/>
          <w:iCs/>
          <w:lang w:val="en-GB"/>
        </w:rPr>
        <w:t>”; and payment under contract no. TR10030347187679 with the description “CEZ”.</w:t>
      </w:r>
    </w:p>
  </w:footnote>
  <w:footnote w:id="43">
    <w:p w14:paraId="30A68765" w14:textId="77777777" w:rsidR="00EA4A4D" w:rsidRPr="00FA668C" w:rsidRDefault="00EA4A4D" w:rsidP="00EA4A4D">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Letter from OSHEE no. 8533/3 prot., dated 4.2.2022.</w:t>
      </w:r>
    </w:p>
  </w:footnote>
  <w:footnote w:id="44">
    <w:p w14:paraId="7FA504C1" w14:textId="77777777" w:rsidR="00EA4A4D" w:rsidRPr="00FA668C" w:rsidRDefault="00EA4A4D" w:rsidP="00EA4A4D">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Referring to the documents sent by OSHEE: electricity supply contract; certificate of ownership and the documentation on the change of client’s name. </w:t>
      </w:r>
    </w:p>
  </w:footnote>
  <w:footnote w:id="45">
    <w:p w14:paraId="78B462DC" w14:textId="77777777" w:rsidR="00EA4A4D" w:rsidRPr="00FA668C" w:rsidRDefault="00EA4A4D" w:rsidP="00EA4A4D">
      <w:pPr>
        <w:pStyle w:val="FootnoteText"/>
        <w:spacing w:before="0"/>
        <w:rPr>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Letter from UKT, prot. no. 132/1., dated 04.02.2022.</w:t>
      </w:r>
    </w:p>
  </w:footnote>
  <w:footnote w:id="46">
    <w:p w14:paraId="3B4190C7" w14:textId="77777777" w:rsidR="00EA4A4D" w:rsidRPr="00FA668C" w:rsidRDefault="00EA4A4D" w:rsidP="00EA4A4D">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Reference to summary financial table, Annex 1, part of </w:t>
      </w:r>
      <w:proofErr w:type="gramStart"/>
      <w:r w:rsidRPr="00FA668C">
        <w:rPr>
          <w:rFonts w:ascii="Times New Roman" w:hAnsi="Times New Roman" w:cs="Times New Roman"/>
          <w:i/>
          <w:iCs/>
          <w:lang w:val="en-GB"/>
        </w:rPr>
        <w:t>the  IQC</w:t>
      </w:r>
      <w:proofErr w:type="gramEnd"/>
      <w:r w:rsidRPr="00FA668C">
        <w:rPr>
          <w:rFonts w:ascii="Times New Roman" w:hAnsi="Times New Roman" w:cs="Times New Roman"/>
          <w:i/>
          <w:iCs/>
          <w:lang w:val="en-GB"/>
        </w:rPr>
        <w:t xml:space="preserve"> decision. </w:t>
      </w:r>
    </w:p>
  </w:footnote>
  <w:footnote w:id="47">
    <w:p w14:paraId="1CA44340" w14:textId="77777777" w:rsidR="002B43A1" w:rsidRPr="00FA668C" w:rsidRDefault="002B43A1" w:rsidP="002B43A1">
      <w:pPr>
        <w:spacing w:before="0" w:after="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lang w:val="en-GB"/>
        </w:rPr>
        <w:t xml:space="preserve"> </w:t>
      </w:r>
      <w:r w:rsidRPr="00FA668C">
        <w:rPr>
          <w:rFonts w:ascii="Times New Roman" w:hAnsi="Times New Roman" w:cs="Times New Roman"/>
          <w:i/>
          <w:iCs/>
          <w:sz w:val="20"/>
          <w:szCs w:val="20"/>
          <w:lang w:val="en-GB"/>
        </w:rPr>
        <w:t>Subject to declaration based on Law No. 9049/2003, as amended, the declaring subjects shall declare by March 31 of each year the balance as of December 31 of the previous year (point d) of the value of liquidity, cash balance outside the banking system, in current accounts, in deposits, in treasury bills and in loans, in ALL or in foreign currency.</w:t>
      </w:r>
    </w:p>
  </w:footnote>
  <w:footnote w:id="48">
    <w:p w14:paraId="387E671A" w14:textId="77777777" w:rsidR="00AE1581" w:rsidRPr="00FA668C" w:rsidRDefault="00AE1581" w:rsidP="00AE1581">
      <w:pPr>
        <w:spacing w:before="0" w:after="0"/>
        <w:rPr>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Regarding the reflection of the liquidity balance in the bank account of the assessee and her spouse, as well as the declaration thereof for the years 2004-2006, please refer to the report of the economic advisor. </w:t>
      </w:r>
    </w:p>
  </w:footnote>
  <w:footnote w:id="49">
    <w:p w14:paraId="5BE6DC77" w14:textId="77777777" w:rsidR="00EA4A4D" w:rsidRPr="00FA668C" w:rsidRDefault="00EA4A4D" w:rsidP="00EA4A4D">
      <w:pPr>
        <w:spacing w:before="0" w:after="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On the income until 2003 which have been considered as used for the property – apartment in Gjirokastër, the legal analysis is made in the section concerning this asset above in this report. </w:t>
      </w:r>
    </w:p>
  </w:footnote>
  <w:footnote w:id="50">
    <w:p w14:paraId="42A4A662" w14:textId="77777777" w:rsidR="00EA4A4D" w:rsidRPr="00FA668C" w:rsidRDefault="00EA4A4D" w:rsidP="00EA4A4D">
      <w:pPr>
        <w:spacing w:before="0" w:after="0"/>
        <w:rPr>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Except for the amount of ALL 450.000 withdrawn by the assessee from her current account, which was declared as exchanged to Euro and deposited into the current account of her spouse at Tirana Bank.</w:t>
      </w:r>
    </w:p>
  </w:footnote>
  <w:footnote w:id="51">
    <w:p w14:paraId="418FDFAF" w14:textId="77777777" w:rsidR="00EA4A4D" w:rsidRPr="00FA668C" w:rsidRDefault="00EA4A4D" w:rsidP="00EA4A4D">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Notarial statement no. 3181 rep. no. 1434 col., dated 10.09.2022 of the sister of the assessee </w:t>
      </w:r>
      <w:proofErr w:type="spellStart"/>
      <w:r w:rsidRPr="00FA668C">
        <w:rPr>
          <w:rFonts w:ascii="Times New Roman" w:hAnsi="Times New Roman" w:cs="Times New Roman"/>
          <w:i/>
          <w:iCs/>
          <w:lang w:val="en-GB"/>
        </w:rPr>
        <w:t>Lida</w:t>
      </w:r>
      <w:proofErr w:type="spellEnd"/>
      <w:r w:rsidRPr="00FA668C">
        <w:rPr>
          <w:rFonts w:ascii="Times New Roman" w:hAnsi="Times New Roman" w:cs="Times New Roman"/>
          <w:i/>
          <w:iCs/>
          <w:lang w:val="en-GB"/>
        </w:rPr>
        <w:t xml:space="preserve"> </w:t>
      </w:r>
      <w:proofErr w:type="spellStart"/>
      <w:r w:rsidRPr="00FA668C">
        <w:rPr>
          <w:rFonts w:ascii="Times New Roman" w:hAnsi="Times New Roman" w:cs="Times New Roman"/>
          <w:i/>
          <w:iCs/>
          <w:lang w:val="en-GB"/>
        </w:rPr>
        <w:t>Gjati</w:t>
      </w:r>
      <w:proofErr w:type="spellEnd"/>
      <w:r w:rsidRPr="00FA668C">
        <w:rPr>
          <w:rFonts w:ascii="Times New Roman" w:hAnsi="Times New Roman" w:cs="Times New Roman"/>
          <w:i/>
          <w:iCs/>
          <w:lang w:val="en-GB"/>
        </w:rPr>
        <w:t>, Notarial statement no 3180 rep., no. 1433 col., dated 10.09.2022</w:t>
      </w:r>
    </w:p>
  </w:footnote>
  <w:footnote w:id="52">
    <w:p w14:paraId="47850D7F" w14:textId="77777777" w:rsidR="00EA4A4D" w:rsidRPr="00FA668C" w:rsidRDefault="00EA4A4D" w:rsidP="00EA4A4D">
      <w:pPr>
        <w:pStyle w:val="FootnoteText"/>
        <w:spacing w:before="0"/>
        <w:rPr>
          <w:rFonts w:ascii="Times New Roman" w:hAnsi="Times New Roman" w:cs="Times New Roman"/>
          <w:i/>
          <w:iCs/>
          <w:sz w:val="16"/>
          <w:szCs w:val="16"/>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Chapter VII “Re-evaluation procedure”. </w:t>
      </w:r>
    </w:p>
  </w:footnote>
  <w:footnote w:id="53">
    <w:p w14:paraId="5663A192" w14:textId="77777777" w:rsidR="00EA4A4D" w:rsidRPr="00FA668C" w:rsidRDefault="00EA4A4D" w:rsidP="00EA4A4D">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Reference to the HIDAACI minutes dated 02.02.2015.</w:t>
      </w:r>
    </w:p>
  </w:footnote>
  <w:footnote w:id="54">
    <w:p w14:paraId="473A2F1D" w14:textId="77777777" w:rsidR="00EA4A4D" w:rsidRPr="00FA668C" w:rsidRDefault="00EA4A4D" w:rsidP="00EA4A4D">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Referring to the PAD 2006, the assessee declared: liquidity in bank in the form of savings from the spouse's private activity in Tirana Bank in the amount of EUR 8,000, liquidity in bank /  American Bank in the amount of ALL 1,000,000 as well as savings from her salary as a judge in the amount of ALL 200,000 in Raiffeisen bank, which she declared to the HIDAACI on 02.02.2015 as a reduction in favour of the amount she declared as a contribution to her parents for the purchase of the apartment in Tirana. (</w:t>
      </w:r>
      <w:proofErr w:type="gramStart"/>
      <w:r w:rsidRPr="00FA668C">
        <w:rPr>
          <w:rFonts w:ascii="Times New Roman" w:hAnsi="Times New Roman" w:cs="Times New Roman"/>
          <w:i/>
          <w:iCs/>
          <w:lang w:val="en-GB"/>
        </w:rPr>
        <w:t>paragraph</w:t>
      </w:r>
      <w:proofErr w:type="gramEnd"/>
      <w:r w:rsidRPr="00FA668C">
        <w:rPr>
          <w:rFonts w:ascii="Times New Roman" w:hAnsi="Times New Roman" w:cs="Times New Roman"/>
          <w:i/>
          <w:iCs/>
          <w:lang w:val="en-GB"/>
        </w:rPr>
        <w:t xml:space="preserve"> 79.2 of the IQC decision).</w:t>
      </w:r>
    </w:p>
  </w:footnote>
  <w:footnote w:id="55">
    <w:p w14:paraId="1E2E338B" w14:textId="77777777" w:rsidR="00EA4A4D" w:rsidRPr="00FA668C" w:rsidRDefault="00EA4A4D" w:rsidP="00EA4A4D">
      <w:pPr>
        <w:spacing w:before="0" w:after="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As per regulations of the norms of judicial ethics in Albania and part of the international standards for the conduct of judges, such as the Code of Ethics for Judges, the Bangalore Principles of Judicial Conduct and other international acts, as well as the jurisprudence of the ECtHR.</w:t>
      </w:r>
    </w:p>
  </w:footnote>
  <w:footnote w:id="56">
    <w:p w14:paraId="6D7C2453" w14:textId="77777777" w:rsidR="00EA4A4D" w:rsidRPr="00FA668C" w:rsidRDefault="00EA4A4D" w:rsidP="00EA4A4D">
      <w:pPr>
        <w:pStyle w:val="FootnoteText"/>
        <w:spacing w:before="0"/>
        <w:rPr>
          <w:rFonts w:ascii="Times New Roman" w:hAnsi="Times New Roman" w:cs="Times New Roman"/>
          <w:lang w:val="en-GB"/>
        </w:rPr>
      </w:pPr>
      <w:r w:rsidRPr="00FA668C">
        <w:rPr>
          <w:rStyle w:val="FootnoteReference"/>
          <w:rFonts w:ascii="Times New Roman" w:hAnsi="Times New Roman" w:cs="Times New Roman"/>
          <w:lang w:val="en-GB"/>
        </w:rPr>
        <w:footnoteRef/>
      </w:r>
      <w:r w:rsidRPr="00FA668C">
        <w:rPr>
          <w:rFonts w:ascii="Times New Roman" w:hAnsi="Times New Roman" w:cs="Times New Roman"/>
          <w:lang w:val="en-GB"/>
        </w:rPr>
        <w:t xml:space="preserve"> </w:t>
      </w:r>
      <w:r w:rsidRPr="00FA668C">
        <w:rPr>
          <w:rFonts w:ascii="Times New Roman" w:hAnsi="Times New Roman" w:cs="Times New Roman"/>
          <w:i/>
          <w:iCs/>
          <w:lang w:val="en-GB"/>
        </w:rPr>
        <w:t>According to this contract, the assessee and her spouse rented an apartment in Tirana for ALL 20,000 per month with the right to renewal and on 5.12.2012 they also changed their residence [address] from the Municipality of Gjirokastër to Municipal Unit no. 4, Tirana where they were registered as residents of this unit.</w:t>
      </w:r>
    </w:p>
  </w:footnote>
  <w:footnote w:id="57">
    <w:p w14:paraId="4E8A7345" w14:textId="77777777" w:rsidR="00EA4A4D" w:rsidRPr="00FA668C" w:rsidRDefault="00EA4A4D" w:rsidP="00EA4A4D">
      <w:pPr>
        <w:pStyle w:val="ListParagraph"/>
        <w:tabs>
          <w:tab w:val="left" w:pos="0"/>
        </w:tabs>
        <w:spacing w:before="0" w:after="0"/>
        <w:ind w:left="0"/>
        <w:rPr>
          <w:rFonts w:ascii="Times New Roman" w:hAnsi="Times New Roman" w:cs="Times New Roman"/>
          <w:i/>
          <w:iCs/>
          <w:color w:val="FF0000"/>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From the review of the documentation sent by this directorate, it results that these citizens were registered as residents of this unit, based on the rental contract dated 23.11.2012, in reference to which, the assessee rented from the citizen Daniel Arapi, an apartment on "Sadik Petrela" street, Tirana, for the amount of ALL 20,000 per month, for a term of 1 year with the right to renewal.</w:t>
      </w:r>
    </w:p>
  </w:footnote>
  <w:footnote w:id="58">
    <w:p w14:paraId="3075064B" w14:textId="77777777" w:rsidR="00EA4A4D" w:rsidRPr="00FA668C" w:rsidRDefault="00EA4A4D" w:rsidP="00EA4A4D">
      <w:pPr>
        <w:pStyle w:val="FootnoteText"/>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As per letter from Intesa Sanpaolo Bank no. 20/44447/1, dated 14.12.2020.</w:t>
      </w:r>
    </w:p>
  </w:footnote>
  <w:footnote w:id="59">
    <w:p w14:paraId="147F3820" w14:textId="77777777" w:rsidR="00EA4A4D" w:rsidRPr="00FA668C" w:rsidRDefault="00EA4A4D" w:rsidP="00EA4A4D">
      <w:pPr>
        <w:spacing w:before="0" w:after="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The assessee refers to decision no. 479, </w:t>
      </w:r>
      <w:r w:rsidRPr="00FA668C">
        <w:rPr>
          <w:rFonts w:ascii="Times New Roman" w:hAnsi="Times New Roman" w:cs="Times New Roman"/>
          <w:i/>
          <w:iCs/>
          <w:lang w:val="en-GB"/>
        </w:rPr>
        <w:t xml:space="preserve">dated </w:t>
      </w:r>
      <w:r w:rsidRPr="00FA668C">
        <w:rPr>
          <w:rFonts w:ascii="Times New Roman" w:hAnsi="Times New Roman" w:cs="Times New Roman"/>
          <w:i/>
          <w:iCs/>
          <w:sz w:val="20"/>
          <w:szCs w:val="20"/>
          <w:lang w:val="en-GB"/>
        </w:rPr>
        <w:t>3.12.2021 on assessee Arben Dosti.</w:t>
      </w:r>
    </w:p>
  </w:footnote>
  <w:footnote w:id="60">
    <w:p w14:paraId="6F98E509" w14:textId="77777777" w:rsidR="00EA4A4D" w:rsidRPr="00FA668C" w:rsidRDefault="00EA4A4D" w:rsidP="00EA4A4D">
      <w:pPr>
        <w:spacing w:before="0" w:after="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In the </w:t>
      </w:r>
      <w:r w:rsidRPr="00FA668C">
        <w:rPr>
          <w:rFonts w:ascii="Times New Roman" w:eastAsia="Times New Roman" w:hAnsi="Times New Roman" w:cs="Times New Roman"/>
          <w:i/>
          <w:iCs/>
          <w:sz w:val="20"/>
          <w:szCs w:val="20"/>
          <w:lang w:val="en-GB"/>
        </w:rPr>
        <w:t xml:space="preserve">PAD- 2006, regarding income from emigration, the assessee stated that "the monthly salary of the spouse Dritan Marku generated from emigration in Greece and the activity as a waterproofing specialist, amounts to EUR 2,500 per month." </w:t>
      </w:r>
    </w:p>
  </w:footnote>
  <w:footnote w:id="61">
    <w:p w14:paraId="57977A10" w14:textId="77777777" w:rsidR="00EA4A4D" w:rsidRPr="00FA668C" w:rsidRDefault="00EA4A4D" w:rsidP="00EA4A4D">
      <w:pPr>
        <w:spacing w:before="0" w:after="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Letter from the GDT prot. no. </w:t>
      </w:r>
      <w:r w:rsidRPr="00FA668C">
        <w:rPr>
          <w:rFonts w:ascii="Times New Roman" w:eastAsia="Times New Roman" w:hAnsi="Times New Roman" w:cs="Times New Roman"/>
          <w:i/>
          <w:iCs/>
          <w:color w:val="000000"/>
          <w:sz w:val="20"/>
          <w:szCs w:val="20"/>
          <w:lang w:val="en-GB"/>
        </w:rPr>
        <w:t xml:space="preserve"> 7527/2, dated 18.12.2020, </w:t>
      </w:r>
      <w:r w:rsidRPr="00FA668C">
        <w:rPr>
          <w:rFonts w:ascii="Times New Roman" w:hAnsi="Times New Roman" w:cs="Times New Roman"/>
          <w:i/>
          <w:iCs/>
          <w:sz w:val="20"/>
          <w:szCs w:val="20"/>
          <w:lang w:val="en-GB"/>
        </w:rPr>
        <w:t xml:space="preserve">Letter </w:t>
      </w:r>
      <w:r w:rsidRPr="00FA668C">
        <w:rPr>
          <w:rFonts w:ascii="Times New Roman" w:eastAsia="Times New Roman" w:hAnsi="Times New Roman" w:cs="Times New Roman"/>
          <w:i/>
          <w:iCs/>
          <w:color w:val="000000"/>
          <w:sz w:val="20"/>
          <w:szCs w:val="20"/>
          <w:lang w:val="en-GB"/>
        </w:rPr>
        <w:t xml:space="preserve">no.7533/2, </w:t>
      </w:r>
      <w:r w:rsidRPr="00FA668C">
        <w:rPr>
          <w:rFonts w:ascii="Times New Roman" w:hAnsi="Times New Roman" w:cs="Times New Roman"/>
          <w:i/>
          <w:iCs/>
          <w:lang w:val="en-GB"/>
        </w:rPr>
        <w:t xml:space="preserve">dated </w:t>
      </w:r>
      <w:r w:rsidRPr="00FA668C">
        <w:rPr>
          <w:rFonts w:ascii="Times New Roman" w:eastAsia="Times New Roman" w:hAnsi="Times New Roman" w:cs="Times New Roman"/>
          <w:i/>
          <w:iCs/>
          <w:color w:val="000000"/>
          <w:sz w:val="20"/>
          <w:szCs w:val="20"/>
          <w:lang w:val="en-GB"/>
        </w:rPr>
        <w:t xml:space="preserve">11.12.2020.  </w:t>
      </w:r>
    </w:p>
  </w:footnote>
  <w:footnote w:id="62">
    <w:p w14:paraId="693291F3" w14:textId="77777777" w:rsidR="00EA4A4D" w:rsidRPr="00FA668C" w:rsidRDefault="00EA4A4D" w:rsidP="00EA4A4D">
      <w:pPr>
        <w:spacing w:before="0" w:after="0"/>
        <w:rPr>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Pr="00FA668C">
        <w:rPr>
          <w:rFonts w:ascii="Times New Roman" w:hAnsi="Times New Roman" w:cs="Times New Roman"/>
          <w:i/>
          <w:iCs/>
          <w:lang w:val="en-GB"/>
        </w:rPr>
        <w:t xml:space="preserve">Letter </w:t>
      </w:r>
      <w:r w:rsidRPr="00FA668C">
        <w:rPr>
          <w:rFonts w:ascii="Times New Roman" w:hAnsi="Times New Roman" w:cs="Times New Roman"/>
          <w:i/>
          <w:iCs/>
          <w:sz w:val="20"/>
          <w:szCs w:val="20"/>
          <w:lang w:val="en-GB"/>
        </w:rPr>
        <w:t xml:space="preserve">no. 7533/2, </w:t>
      </w:r>
      <w:r w:rsidRPr="00FA668C">
        <w:rPr>
          <w:rFonts w:ascii="Times New Roman" w:hAnsi="Times New Roman" w:cs="Times New Roman"/>
          <w:i/>
          <w:iCs/>
          <w:lang w:val="en-GB"/>
        </w:rPr>
        <w:t xml:space="preserve">dated </w:t>
      </w:r>
      <w:r w:rsidRPr="00FA668C">
        <w:rPr>
          <w:rFonts w:ascii="Times New Roman" w:hAnsi="Times New Roman" w:cs="Times New Roman"/>
          <w:i/>
          <w:iCs/>
          <w:sz w:val="20"/>
          <w:szCs w:val="20"/>
          <w:lang w:val="en-GB"/>
        </w:rPr>
        <w:t>11.12.2020.</w:t>
      </w:r>
    </w:p>
  </w:footnote>
  <w:footnote w:id="63">
    <w:p w14:paraId="541604D2" w14:textId="68BA40F9" w:rsidR="00EA4A4D" w:rsidRPr="00CA42AA" w:rsidRDefault="00EA4A4D" w:rsidP="00EA4A4D">
      <w:pPr>
        <w:pStyle w:val="ListParagraph"/>
        <w:tabs>
          <w:tab w:val="left" w:pos="0"/>
          <w:tab w:val="left" w:pos="426"/>
        </w:tabs>
        <w:spacing w:before="0" w:after="0"/>
        <w:ind w:left="0"/>
        <w:rPr>
          <w:rFonts w:ascii="Times New Roman" w:eastAsia="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The statements of account transactions of Mr. Baki Çibuku in Raiffeisen Bank (client with account number 740698) indicate that the savings deposit opened earlier than 25.02.2005, the balance on 01.02.2010, which is the date when the assessee's father passed away, the savings deposit had a value of ALL 377,107.63. On 23.12.2010 the deposit matured and its value remained in his account until 30.09.2014, where ALL 74,645.28 was withdrawn by Mrs. Barije Çibuku with the description "transfer according to the succession act Rep. No. 1248. Col. no 498 dated 15.09.2014". After this date until the date of completion of the vetting declaration, the account value remained at ALL 298,646.12 and in March 2018, Marjeta Myftari, Rozeta Shehu, Blerta Marku, </w:t>
      </w:r>
      <w:proofErr w:type="spellStart"/>
      <w:r w:rsidRPr="00FA668C">
        <w:rPr>
          <w:rFonts w:ascii="Times New Roman" w:hAnsi="Times New Roman" w:cs="Times New Roman"/>
          <w:i/>
          <w:iCs/>
          <w:sz w:val="20"/>
          <w:szCs w:val="20"/>
          <w:lang w:val="en-GB"/>
        </w:rPr>
        <w:t>Lida</w:t>
      </w:r>
      <w:proofErr w:type="spellEnd"/>
      <w:r w:rsidRPr="00FA668C">
        <w:rPr>
          <w:rFonts w:ascii="Times New Roman" w:hAnsi="Times New Roman" w:cs="Times New Roman"/>
          <w:i/>
          <w:iCs/>
          <w:sz w:val="20"/>
          <w:szCs w:val="20"/>
          <w:lang w:val="en-GB"/>
        </w:rPr>
        <w:t xml:space="preserve"> </w:t>
      </w:r>
      <w:proofErr w:type="spellStart"/>
      <w:r w:rsidRPr="00FA668C">
        <w:rPr>
          <w:rFonts w:ascii="Times New Roman" w:hAnsi="Times New Roman" w:cs="Times New Roman"/>
          <w:i/>
          <w:iCs/>
          <w:sz w:val="20"/>
          <w:szCs w:val="20"/>
          <w:lang w:val="en-GB"/>
        </w:rPr>
        <w:t>Gjati</w:t>
      </w:r>
      <w:proofErr w:type="spellEnd"/>
      <w:r w:rsidRPr="00FA668C">
        <w:rPr>
          <w:rFonts w:ascii="Times New Roman" w:hAnsi="Times New Roman" w:cs="Times New Roman"/>
          <w:i/>
          <w:iCs/>
          <w:sz w:val="20"/>
          <w:szCs w:val="20"/>
          <w:lang w:val="en-GB"/>
        </w:rPr>
        <w:t xml:space="preserve"> withdrew ALL 74,668 respectively for each. After this date, the account appears closed.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44EFB"/>
    <w:multiLevelType w:val="hybridMultilevel"/>
    <w:tmpl w:val="6F324F00"/>
    <w:lvl w:ilvl="0" w:tplc="49C8D81E">
      <w:start w:val="1"/>
      <w:numFmt w:val="lowerLetter"/>
      <w:lvlText w:val="%1)"/>
      <w:lvlJc w:val="left"/>
      <w:pPr>
        <w:ind w:left="1205" w:hanging="360"/>
      </w:pPr>
      <w:rPr>
        <w:rFonts w:ascii="Times New Roman" w:eastAsia="Times New Roman" w:hAnsi="Times New Roman" w:cs="Times New Roman"/>
        <w:b w:val="0"/>
      </w:rPr>
    </w:lvl>
    <w:lvl w:ilvl="1" w:tplc="04090019" w:tentative="1">
      <w:start w:val="1"/>
      <w:numFmt w:val="lowerLetter"/>
      <w:lvlText w:val="%2."/>
      <w:lvlJc w:val="left"/>
      <w:pPr>
        <w:ind w:left="1925" w:hanging="360"/>
      </w:pPr>
    </w:lvl>
    <w:lvl w:ilvl="2" w:tplc="0409001B" w:tentative="1">
      <w:start w:val="1"/>
      <w:numFmt w:val="lowerRoman"/>
      <w:lvlText w:val="%3."/>
      <w:lvlJc w:val="right"/>
      <w:pPr>
        <w:ind w:left="2645" w:hanging="180"/>
      </w:pPr>
    </w:lvl>
    <w:lvl w:ilvl="3" w:tplc="0409000F" w:tentative="1">
      <w:start w:val="1"/>
      <w:numFmt w:val="decimal"/>
      <w:lvlText w:val="%4."/>
      <w:lvlJc w:val="left"/>
      <w:pPr>
        <w:ind w:left="3365" w:hanging="360"/>
      </w:pPr>
    </w:lvl>
    <w:lvl w:ilvl="4" w:tplc="04090019" w:tentative="1">
      <w:start w:val="1"/>
      <w:numFmt w:val="lowerLetter"/>
      <w:lvlText w:val="%5."/>
      <w:lvlJc w:val="left"/>
      <w:pPr>
        <w:ind w:left="4085" w:hanging="360"/>
      </w:pPr>
    </w:lvl>
    <w:lvl w:ilvl="5" w:tplc="0409001B" w:tentative="1">
      <w:start w:val="1"/>
      <w:numFmt w:val="lowerRoman"/>
      <w:lvlText w:val="%6."/>
      <w:lvlJc w:val="right"/>
      <w:pPr>
        <w:ind w:left="4805" w:hanging="180"/>
      </w:pPr>
    </w:lvl>
    <w:lvl w:ilvl="6" w:tplc="0409000F" w:tentative="1">
      <w:start w:val="1"/>
      <w:numFmt w:val="decimal"/>
      <w:lvlText w:val="%7."/>
      <w:lvlJc w:val="left"/>
      <w:pPr>
        <w:ind w:left="5525" w:hanging="360"/>
      </w:pPr>
    </w:lvl>
    <w:lvl w:ilvl="7" w:tplc="04090019" w:tentative="1">
      <w:start w:val="1"/>
      <w:numFmt w:val="lowerLetter"/>
      <w:lvlText w:val="%8."/>
      <w:lvlJc w:val="left"/>
      <w:pPr>
        <w:ind w:left="6245" w:hanging="360"/>
      </w:pPr>
    </w:lvl>
    <w:lvl w:ilvl="8" w:tplc="0409001B" w:tentative="1">
      <w:start w:val="1"/>
      <w:numFmt w:val="lowerRoman"/>
      <w:lvlText w:val="%9."/>
      <w:lvlJc w:val="right"/>
      <w:pPr>
        <w:ind w:left="6965" w:hanging="180"/>
      </w:pPr>
    </w:lvl>
  </w:abstractNum>
  <w:abstractNum w:abstractNumId="1" w15:restartNumberingAfterBreak="0">
    <w:nsid w:val="08140DCC"/>
    <w:multiLevelType w:val="hybridMultilevel"/>
    <w:tmpl w:val="B0A64BB4"/>
    <w:lvl w:ilvl="0" w:tplc="A9165E78">
      <w:start w:val="1"/>
      <w:numFmt w:val="lowerRoman"/>
      <w:lvlText w:val="%1."/>
      <w:lvlJc w:val="left"/>
      <w:pPr>
        <w:ind w:left="765" w:hanging="720"/>
      </w:pPr>
      <w:rPr>
        <w:rFonts w:hint="default"/>
      </w:rPr>
    </w:lvl>
    <w:lvl w:ilvl="1" w:tplc="04090019">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 w15:restartNumberingAfterBreak="0">
    <w:nsid w:val="0A102DC9"/>
    <w:multiLevelType w:val="hybridMultilevel"/>
    <w:tmpl w:val="57D61802"/>
    <w:lvl w:ilvl="0" w:tplc="6936A5F0">
      <w:start w:val="2"/>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B7521D"/>
    <w:multiLevelType w:val="multilevel"/>
    <w:tmpl w:val="56208376"/>
    <w:lvl w:ilvl="0">
      <w:start w:val="5"/>
      <w:numFmt w:val="decimal"/>
      <w:lvlText w:val="%1."/>
      <w:lvlJc w:val="left"/>
      <w:pPr>
        <w:ind w:left="360" w:hanging="360"/>
      </w:pPr>
      <w:rPr>
        <w:rFonts w:hint="default"/>
        <w:b/>
        <w:i w:val="0"/>
      </w:rPr>
    </w:lvl>
    <w:lvl w:ilvl="1">
      <w:start w:val="1"/>
      <w:numFmt w:val="decimal"/>
      <w:isLgl/>
      <w:lvlText w:val="%1.%2"/>
      <w:lvlJc w:val="left"/>
      <w:pPr>
        <w:ind w:left="720" w:hanging="360"/>
      </w:pPr>
      <w:rPr>
        <w:rFonts w:ascii="Times New Roman" w:hAnsi="Times New Roman" w:cs="Times New Roman" w:hint="default"/>
        <w:b/>
        <w:i w:val="0"/>
        <w:sz w:val="24"/>
        <w:szCs w:val="24"/>
      </w:rPr>
    </w:lvl>
    <w:lvl w:ilvl="2">
      <w:start w:val="1"/>
      <w:numFmt w:val="lowerLetter"/>
      <w:isLgl/>
      <w:lvlText w:val="%3)"/>
      <w:lvlJc w:val="left"/>
      <w:pPr>
        <w:ind w:left="1080" w:hanging="720"/>
      </w:pPr>
      <w:rPr>
        <w:rFonts w:ascii="Times New Roman" w:eastAsia="Times New Roman" w:hAnsi="Times New Roman" w:cs="Times New Roman"/>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99B02F3"/>
    <w:multiLevelType w:val="hybridMultilevel"/>
    <w:tmpl w:val="BAD872C6"/>
    <w:lvl w:ilvl="0" w:tplc="0536639E">
      <w:numFmt w:val="bullet"/>
      <w:lvlText w:val="-"/>
      <w:lvlJc w:val="left"/>
      <w:pPr>
        <w:ind w:left="1140" w:hanging="360"/>
      </w:pPr>
      <w:rPr>
        <w:rFonts w:ascii="Times New Roman" w:hAnsi="Times New Roman" w:cs="Times New Roman" w:hint="default"/>
        <w:b w:val="0"/>
        <w:i/>
        <w:color w:val="auto"/>
        <w:sz w:val="24"/>
        <w:szCs w:val="24"/>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5" w15:restartNumberingAfterBreak="0">
    <w:nsid w:val="1CB15C06"/>
    <w:multiLevelType w:val="hybridMultilevel"/>
    <w:tmpl w:val="49E2C0EE"/>
    <w:lvl w:ilvl="0" w:tplc="04090001">
      <w:start w:val="1"/>
      <w:numFmt w:val="bullet"/>
      <w:lvlText w:val=""/>
      <w:lvlJc w:val="left"/>
      <w:pPr>
        <w:ind w:left="720" w:hanging="360"/>
      </w:pPr>
      <w:rPr>
        <w:rFonts w:ascii="Symbol" w:hAnsi="Symbol" w:hint="default"/>
        <w:b w:val="0"/>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52608D"/>
    <w:multiLevelType w:val="hybridMultilevel"/>
    <w:tmpl w:val="5AC82DF6"/>
    <w:lvl w:ilvl="0" w:tplc="198201CC">
      <w:start w:val="1"/>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59D2020"/>
    <w:multiLevelType w:val="hybridMultilevel"/>
    <w:tmpl w:val="7D6AD8AC"/>
    <w:lvl w:ilvl="0" w:tplc="ECC02E36">
      <w:start w:val="1"/>
      <w:numFmt w:val="lowerLetter"/>
      <w:lvlText w:val="%1)"/>
      <w:lvlJc w:val="left"/>
      <w:pPr>
        <w:ind w:left="1080" w:hanging="360"/>
      </w:pPr>
      <w:rPr>
        <w:i w:val="0"/>
        <w:color w:val="2E74B5" w:themeColor="accent5" w:themeShade="BF"/>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5DF23F8"/>
    <w:multiLevelType w:val="hybridMultilevel"/>
    <w:tmpl w:val="DE505E9E"/>
    <w:lvl w:ilvl="0" w:tplc="198201CC">
      <w:start w:val="1"/>
      <w:numFmt w:val="bullet"/>
      <w:lvlText w:val="-"/>
      <w:lvlJc w:val="left"/>
      <w:pPr>
        <w:ind w:left="720" w:hanging="360"/>
      </w:pPr>
      <w:rPr>
        <w:rFonts w:ascii="Times New Roman" w:eastAsia="Times New Roman" w:hAnsi="Times New Roman" w:cs="Times New Roman" w:hint="default"/>
        <w:b w:val="0"/>
        <w:i w:val="0"/>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F90872"/>
    <w:multiLevelType w:val="hybridMultilevel"/>
    <w:tmpl w:val="317CEF3C"/>
    <w:lvl w:ilvl="0" w:tplc="5AEA537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4A3A07"/>
    <w:multiLevelType w:val="hybridMultilevel"/>
    <w:tmpl w:val="A99EA25E"/>
    <w:lvl w:ilvl="0" w:tplc="D8F61396">
      <w:numFmt w:val="bullet"/>
      <w:lvlText w:val="-"/>
      <w:lvlJc w:val="left"/>
      <w:pPr>
        <w:ind w:left="360" w:hanging="360"/>
      </w:pPr>
      <w:rPr>
        <w:rFonts w:ascii="Times New Roman" w:eastAsia="Times New Roman" w:hAnsi="Times New Roman" w:cs="Times New Roman" w:hint="default"/>
        <w:b w:val="0"/>
        <w:i w:val="0"/>
        <w:color w:val="auto"/>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1456629"/>
    <w:multiLevelType w:val="hybridMultilevel"/>
    <w:tmpl w:val="FB2A4678"/>
    <w:lvl w:ilvl="0" w:tplc="6C30ECA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3C96D34"/>
    <w:multiLevelType w:val="hybridMultilevel"/>
    <w:tmpl w:val="F8BE1502"/>
    <w:lvl w:ilvl="0" w:tplc="48C896C6">
      <w:start w:val="1"/>
      <w:numFmt w:val="bullet"/>
      <w:lvlText w:val=""/>
      <w:lvlJc w:val="left"/>
      <w:pPr>
        <w:ind w:left="720" w:hanging="360"/>
      </w:pPr>
      <w:rPr>
        <w:rFonts w:ascii="Wingdings" w:hAnsi="Wingdings" w:hint="default"/>
        <w:b/>
        <w:bCs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770E8A"/>
    <w:multiLevelType w:val="hybridMultilevel"/>
    <w:tmpl w:val="659EEE80"/>
    <w:lvl w:ilvl="0" w:tplc="0B0E64E2">
      <w:start w:val="1"/>
      <w:numFmt w:val="upperRoman"/>
      <w:lvlText w:val="%1."/>
      <w:lvlJc w:val="left"/>
      <w:pPr>
        <w:ind w:left="1080" w:hanging="720"/>
      </w:pPr>
      <w:rPr>
        <w:rFonts w:hint="default"/>
        <w:b/>
        <w:sz w:val="22"/>
        <w:szCs w:val="22"/>
      </w:rPr>
    </w:lvl>
    <w:lvl w:ilvl="1" w:tplc="3B9AF976">
      <w:numFmt w:val="bullet"/>
      <w:lvlText w:val=""/>
      <w:lvlJc w:val="left"/>
      <w:pPr>
        <w:ind w:left="1440" w:hanging="360"/>
      </w:pPr>
      <w:rPr>
        <w:rFonts w:ascii="Symbol" w:eastAsia="Batang"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6A0EAD"/>
    <w:multiLevelType w:val="hybridMultilevel"/>
    <w:tmpl w:val="FE72E8AA"/>
    <w:lvl w:ilvl="0" w:tplc="318AFA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1E2C26"/>
    <w:multiLevelType w:val="hybridMultilevel"/>
    <w:tmpl w:val="E7E85E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921F1A"/>
    <w:multiLevelType w:val="hybridMultilevel"/>
    <w:tmpl w:val="DCF4FFD4"/>
    <w:lvl w:ilvl="0" w:tplc="0536639E">
      <w:numFmt w:val="bullet"/>
      <w:lvlText w:val="-"/>
      <w:lvlJc w:val="left"/>
      <w:pPr>
        <w:ind w:left="780" w:hanging="360"/>
      </w:pPr>
      <w:rPr>
        <w:rFonts w:ascii="Times New Roman" w:hAnsi="Times New Roman" w:cs="Times New Roman" w:hint="default"/>
        <w:b w:val="0"/>
        <w:i/>
        <w:color w:val="auto"/>
        <w:sz w:val="24"/>
        <w:szCs w:val="24"/>
      </w:rPr>
    </w:lvl>
    <w:lvl w:ilvl="1" w:tplc="041C0003" w:tentative="1">
      <w:start w:val="1"/>
      <w:numFmt w:val="bullet"/>
      <w:lvlText w:val="o"/>
      <w:lvlJc w:val="left"/>
      <w:pPr>
        <w:ind w:left="1500" w:hanging="360"/>
      </w:pPr>
      <w:rPr>
        <w:rFonts w:ascii="Courier New" w:hAnsi="Courier New" w:cs="Courier New" w:hint="default"/>
      </w:rPr>
    </w:lvl>
    <w:lvl w:ilvl="2" w:tplc="041C0005" w:tentative="1">
      <w:start w:val="1"/>
      <w:numFmt w:val="bullet"/>
      <w:lvlText w:val=""/>
      <w:lvlJc w:val="left"/>
      <w:pPr>
        <w:ind w:left="2220" w:hanging="360"/>
      </w:pPr>
      <w:rPr>
        <w:rFonts w:ascii="Wingdings" w:hAnsi="Wingdings" w:hint="default"/>
      </w:rPr>
    </w:lvl>
    <w:lvl w:ilvl="3" w:tplc="041C0001" w:tentative="1">
      <w:start w:val="1"/>
      <w:numFmt w:val="bullet"/>
      <w:lvlText w:val=""/>
      <w:lvlJc w:val="left"/>
      <w:pPr>
        <w:ind w:left="2940" w:hanging="360"/>
      </w:pPr>
      <w:rPr>
        <w:rFonts w:ascii="Symbol" w:hAnsi="Symbol" w:hint="default"/>
      </w:rPr>
    </w:lvl>
    <w:lvl w:ilvl="4" w:tplc="041C0003" w:tentative="1">
      <w:start w:val="1"/>
      <w:numFmt w:val="bullet"/>
      <w:lvlText w:val="o"/>
      <w:lvlJc w:val="left"/>
      <w:pPr>
        <w:ind w:left="3660" w:hanging="360"/>
      </w:pPr>
      <w:rPr>
        <w:rFonts w:ascii="Courier New" w:hAnsi="Courier New" w:cs="Courier New" w:hint="default"/>
      </w:rPr>
    </w:lvl>
    <w:lvl w:ilvl="5" w:tplc="041C0005" w:tentative="1">
      <w:start w:val="1"/>
      <w:numFmt w:val="bullet"/>
      <w:lvlText w:val=""/>
      <w:lvlJc w:val="left"/>
      <w:pPr>
        <w:ind w:left="4380" w:hanging="360"/>
      </w:pPr>
      <w:rPr>
        <w:rFonts w:ascii="Wingdings" w:hAnsi="Wingdings" w:hint="default"/>
      </w:rPr>
    </w:lvl>
    <w:lvl w:ilvl="6" w:tplc="041C0001" w:tentative="1">
      <w:start w:val="1"/>
      <w:numFmt w:val="bullet"/>
      <w:lvlText w:val=""/>
      <w:lvlJc w:val="left"/>
      <w:pPr>
        <w:ind w:left="5100" w:hanging="360"/>
      </w:pPr>
      <w:rPr>
        <w:rFonts w:ascii="Symbol" w:hAnsi="Symbol" w:hint="default"/>
      </w:rPr>
    </w:lvl>
    <w:lvl w:ilvl="7" w:tplc="041C0003" w:tentative="1">
      <w:start w:val="1"/>
      <w:numFmt w:val="bullet"/>
      <w:lvlText w:val="o"/>
      <w:lvlJc w:val="left"/>
      <w:pPr>
        <w:ind w:left="5820" w:hanging="360"/>
      </w:pPr>
      <w:rPr>
        <w:rFonts w:ascii="Courier New" w:hAnsi="Courier New" w:cs="Courier New" w:hint="default"/>
      </w:rPr>
    </w:lvl>
    <w:lvl w:ilvl="8" w:tplc="041C0005" w:tentative="1">
      <w:start w:val="1"/>
      <w:numFmt w:val="bullet"/>
      <w:lvlText w:val=""/>
      <w:lvlJc w:val="left"/>
      <w:pPr>
        <w:ind w:left="6540" w:hanging="360"/>
      </w:pPr>
      <w:rPr>
        <w:rFonts w:ascii="Wingdings" w:hAnsi="Wingdings" w:hint="default"/>
      </w:rPr>
    </w:lvl>
  </w:abstractNum>
  <w:abstractNum w:abstractNumId="17" w15:restartNumberingAfterBreak="0">
    <w:nsid w:val="66E11203"/>
    <w:multiLevelType w:val="hybridMultilevel"/>
    <w:tmpl w:val="4DD8CB62"/>
    <w:lvl w:ilvl="0" w:tplc="D8F61396">
      <w:numFmt w:val="bullet"/>
      <w:lvlText w:val="-"/>
      <w:lvlJc w:val="left"/>
      <w:pPr>
        <w:ind w:left="720" w:hanging="360"/>
      </w:pPr>
      <w:rPr>
        <w:rFonts w:ascii="Times New Roman" w:eastAsia="Times New Roman" w:hAnsi="Times New Roman" w:cs="Times New Roman" w:hint="default"/>
        <w:b w:val="0"/>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CA4AB1"/>
    <w:multiLevelType w:val="multilevel"/>
    <w:tmpl w:val="C7466BC6"/>
    <w:lvl w:ilvl="0">
      <w:start w:val="1"/>
      <w:numFmt w:val="decimal"/>
      <w:lvlText w:val="%1."/>
      <w:lvlJc w:val="left"/>
      <w:pPr>
        <w:ind w:left="720" w:hanging="360"/>
      </w:pPr>
      <w:rPr>
        <w:rFonts w:cstheme="minorBidi" w:hint="default"/>
        <w:sz w:val="24"/>
        <w:szCs w:val="24"/>
        <w:u w:val="none"/>
      </w:rPr>
    </w:lvl>
    <w:lvl w:ilvl="1">
      <w:start w:val="1"/>
      <w:numFmt w:val="decimal"/>
      <w:isLgl/>
      <w:lvlText w:val="%1.%2"/>
      <w:lvlJc w:val="left"/>
      <w:pPr>
        <w:ind w:left="375" w:hanging="375"/>
      </w:pPr>
      <w:rPr>
        <w:rFonts w:ascii="Times New Roman" w:hAnsi="Times New Roman" w:cs="Times New Roman" w:hint="default"/>
        <w:b/>
        <w:i w:val="0"/>
        <w:color w:val="auto"/>
        <w:sz w:val="24"/>
        <w:szCs w:val="24"/>
      </w:rPr>
    </w:lvl>
    <w:lvl w:ilvl="2">
      <w:start w:val="1"/>
      <w:numFmt w:val="decimal"/>
      <w:isLgl/>
      <w:lvlText w:val="%1.%2.%3"/>
      <w:lvlJc w:val="left"/>
      <w:pPr>
        <w:ind w:left="1080" w:hanging="720"/>
      </w:pPr>
      <w:rPr>
        <w:rFonts w:hint="default"/>
        <w:b/>
        <w:i w:val="0"/>
        <w:sz w:val="24"/>
        <w:szCs w:val="24"/>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2160" w:hanging="1800"/>
      </w:pPr>
      <w:rPr>
        <w:rFonts w:hint="default"/>
        <w:i w:val="0"/>
      </w:rPr>
    </w:lvl>
  </w:abstractNum>
  <w:abstractNum w:abstractNumId="19" w15:restartNumberingAfterBreak="0">
    <w:nsid w:val="6B480A8D"/>
    <w:multiLevelType w:val="multilevel"/>
    <w:tmpl w:val="90908A5A"/>
    <w:lvl w:ilvl="0">
      <w:start w:val="1"/>
      <w:numFmt w:val="decimal"/>
      <w:lvlText w:val="%1."/>
      <w:lvlJc w:val="left"/>
      <w:pPr>
        <w:ind w:left="360" w:hanging="360"/>
      </w:pPr>
      <w:rPr>
        <w:rFonts w:ascii="Times New Roman" w:hAnsi="Times New Roman" w:cs="Times New Roman" w:hint="default"/>
        <w:b/>
        <w:bCs w:val="0"/>
        <w:i w:val="0"/>
        <w:color w:val="auto"/>
        <w:sz w:val="22"/>
        <w:szCs w:val="22"/>
      </w:rPr>
    </w:lvl>
    <w:lvl w:ilvl="1">
      <w:start w:val="1"/>
      <w:numFmt w:val="decimal"/>
      <w:isLgl/>
      <w:lvlText w:val="%1.%2."/>
      <w:lvlJc w:val="left"/>
      <w:pPr>
        <w:ind w:left="480" w:hanging="480"/>
      </w:pPr>
      <w:rPr>
        <w:rFonts w:ascii="Times New Roman" w:hAnsi="Times New Roman" w:cs="Times New Roman" w:hint="default"/>
        <w:b/>
        <w:bCs/>
        <w:i w:val="0"/>
        <w:iCs/>
        <w:color w:val="auto"/>
        <w:sz w:val="22"/>
        <w:szCs w:val="22"/>
        <w:vertAlign w:val="baseline"/>
      </w:rPr>
    </w:lvl>
    <w:lvl w:ilvl="2">
      <w:start w:val="1"/>
      <w:numFmt w:val="decimal"/>
      <w:isLgl/>
      <w:lvlText w:val="%1.%2.%3."/>
      <w:lvlJc w:val="left"/>
      <w:pPr>
        <w:ind w:left="720" w:hanging="720"/>
      </w:pPr>
      <w:rPr>
        <w:rFonts w:hint="default"/>
        <w:b/>
        <w:bCs w:val="0"/>
        <w:sz w:val="20"/>
        <w:szCs w:val="2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C9659B0"/>
    <w:multiLevelType w:val="hybridMultilevel"/>
    <w:tmpl w:val="296C6F62"/>
    <w:lvl w:ilvl="0" w:tplc="5CE4238A">
      <w:start w:val="1"/>
      <w:numFmt w:val="lowerRoman"/>
      <w:lvlText w:val="%1."/>
      <w:lvlJc w:val="right"/>
      <w:pPr>
        <w:ind w:left="72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C84625"/>
    <w:multiLevelType w:val="hybridMultilevel"/>
    <w:tmpl w:val="7AE4FBDE"/>
    <w:lvl w:ilvl="0" w:tplc="04090001">
      <w:start w:val="1"/>
      <w:numFmt w:val="bullet"/>
      <w:lvlText w:val=""/>
      <w:lvlJc w:val="left"/>
      <w:pPr>
        <w:ind w:left="450" w:hanging="360"/>
      </w:pPr>
      <w:rPr>
        <w:rFonts w:ascii="Symbol" w:hAnsi="Symbol" w:hint="default"/>
        <w:b w:val="0"/>
        <w:i w:val="0"/>
        <w:color w:val="auto"/>
        <w:sz w:val="24"/>
        <w:szCs w:val="24"/>
      </w:rPr>
    </w:lvl>
    <w:lvl w:ilvl="1" w:tplc="041C0003">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22" w15:restartNumberingAfterBreak="0">
    <w:nsid w:val="7D9B08B1"/>
    <w:multiLevelType w:val="hybridMultilevel"/>
    <w:tmpl w:val="2E166DD2"/>
    <w:lvl w:ilvl="0" w:tplc="99D8903A">
      <w:start w:val="1"/>
      <w:numFmt w:val="upperLetter"/>
      <w:lvlText w:val="%1."/>
      <w:lvlJc w:val="left"/>
      <w:pPr>
        <w:ind w:left="720" w:hanging="360"/>
      </w:pPr>
      <w:rPr>
        <w:rFonts w:hint="default"/>
        <w:b/>
        <w:bCs/>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7E7149"/>
    <w:multiLevelType w:val="hybridMultilevel"/>
    <w:tmpl w:val="80BE9F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19"/>
  </w:num>
  <w:num w:numId="4">
    <w:abstractNumId w:val="13"/>
  </w:num>
  <w:num w:numId="5">
    <w:abstractNumId w:val="20"/>
  </w:num>
  <w:num w:numId="6">
    <w:abstractNumId w:val="11"/>
  </w:num>
  <w:num w:numId="7">
    <w:abstractNumId w:val="23"/>
  </w:num>
  <w:num w:numId="8">
    <w:abstractNumId w:val="22"/>
  </w:num>
  <w:num w:numId="9">
    <w:abstractNumId w:val="15"/>
  </w:num>
  <w:num w:numId="10">
    <w:abstractNumId w:val="18"/>
  </w:num>
  <w:num w:numId="11">
    <w:abstractNumId w:val="5"/>
  </w:num>
  <w:num w:numId="12">
    <w:abstractNumId w:val="6"/>
  </w:num>
  <w:num w:numId="13">
    <w:abstractNumId w:val="0"/>
  </w:num>
  <w:num w:numId="14">
    <w:abstractNumId w:val="2"/>
  </w:num>
  <w:num w:numId="15">
    <w:abstractNumId w:val="9"/>
  </w:num>
  <w:num w:numId="16">
    <w:abstractNumId w:val="7"/>
  </w:num>
  <w:num w:numId="17">
    <w:abstractNumId w:val="21"/>
  </w:num>
  <w:num w:numId="18">
    <w:abstractNumId w:val="1"/>
  </w:num>
  <w:num w:numId="19">
    <w:abstractNumId w:val="14"/>
  </w:num>
  <w:num w:numId="20">
    <w:abstractNumId w:val="12"/>
  </w:num>
  <w:num w:numId="21">
    <w:abstractNumId w:val="8"/>
  </w:num>
  <w:num w:numId="22">
    <w:abstractNumId w:val="16"/>
  </w:num>
  <w:num w:numId="23">
    <w:abstractNumId w:val="4"/>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EB1"/>
    <w:rsid w:val="00000E2B"/>
    <w:rsid w:val="0000312A"/>
    <w:rsid w:val="000054EA"/>
    <w:rsid w:val="00005A95"/>
    <w:rsid w:val="000073B5"/>
    <w:rsid w:val="0000749C"/>
    <w:rsid w:val="00010597"/>
    <w:rsid w:val="000115F5"/>
    <w:rsid w:val="000122C9"/>
    <w:rsid w:val="00013B7E"/>
    <w:rsid w:val="00013E89"/>
    <w:rsid w:val="00014341"/>
    <w:rsid w:val="000160C8"/>
    <w:rsid w:val="00016F64"/>
    <w:rsid w:val="00023312"/>
    <w:rsid w:val="00023EDC"/>
    <w:rsid w:val="00026AD6"/>
    <w:rsid w:val="00032D8D"/>
    <w:rsid w:val="00034F0A"/>
    <w:rsid w:val="00034FA4"/>
    <w:rsid w:val="0003722E"/>
    <w:rsid w:val="00037A4F"/>
    <w:rsid w:val="00040C83"/>
    <w:rsid w:val="0004410D"/>
    <w:rsid w:val="00044B9E"/>
    <w:rsid w:val="000463AB"/>
    <w:rsid w:val="000474A3"/>
    <w:rsid w:val="0005399A"/>
    <w:rsid w:val="0005416A"/>
    <w:rsid w:val="0005540D"/>
    <w:rsid w:val="000562F9"/>
    <w:rsid w:val="00056550"/>
    <w:rsid w:val="00056A22"/>
    <w:rsid w:val="00057005"/>
    <w:rsid w:val="00057D4D"/>
    <w:rsid w:val="00061BA1"/>
    <w:rsid w:val="000622CB"/>
    <w:rsid w:val="0006372D"/>
    <w:rsid w:val="00070386"/>
    <w:rsid w:val="000725D8"/>
    <w:rsid w:val="00074011"/>
    <w:rsid w:val="00074672"/>
    <w:rsid w:val="00080E8B"/>
    <w:rsid w:val="000811EF"/>
    <w:rsid w:val="00081440"/>
    <w:rsid w:val="0008238C"/>
    <w:rsid w:val="000866C0"/>
    <w:rsid w:val="00086DC0"/>
    <w:rsid w:val="0009184B"/>
    <w:rsid w:val="00091F5B"/>
    <w:rsid w:val="000971CA"/>
    <w:rsid w:val="000A063D"/>
    <w:rsid w:val="000A52A6"/>
    <w:rsid w:val="000A6BFD"/>
    <w:rsid w:val="000B0073"/>
    <w:rsid w:val="000B0BF8"/>
    <w:rsid w:val="000B20CC"/>
    <w:rsid w:val="000B2C9D"/>
    <w:rsid w:val="000B539B"/>
    <w:rsid w:val="000B6E45"/>
    <w:rsid w:val="000C1732"/>
    <w:rsid w:val="000C1AE9"/>
    <w:rsid w:val="000C2BD3"/>
    <w:rsid w:val="000C5D74"/>
    <w:rsid w:val="000C6000"/>
    <w:rsid w:val="000C691F"/>
    <w:rsid w:val="000C6E81"/>
    <w:rsid w:val="000C6FDD"/>
    <w:rsid w:val="000D2E3E"/>
    <w:rsid w:val="000D7543"/>
    <w:rsid w:val="000E2004"/>
    <w:rsid w:val="000E6787"/>
    <w:rsid w:val="000F2316"/>
    <w:rsid w:val="000F29C3"/>
    <w:rsid w:val="000F4086"/>
    <w:rsid w:val="000F5B74"/>
    <w:rsid w:val="000F5BB0"/>
    <w:rsid w:val="000F62E4"/>
    <w:rsid w:val="00110175"/>
    <w:rsid w:val="00110533"/>
    <w:rsid w:val="00111164"/>
    <w:rsid w:val="00113206"/>
    <w:rsid w:val="001134A6"/>
    <w:rsid w:val="00113A18"/>
    <w:rsid w:val="00114429"/>
    <w:rsid w:val="001153BE"/>
    <w:rsid w:val="001172BA"/>
    <w:rsid w:val="001205A9"/>
    <w:rsid w:val="00120A43"/>
    <w:rsid w:val="00123403"/>
    <w:rsid w:val="00124489"/>
    <w:rsid w:val="00127E2F"/>
    <w:rsid w:val="00130987"/>
    <w:rsid w:val="00132336"/>
    <w:rsid w:val="001325A5"/>
    <w:rsid w:val="001350AA"/>
    <w:rsid w:val="0013681E"/>
    <w:rsid w:val="00136F91"/>
    <w:rsid w:val="00140C38"/>
    <w:rsid w:val="00146ED6"/>
    <w:rsid w:val="001474B4"/>
    <w:rsid w:val="00147771"/>
    <w:rsid w:val="00150EBE"/>
    <w:rsid w:val="001523F2"/>
    <w:rsid w:val="00153D0A"/>
    <w:rsid w:val="0015443B"/>
    <w:rsid w:val="00156989"/>
    <w:rsid w:val="001621B6"/>
    <w:rsid w:val="00163F99"/>
    <w:rsid w:val="00166425"/>
    <w:rsid w:val="00167C0B"/>
    <w:rsid w:val="00167DB5"/>
    <w:rsid w:val="001705B2"/>
    <w:rsid w:val="00173EAF"/>
    <w:rsid w:val="001752B8"/>
    <w:rsid w:val="00176EE2"/>
    <w:rsid w:val="00177D4C"/>
    <w:rsid w:val="00181D05"/>
    <w:rsid w:val="00182574"/>
    <w:rsid w:val="0018307A"/>
    <w:rsid w:val="001848E3"/>
    <w:rsid w:val="001866BD"/>
    <w:rsid w:val="00187663"/>
    <w:rsid w:val="00193538"/>
    <w:rsid w:val="00195BA9"/>
    <w:rsid w:val="00197CEB"/>
    <w:rsid w:val="001A1779"/>
    <w:rsid w:val="001A3BA1"/>
    <w:rsid w:val="001A6BF6"/>
    <w:rsid w:val="001A7A02"/>
    <w:rsid w:val="001B0FC3"/>
    <w:rsid w:val="001B3888"/>
    <w:rsid w:val="001B410C"/>
    <w:rsid w:val="001B4970"/>
    <w:rsid w:val="001B60D7"/>
    <w:rsid w:val="001B686E"/>
    <w:rsid w:val="001B6B8E"/>
    <w:rsid w:val="001C0AFF"/>
    <w:rsid w:val="001C11AD"/>
    <w:rsid w:val="001C189F"/>
    <w:rsid w:val="001C2297"/>
    <w:rsid w:val="001C26AF"/>
    <w:rsid w:val="001C4345"/>
    <w:rsid w:val="001C4F8A"/>
    <w:rsid w:val="001C6F91"/>
    <w:rsid w:val="001C7A96"/>
    <w:rsid w:val="001D1C74"/>
    <w:rsid w:val="001D3AE3"/>
    <w:rsid w:val="001D533C"/>
    <w:rsid w:val="001D597A"/>
    <w:rsid w:val="001D59DB"/>
    <w:rsid w:val="001D5DF5"/>
    <w:rsid w:val="001D5FD4"/>
    <w:rsid w:val="001D7CED"/>
    <w:rsid w:val="001D7E9A"/>
    <w:rsid w:val="001D7EFF"/>
    <w:rsid w:val="001E0017"/>
    <w:rsid w:val="001E0368"/>
    <w:rsid w:val="001E1C9D"/>
    <w:rsid w:val="001E21BB"/>
    <w:rsid w:val="001E3E13"/>
    <w:rsid w:val="001E6B1A"/>
    <w:rsid w:val="001E6D87"/>
    <w:rsid w:val="001F0C62"/>
    <w:rsid w:val="001F1F57"/>
    <w:rsid w:val="001F2AA6"/>
    <w:rsid w:val="001F2ECF"/>
    <w:rsid w:val="001F7420"/>
    <w:rsid w:val="001F7B6C"/>
    <w:rsid w:val="00201F2B"/>
    <w:rsid w:val="00202F24"/>
    <w:rsid w:val="00202F88"/>
    <w:rsid w:val="0020460C"/>
    <w:rsid w:val="00205489"/>
    <w:rsid w:val="00205649"/>
    <w:rsid w:val="00207530"/>
    <w:rsid w:val="00207B37"/>
    <w:rsid w:val="00211B20"/>
    <w:rsid w:val="0021593C"/>
    <w:rsid w:val="00217A23"/>
    <w:rsid w:val="00217F28"/>
    <w:rsid w:val="00223E05"/>
    <w:rsid w:val="002243B5"/>
    <w:rsid w:val="00227152"/>
    <w:rsid w:val="00227E7B"/>
    <w:rsid w:val="00230BC9"/>
    <w:rsid w:val="00232F15"/>
    <w:rsid w:val="0023364A"/>
    <w:rsid w:val="00235144"/>
    <w:rsid w:val="00235441"/>
    <w:rsid w:val="002364D0"/>
    <w:rsid w:val="002366DB"/>
    <w:rsid w:val="00236ECC"/>
    <w:rsid w:val="00237B33"/>
    <w:rsid w:val="00243362"/>
    <w:rsid w:val="00243529"/>
    <w:rsid w:val="002435A6"/>
    <w:rsid w:val="00246584"/>
    <w:rsid w:val="00246EAB"/>
    <w:rsid w:val="00251147"/>
    <w:rsid w:val="0025263B"/>
    <w:rsid w:val="00253A34"/>
    <w:rsid w:val="00254B96"/>
    <w:rsid w:val="00256A9E"/>
    <w:rsid w:val="002575C3"/>
    <w:rsid w:val="00261F07"/>
    <w:rsid w:val="00263726"/>
    <w:rsid w:val="00265328"/>
    <w:rsid w:val="00270EA9"/>
    <w:rsid w:val="0027139E"/>
    <w:rsid w:val="002739D5"/>
    <w:rsid w:val="00273A0D"/>
    <w:rsid w:val="00275C58"/>
    <w:rsid w:val="00276050"/>
    <w:rsid w:val="00277935"/>
    <w:rsid w:val="00281F5E"/>
    <w:rsid w:val="00282DB6"/>
    <w:rsid w:val="00282DD2"/>
    <w:rsid w:val="00283167"/>
    <w:rsid w:val="00283422"/>
    <w:rsid w:val="00283C9D"/>
    <w:rsid w:val="00286569"/>
    <w:rsid w:val="00287180"/>
    <w:rsid w:val="00291E2E"/>
    <w:rsid w:val="00294430"/>
    <w:rsid w:val="002945ED"/>
    <w:rsid w:val="00296427"/>
    <w:rsid w:val="0029649F"/>
    <w:rsid w:val="00297735"/>
    <w:rsid w:val="002979DE"/>
    <w:rsid w:val="002A181D"/>
    <w:rsid w:val="002A28DC"/>
    <w:rsid w:val="002A3E9E"/>
    <w:rsid w:val="002B17A2"/>
    <w:rsid w:val="002B36ED"/>
    <w:rsid w:val="002B410D"/>
    <w:rsid w:val="002B43A1"/>
    <w:rsid w:val="002B4872"/>
    <w:rsid w:val="002B5F9B"/>
    <w:rsid w:val="002B6C84"/>
    <w:rsid w:val="002C0287"/>
    <w:rsid w:val="002C151A"/>
    <w:rsid w:val="002C21A4"/>
    <w:rsid w:val="002C2E8D"/>
    <w:rsid w:val="002C4B4E"/>
    <w:rsid w:val="002D0447"/>
    <w:rsid w:val="002D055A"/>
    <w:rsid w:val="002D1B3B"/>
    <w:rsid w:val="002D425A"/>
    <w:rsid w:val="002D6228"/>
    <w:rsid w:val="002E0325"/>
    <w:rsid w:val="002E09E7"/>
    <w:rsid w:val="002E32F6"/>
    <w:rsid w:val="002E34E1"/>
    <w:rsid w:val="002E3835"/>
    <w:rsid w:val="002E4582"/>
    <w:rsid w:val="002E4739"/>
    <w:rsid w:val="002E5D6C"/>
    <w:rsid w:val="002E698F"/>
    <w:rsid w:val="002E6DA4"/>
    <w:rsid w:val="002E756C"/>
    <w:rsid w:val="002F0661"/>
    <w:rsid w:val="002F112F"/>
    <w:rsid w:val="002F2845"/>
    <w:rsid w:val="002F2ADB"/>
    <w:rsid w:val="002F3748"/>
    <w:rsid w:val="002F3A3D"/>
    <w:rsid w:val="002F40B8"/>
    <w:rsid w:val="002F4596"/>
    <w:rsid w:val="002F5024"/>
    <w:rsid w:val="002F5C4D"/>
    <w:rsid w:val="002F623E"/>
    <w:rsid w:val="002F7AE4"/>
    <w:rsid w:val="003016A8"/>
    <w:rsid w:val="00301B6F"/>
    <w:rsid w:val="003036A8"/>
    <w:rsid w:val="00306D36"/>
    <w:rsid w:val="003118A3"/>
    <w:rsid w:val="00312C36"/>
    <w:rsid w:val="00313B62"/>
    <w:rsid w:val="00316885"/>
    <w:rsid w:val="003200D2"/>
    <w:rsid w:val="00320B30"/>
    <w:rsid w:val="00321043"/>
    <w:rsid w:val="00322518"/>
    <w:rsid w:val="003264FE"/>
    <w:rsid w:val="00326942"/>
    <w:rsid w:val="00330C6F"/>
    <w:rsid w:val="00332BA9"/>
    <w:rsid w:val="00332F65"/>
    <w:rsid w:val="00333476"/>
    <w:rsid w:val="003355E1"/>
    <w:rsid w:val="00343608"/>
    <w:rsid w:val="003447A7"/>
    <w:rsid w:val="003456A3"/>
    <w:rsid w:val="00345E7A"/>
    <w:rsid w:val="00351DC0"/>
    <w:rsid w:val="003549EF"/>
    <w:rsid w:val="0035652A"/>
    <w:rsid w:val="003604E8"/>
    <w:rsid w:val="003607BD"/>
    <w:rsid w:val="00360D4F"/>
    <w:rsid w:val="003618E5"/>
    <w:rsid w:val="0036773F"/>
    <w:rsid w:val="00367CE7"/>
    <w:rsid w:val="0037168A"/>
    <w:rsid w:val="00371695"/>
    <w:rsid w:val="00377511"/>
    <w:rsid w:val="00380347"/>
    <w:rsid w:val="00381981"/>
    <w:rsid w:val="00383209"/>
    <w:rsid w:val="00387BFA"/>
    <w:rsid w:val="00394F4A"/>
    <w:rsid w:val="00396ADF"/>
    <w:rsid w:val="003979C2"/>
    <w:rsid w:val="003A1EDB"/>
    <w:rsid w:val="003A4FAC"/>
    <w:rsid w:val="003A6B85"/>
    <w:rsid w:val="003B569B"/>
    <w:rsid w:val="003B5E47"/>
    <w:rsid w:val="003B61DD"/>
    <w:rsid w:val="003B6674"/>
    <w:rsid w:val="003B780F"/>
    <w:rsid w:val="003B79CC"/>
    <w:rsid w:val="003C0096"/>
    <w:rsid w:val="003C0865"/>
    <w:rsid w:val="003C1078"/>
    <w:rsid w:val="003C1965"/>
    <w:rsid w:val="003C3ED5"/>
    <w:rsid w:val="003C57DC"/>
    <w:rsid w:val="003C5865"/>
    <w:rsid w:val="003C662F"/>
    <w:rsid w:val="003C78FE"/>
    <w:rsid w:val="003D1CE9"/>
    <w:rsid w:val="003D289F"/>
    <w:rsid w:val="003D43E4"/>
    <w:rsid w:val="003D4918"/>
    <w:rsid w:val="003D4FC1"/>
    <w:rsid w:val="003D5659"/>
    <w:rsid w:val="003D6F33"/>
    <w:rsid w:val="003D796F"/>
    <w:rsid w:val="003D7D19"/>
    <w:rsid w:val="003D7E94"/>
    <w:rsid w:val="003E328A"/>
    <w:rsid w:val="003E3B88"/>
    <w:rsid w:val="003E6082"/>
    <w:rsid w:val="003F1A01"/>
    <w:rsid w:val="003F4844"/>
    <w:rsid w:val="003F4E47"/>
    <w:rsid w:val="003F5998"/>
    <w:rsid w:val="003F5F59"/>
    <w:rsid w:val="003F7733"/>
    <w:rsid w:val="003F7DC1"/>
    <w:rsid w:val="00403E28"/>
    <w:rsid w:val="00411E49"/>
    <w:rsid w:val="004122F2"/>
    <w:rsid w:val="004161AE"/>
    <w:rsid w:val="00416D1A"/>
    <w:rsid w:val="00420618"/>
    <w:rsid w:val="00422524"/>
    <w:rsid w:val="00422E0A"/>
    <w:rsid w:val="00422E6E"/>
    <w:rsid w:val="004263A1"/>
    <w:rsid w:val="00426422"/>
    <w:rsid w:val="00426771"/>
    <w:rsid w:val="004271FA"/>
    <w:rsid w:val="00431C42"/>
    <w:rsid w:val="00434DEF"/>
    <w:rsid w:val="004366F0"/>
    <w:rsid w:val="00436F09"/>
    <w:rsid w:val="00436F16"/>
    <w:rsid w:val="0044094E"/>
    <w:rsid w:val="00442BE2"/>
    <w:rsid w:val="00445FF5"/>
    <w:rsid w:val="00447E19"/>
    <w:rsid w:val="00453221"/>
    <w:rsid w:val="0045485E"/>
    <w:rsid w:val="004574C5"/>
    <w:rsid w:val="00460712"/>
    <w:rsid w:val="00461B62"/>
    <w:rsid w:val="00464E5C"/>
    <w:rsid w:val="00466E71"/>
    <w:rsid w:val="00467476"/>
    <w:rsid w:val="0047004C"/>
    <w:rsid w:val="004706DE"/>
    <w:rsid w:val="0047141E"/>
    <w:rsid w:val="00482379"/>
    <w:rsid w:val="0048441C"/>
    <w:rsid w:val="00485489"/>
    <w:rsid w:val="004865AA"/>
    <w:rsid w:val="00487A68"/>
    <w:rsid w:val="004910AF"/>
    <w:rsid w:val="00491BD9"/>
    <w:rsid w:val="004A0D9E"/>
    <w:rsid w:val="004A30D0"/>
    <w:rsid w:val="004A4109"/>
    <w:rsid w:val="004A4678"/>
    <w:rsid w:val="004A47FC"/>
    <w:rsid w:val="004A6536"/>
    <w:rsid w:val="004A6DDF"/>
    <w:rsid w:val="004B0FE6"/>
    <w:rsid w:val="004B3F18"/>
    <w:rsid w:val="004B598E"/>
    <w:rsid w:val="004B5E92"/>
    <w:rsid w:val="004B6E08"/>
    <w:rsid w:val="004B7030"/>
    <w:rsid w:val="004B7A38"/>
    <w:rsid w:val="004B7C05"/>
    <w:rsid w:val="004C00F0"/>
    <w:rsid w:val="004C0FE5"/>
    <w:rsid w:val="004C19B6"/>
    <w:rsid w:val="004C522F"/>
    <w:rsid w:val="004D06B5"/>
    <w:rsid w:val="004D10B9"/>
    <w:rsid w:val="004D16F5"/>
    <w:rsid w:val="004D250D"/>
    <w:rsid w:val="004D2B99"/>
    <w:rsid w:val="004D4C10"/>
    <w:rsid w:val="004D5AEA"/>
    <w:rsid w:val="004D712D"/>
    <w:rsid w:val="004E009C"/>
    <w:rsid w:val="004E244C"/>
    <w:rsid w:val="004E2B16"/>
    <w:rsid w:val="004E49BD"/>
    <w:rsid w:val="004E63DA"/>
    <w:rsid w:val="004F231D"/>
    <w:rsid w:val="004F4CC8"/>
    <w:rsid w:val="004F5DE8"/>
    <w:rsid w:val="004F5F48"/>
    <w:rsid w:val="004F6943"/>
    <w:rsid w:val="00502EAF"/>
    <w:rsid w:val="00504A26"/>
    <w:rsid w:val="0050790E"/>
    <w:rsid w:val="00510860"/>
    <w:rsid w:val="00514552"/>
    <w:rsid w:val="0051612D"/>
    <w:rsid w:val="0051673F"/>
    <w:rsid w:val="0052060A"/>
    <w:rsid w:val="0052106B"/>
    <w:rsid w:val="00522AFE"/>
    <w:rsid w:val="00523A1A"/>
    <w:rsid w:val="005242B5"/>
    <w:rsid w:val="00532190"/>
    <w:rsid w:val="00534A1D"/>
    <w:rsid w:val="00534D2B"/>
    <w:rsid w:val="00535177"/>
    <w:rsid w:val="005376C2"/>
    <w:rsid w:val="005377FE"/>
    <w:rsid w:val="0054351C"/>
    <w:rsid w:val="00544408"/>
    <w:rsid w:val="0055666E"/>
    <w:rsid w:val="0055685F"/>
    <w:rsid w:val="00557C28"/>
    <w:rsid w:val="00560820"/>
    <w:rsid w:val="00560FF1"/>
    <w:rsid w:val="005615F5"/>
    <w:rsid w:val="00561E32"/>
    <w:rsid w:val="00562142"/>
    <w:rsid w:val="0056438F"/>
    <w:rsid w:val="005643AD"/>
    <w:rsid w:val="005656F9"/>
    <w:rsid w:val="00565E9C"/>
    <w:rsid w:val="00565EED"/>
    <w:rsid w:val="00570D3F"/>
    <w:rsid w:val="00574211"/>
    <w:rsid w:val="005744FF"/>
    <w:rsid w:val="00576F76"/>
    <w:rsid w:val="005837BC"/>
    <w:rsid w:val="00584324"/>
    <w:rsid w:val="00586C62"/>
    <w:rsid w:val="00590A37"/>
    <w:rsid w:val="005911F8"/>
    <w:rsid w:val="005924F2"/>
    <w:rsid w:val="0059338B"/>
    <w:rsid w:val="005933B4"/>
    <w:rsid w:val="0059560D"/>
    <w:rsid w:val="005979E0"/>
    <w:rsid w:val="005A233C"/>
    <w:rsid w:val="005A24E9"/>
    <w:rsid w:val="005A513F"/>
    <w:rsid w:val="005A52D7"/>
    <w:rsid w:val="005A6587"/>
    <w:rsid w:val="005B0F04"/>
    <w:rsid w:val="005B27C9"/>
    <w:rsid w:val="005B357C"/>
    <w:rsid w:val="005B449E"/>
    <w:rsid w:val="005B7690"/>
    <w:rsid w:val="005C2DC7"/>
    <w:rsid w:val="005C7D7A"/>
    <w:rsid w:val="005D0BF7"/>
    <w:rsid w:val="005D1D97"/>
    <w:rsid w:val="005D5051"/>
    <w:rsid w:val="005D5580"/>
    <w:rsid w:val="005D5AB7"/>
    <w:rsid w:val="005E04B2"/>
    <w:rsid w:val="005E1902"/>
    <w:rsid w:val="005E1A89"/>
    <w:rsid w:val="005E2DED"/>
    <w:rsid w:val="005E3A3A"/>
    <w:rsid w:val="005E3C53"/>
    <w:rsid w:val="005F0420"/>
    <w:rsid w:val="005F0861"/>
    <w:rsid w:val="005F1778"/>
    <w:rsid w:val="005F196C"/>
    <w:rsid w:val="005F204C"/>
    <w:rsid w:val="005F2086"/>
    <w:rsid w:val="005F2176"/>
    <w:rsid w:val="005F2773"/>
    <w:rsid w:val="005F5C94"/>
    <w:rsid w:val="005F726F"/>
    <w:rsid w:val="00600ECA"/>
    <w:rsid w:val="00602850"/>
    <w:rsid w:val="006036DD"/>
    <w:rsid w:val="00604D79"/>
    <w:rsid w:val="0061023F"/>
    <w:rsid w:val="0061130F"/>
    <w:rsid w:val="00611AB9"/>
    <w:rsid w:val="00612425"/>
    <w:rsid w:val="0061413D"/>
    <w:rsid w:val="006157D0"/>
    <w:rsid w:val="00620491"/>
    <w:rsid w:val="00622016"/>
    <w:rsid w:val="00622A79"/>
    <w:rsid w:val="00622F4C"/>
    <w:rsid w:val="00623DC1"/>
    <w:rsid w:val="006262E1"/>
    <w:rsid w:val="006264A3"/>
    <w:rsid w:val="006275D1"/>
    <w:rsid w:val="00631585"/>
    <w:rsid w:val="0063237F"/>
    <w:rsid w:val="00632B90"/>
    <w:rsid w:val="00640BE3"/>
    <w:rsid w:val="0064180B"/>
    <w:rsid w:val="00642B5B"/>
    <w:rsid w:val="00643783"/>
    <w:rsid w:val="00643FBE"/>
    <w:rsid w:val="00644366"/>
    <w:rsid w:val="006465C9"/>
    <w:rsid w:val="00652345"/>
    <w:rsid w:val="006532DD"/>
    <w:rsid w:val="006540BE"/>
    <w:rsid w:val="006544CE"/>
    <w:rsid w:val="00654AB9"/>
    <w:rsid w:val="0065568D"/>
    <w:rsid w:val="0065649E"/>
    <w:rsid w:val="00656589"/>
    <w:rsid w:val="006576E8"/>
    <w:rsid w:val="00660159"/>
    <w:rsid w:val="006607A9"/>
    <w:rsid w:val="00662E52"/>
    <w:rsid w:val="006676F4"/>
    <w:rsid w:val="00670A2F"/>
    <w:rsid w:val="0067164A"/>
    <w:rsid w:val="00673333"/>
    <w:rsid w:val="0067355C"/>
    <w:rsid w:val="00673842"/>
    <w:rsid w:val="0067392D"/>
    <w:rsid w:val="00676E81"/>
    <w:rsid w:val="00677A3E"/>
    <w:rsid w:val="00677F74"/>
    <w:rsid w:val="006804AA"/>
    <w:rsid w:val="0068356B"/>
    <w:rsid w:val="00684D0B"/>
    <w:rsid w:val="00685F82"/>
    <w:rsid w:val="0068708B"/>
    <w:rsid w:val="00693D39"/>
    <w:rsid w:val="00694037"/>
    <w:rsid w:val="00694F42"/>
    <w:rsid w:val="00697CBB"/>
    <w:rsid w:val="006A1F46"/>
    <w:rsid w:val="006A42A3"/>
    <w:rsid w:val="006A44F9"/>
    <w:rsid w:val="006A64C9"/>
    <w:rsid w:val="006B2275"/>
    <w:rsid w:val="006B23BC"/>
    <w:rsid w:val="006B255F"/>
    <w:rsid w:val="006B27B6"/>
    <w:rsid w:val="006B298C"/>
    <w:rsid w:val="006B2BDB"/>
    <w:rsid w:val="006B2EA3"/>
    <w:rsid w:val="006B375A"/>
    <w:rsid w:val="006B4280"/>
    <w:rsid w:val="006B4DC8"/>
    <w:rsid w:val="006B552C"/>
    <w:rsid w:val="006B711E"/>
    <w:rsid w:val="006C2A0B"/>
    <w:rsid w:val="006C36E1"/>
    <w:rsid w:val="006C454B"/>
    <w:rsid w:val="006C4678"/>
    <w:rsid w:val="006C4D61"/>
    <w:rsid w:val="006C5EBA"/>
    <w:rsid w:val="006D0280"/>
    <w:rsid w:val="006D0504"/>
    <w:rsid w:val="006D084B"/>
    <w:rsid w:val="006D1DF2"/>
    <w:rsid w:val="006D25AB"/>
    <w:rsid w:val="006D2D2C"/>
    <w:rsid w:val="006D3004"/>
    <w:rsid w:val="006D32FB"/>
    <w:rsid w:val="006D728B"/>
    <w:rsid w:val="006D7AB6"/>
    <w:rsid w:val="006E03DB"/>
    <w:rsid w:val="006E1ABD"/>
    <w:rsid w:val="006E2113"/>
    <w:rsid w:val="006E74BA"/>
    <w:rsid w:val="006F1DF1"/>
    <w:rsid w:val="006F3439"/>
    <w:rsid w:val="006F4DA1"/>
    <w:rsid w:val="006F4DE6"/>
    <w:rsid w:val="00701E82"/>
    <w:rsid w:val="00701F3E"/>
    <w:rsid w:val="00702234"/>
    <w:rsid w:val="007032FA"/>
    <w:rsid w:val="00704688"/>
    <w:rsid w:val="007078BA"/>
    <w:rsid w:val="00715339"/>
    <w:rsid w:val="00715E3A"/>
    <w:rsid w:val="007171E0"/>
    <w:rsid w:val="007177FD"/>
    <w:rsid w:val="00717B30"/>
    <w:rsid w:val="007243B5"/>
    <w:rsid w:val="00724D75"/>
    <w:rsid w:val="00725E77"/>
    <w:rsid w:val="007279CD"/>
    <w:rsid w:val="007306E9"/>
    <w:rsid w:val="00733E36"/>
    <w:rsid w:val="00734451"/>
    <w:rsid w:val="00741AF2"/>
    <w:rsid w:val="00745B92"/>
    <w:rsid w:val="00745F64"/>
    <w:rsid w:val="0074642B"/>
    <w:rsid w:val="00746771"/>
    <w:rsid w:val="007471BF"/>
    <w:rsid w:val="00754A6E"/>
    <w:rsid w:val="007570D2"/>
    <w:rsid w:val="00765F11"/>
    <w:rsid w:val="00772AF3"/>
    <w:rsid w:val="00775004"/>
    <w:rsid w:val="00775ADF"/>
    <w:rsid w:val="00777E13"/>
    <w:rsid w:val="00782028"/>
    <w:rsid w:val="0078372B"/>
    <w:rsid w:val="007867C2"/>
    <w:rsid w:val="00786EC7"/>
    <w:rsid w:val="00786FA8"/>
    <w:rsid w:val="007879AB"/>
    <w:rsid w:val="00787C3E"/>
    <w:rsid w:val="007915D6"/>
    <w:rsid w:val="00791644"/>
    <w:rsid w:val="00792409"/>
    <w:rsid w:val="0079414C"/>
    <w:rsid w:val="007952DF"/>
    <w:rsid w:val="007A01C0"/>
    <w:rsid w:val="007A1F1A"/>
    <w:rsid w:val="007A2B79"/>
    <w:rsid w:val="007A3B10"/>
    <w:rsid w:val="007A4CAF"/>
    <w:rsid w:val="007A53C8"/>
    <w:rsid w:val="007B25BE"/>
    <w:rsid w:val="007B358B"/>
    <w:rsid w:val="007B4597"/>
    <w:rsid w:val="007B4667"/>
    <w:rsid w:val="007C0BCB"/>
    <w:rsid w:val="007C6821"/>
    <w:rsid w:val="007D01AD"/>
    <w:rsid w:val="007D0BBD"/>
    <w:rsid w:val="007D2679"/>
    <w:rsid w:val="007E2985"/>
    <w:rsid w:val="007E2CA5"/>
    <w:rsid w:val="007E32E0"/>
    <w:rsid w:val="007E529A"/>
    <w:rsid w:val="007E6522"/>
    <w:rsid w:val="007E6FA1"/>
    <w:rsid w:val="007F0661"/>
    <w:rsid w:val="007F069E"/>
    <w:rsid w:val="007F579F"/>
    <w:rsid w:val="00800908"/>
    <w:rsid w:val="00802E9B"/>
    <w:rsid w:val="008046A9"/>
    <w:rsid w:val="00805475"/>
    <w:rsid w:val="00806270"/>
    <w:rsid w:val="008062CE"/>
    <w:rsid w:val="0080718F"/>
    <w:rsid w:val="00810F93"/>
    <w:rsid w:val="00811A6E"/>
    <w:rsid w:val="00811E15"/>
    <w:rsid w:val="00813BFF"/>
    <w:rsid w:val="0081553C"/>
    <w:rsid w:val="0082026B"/>
    <w:rsid w:val="0082042E"/>
    <w:rsid w:val="00822CE7"/>
    <w:rsid w:val="00824956"/>
    <w:rsid w:val="008323EF"/>
    <w:rsid w:val="00832886"/>
    <w:rsid w:val="008328A6"/>
    <w:rsid w:val="00832C88"/>
    <w:rsid w:val="008344AC"/>
    <w:rsid w:val="00834808"/>
    <w:rsid w:val="00834C6B"/>
    <w:rsid w:val="008356C3"/>
    <w:rsid w:val="008363D2"/>
    <w:rsid w:val="00836653"/>
    <w:rsid w:val="00836DFA"/>
    <w:rsid w:val="00837AEF"/>
    <w:rsid w:val="00837F55"/>
    <w:rsid w:val="00840870"/>
    <w:rsid w:val="00842B6A"/>
    <w:rsid w:val="00842E67"/>
    <w:rsid w:val="00846BC3"/>
    <w:rsid w:val="00847CE7"/>
    <w:rsid w:val="00847D27"/>
    <w:rsid w:val="0085056D"/>
    <w:rsid w:val="00850C3C"/>
    <w:rsid w:val="00851B72"/>
    <w:rsid w:val="008523D3"/>
    <w:rsid w:val="0085311A"/>
    <w:rsid w:val="0085423F"/>
    <w:rsid w:val="00862B54"/>
    <w:rsid w:val="008657D5"/>
    <w:rsid w:val="00870C8F"/>
    <w:rsid w:val="008741C6"/>
    <w:rsid w:val="0087464F"/>
    <w:rsid w:val="00875D09"/>
    <w:rsid w:val="00876FFC"/>
    <w:rsid w:val="0088121F"/>
    <w:rsid w:val="008827C2"/>
    <w:rsid w:val="00884E90"/>
    <w:rsid w:val="00885D79"/>
    <w:rsid w:val="008917D9"/>
    <w:rsid w:val="0089419D"/>
    <w:rsid w:val="008A19FE"/>
    <w:rsid w:val="008B0095"/>
    <w:rsid w:val="008B351D"/>
    <w:rsid w:val="008B3A5F"/>
    <w:rsid w:val="008B3F5F"/>
    <w:rsid w:val="008B4ED9"/>
    <w:rsid w:val="008B4F7A"/>
    <w:rsid w:val="008C1961"/>
    <w:rsid w:val="008C1D62"/>
    <w:rsid w:val="008C4EFF"/>
    <w:rsid w:val="008C6278"/>
    <w:rsid w:val="008C787A"/>
    <w:rsid w:val="008D12EC"/>
    <w:rsid w:val="008D461E"/>
    <w:rsid w:val="008D49B5"/>
    <w:rsid w:val="008D528F"/>
    <w:rsid w:val="008E1008"/>
    <w:rsid w:val="008E12F7"/>
    <w:rsid w:val="008E268A"/>
    <w:rsid w:val="008E27A3"/>
    <w:rsid w:val="008E3509"/>
    <w:rsid w:val="008E4A54"/>
    <w:rsid w:val="008E63FD"/>
    <w:rsid w:val="008E71FF"/>
    <w:rsid w:val="008F11C2"/>
    <w:rsid w:val="008F1CC4"/>
    <w:rsid w:val="008F34E7"/>
    <w:rsid w:val="008F3AF5"/>
    <w:rsid w:val="008F3B05"/>
    <w:rsid w:val="008F6F93"/>
    <w:rsid w:val="008F7DE2"/>
    <w:rsid w:val="00904A64"/>
    <w:rsid w:val="0091069A"/>
    <w:rsid w:val="009113B4"/>
    <w:rsid w:val="009124E0"/>
    <w:rsid w:val="009130A1"/>
    <w:rsid w:val="0091358F"/>
    <w:rsid w:val="0091376F"/>
    <w:rsid w:val="0091408B"/>
    <w:rsid w:val="009176AB"/>
    <w:rsid w:val="00917FB4"/>
    <w:rsid w:val="00921175"/>
    <w:rsid w:val="0092180C"/>
    <w:rsid w:val="0092223C"/>
    <w:rsid w:val="00922F4E"/>
    <w:rsid w:val="009250EF"/>
    <w:rsid w:val="0092682F"/>
    <w:rsid w:val="009270B2"/>
    <w:rsid w:val="00936FEB"/>
    <w:rsid w:val="00941D17"/>
    <w:rsid w:val="009423E6"/>
    <w:rsid w:val="00942A37"/>
    <w:rsid w:val="009437BC"/>
    <w:rsid w:val="009439F2"/>
    <w:rsid w:val="00945172"/>
    <w:rsid w:val="00950D35"/>
    <w:rsid w:val="00950F9F"/>
    <w:rsid w:val="00952C91"/>
    <w:rsid w:val="00955BB5"/>
    <w:rsid w:val="00955CDF"/>
    <w:rsid w:val="009575AE"/>
    <w:rsid w:val="00960E64"/>
    <w:rsid w:val="0096226C"/>
    <w:rsid w:val="00964D52"/>
    <w:rsid w:val="009655D7"/>
    <w:rsid w:val="009664EC"/>
    <w:rsid w:val="00970551"/>
    <w:rsid w:val="00970D72"/>
    <w:rsid w:val="00971596"/>
    <w:rsid w:val="0097289F"/>
    <w:rsid w:val="00972F41"/>
    <w:rsid w:val="00973C85"/>
    <w:rsid w:val="009752B9"/>
    <w:rsid w:val="00977C3C"/>
    <w:rsid w:val="009819C9"/>
    <w:rsid w:val="009825C7"/>
    <w:rsid w:val="00984BA5"/>
    <w:rsid w:val="00985555"/>
    <w:rsid w:val="0099173F"/>
    <w:rsid w:val="00991C4F"/>
    <w:rsid w:val="00992C34"/>
    <w:rsid w:val="00993DCC"/>
    <w:rsid w:val="00994999"/>
    <w:rsid w:val="0099707D"/>
    <w:rsid w:val="009978E4"/>
    <w:rsid w:val="009A4215"/>
    <w:rsid w:val="009A4FCC"/>
    <w:rsid w:val="009A5762"/>
    <w:rsid w:val="009A7933"/>
    <w:rsid w:val="009A7BBF"/>
    <w:rsid w:val="009B1176"/>
    <w:rsid w:val="009B3ABF"/>
    <w:rsid w:val="009B4C6E"/>
    <w:rsid w:val="009B4D24"/>
    <w:rsid w:val="009B6A29"/>
    <w:rsid w:val="009B6A7F"/>
    <w:rsid w:val="009B6DEE"/>
    <w:rsid w:val="009C03D2"/>
    <w:rsid w:val="009C0C1F"/>
    <w:rsid w:val="009C0FAB"/>
    <w:rsid w:val="009C2937"/>
    <w:rsid w:val="009C60B3"/>
    <w:rsid w:val="009C7EB1"/>
    <w:rsid w:val="009D1AF1"/>
    <w:rsid w:val="009D22A5"/>
    <w:rsid w:val="009D3914"/>
    <w:rsid w:val="009D4313"/>
    <w:rsid w:val="009D4356"/>
    <w:rsid w:val="009D527C"/>
    <w:rsid w:val="009D5C38"/>
    <w:rsid w:val="009D74C6"/>
    <w:rsid w:val="009D7540"/>
    <w:rsid w:val="009E3C12"/>
    <w:rsid w:val="009E5F13"/>
    <w:rsid w:val="009E6809"/>
    <w:rsid w:val="009F3A21"/>
    <w:rsid w:val="009F7CC2"/>
    <w:rsid w:val="00A00269"/>
    <w:rsid w:val="00A03045"/>
    <w:rsid w:val="00A04E4C"/>
    <w:rsid w:val="00A0593F"/>
    <w:rsid w:val="00A05D46"/>
    <w:rsid w:val="00A05E6F"/>
    <w:rsid w:val="00A10F7E"/>
    <w:rsid w:val="00A115BE"/>
    <w:rsid w:val="00A12AC3"/>
    <w:rsid w:val="00A13244"/>
    <w:rsid w:val="00A1443F"/>
    <w:rsid w:val="00A14BF4"/>
    <w:rsid w:val="00A21FB3"/>
    <w:rsid w:val="00A22386"/>
    <w:rsid w:val="00A2311A"/>
    <w:rsid w:val="00A24CA7"/>
    <w:rsid w:val="00A26716"/>
    <w:rsid w:val="00A27171"/>
    <w:rsid w:val="00A30335"/>
    <w:rsid w:val="00A31EF4"/>
    <w:rsid w:val="00A3225C"/>
    <w:rsid w:val="00A32735"/>
    <w:rsid w:val="00A33413"/>
    <w:rsid w:val="00A3388A"/>
    <w:rsid w:val="00A3559A"/>
    <w:rsid w:val="00A362CC"/>
    <w:rsid w:val="00A37139"/>
    <w:rsid w:val="00A37C53"/>
    <w:rsid w:val="00A37D72"/>
    <w:rsid w:val="00A40EDC"/>
    <w:rsid w:val="00A41C61"/>
    <w:rsid w:val="00A42476"/>
    <w:rsid w:val="00A45B33"/>
    <w:rsid w:val="00A4646A"/>
    <w:rsid w:val="00A51222"/>
    <w:rsid w:val="00A51D13"/>
    <w:rsid w:val="00A5276C"/>
    <w:rsid w:val="00A53DAA"/>
    <w:rsid w:val="00A546C7"/>
    <w:rsid w:val="00A558BD"/>
    <w:rsid w:val="00A56F9D"/>
    <w:rsid w:val="00A5798B"/>
    <w:rsid w:val="00A6438C"/>
    <w:rsid w:val="00A64CEF"/>
    <w:rsid w:val="00A6682C"/>
    <w:rsid w:val="00A67EB4"/>
    <w:rsid w:val="00A722A7"/>
    <w:rsid w:val="00A72673"/>
    <w:rsid w:val="00A73391"/>
    <w:rsid w:val="00A756E6"/>
    <w:rsid w:val="00A76764"/>
    <w:rsid w:val="00A8132B"/>
    <w:rsid w:val="00A81B2F"/>
    <w:rsid w:val="00A83033"/>
    <w:rsid w:val="00A837F8"/>
    <w:rsid w:val="00A83986"/>
    <w:rsid w:val="00A86471"/>
    <w:rsid w:val="00A9157C"/>
    <w:rsid w:val="00A91655"/>
    <w:rsid w:val="00A92A64"/>
    <w:rsid w:val="00A93209"/>
    <w:rsid w:val="00A9512C"/>
    <w:rsid w:val="00A95E28"/>
    <w:rsid w:val="00A966DF"/>
    <w:rsid w:val="00A96F18"/>
    <w:rsid w:val="00A973CA"/>
    <w:rsid w:val="00A97483"/>
    <w:rsid w:val="00A97AAA"/>
    <w:rsid w:val="00AA1982"/>
    <w:rsid w:val="00AA3058"/>
    <w:rsid w:val="00AA43A6"/>
    <w:rsid w:val="00AA54E1"/>
    <w:rsid w:val="00AA6849"/>
    <w:rsid w:val="00AA766D"/>
    <w:rsid w:val="00AA79FF"/>
    <w:rsid w:val="00AB0DFD"/>
    <w:rsid w:val="00AB13B8"/>
    <w:rsid w:val="00AB19F7"/>
    <w:rsid w:val="00AB33F3"/>
    <w:rsid w:val="00AB3884"/>
    <w:rsid w:val="00AB3BAA"/>
    <w:rsid w:val="00AB5FAE"/>
    <w:rsid w:val="00AB731E"/>
    <w:rsid w:val="00AB7815"/>
    <w:rsid w:val="00AB7C56"/>
    <w:rsid w:val="00AC435D"/>
    <w:rsid w:val="00AC521F"/>
    <w:rsid w:val="00AC5FAC"/>
    <w:rsid w:val="00AD0D8F"/>
    <w:rsid w:val="00AD1535"/>
    <w:rsid w:val="00AD1B16"/>
    <w:rsid w:val="00AD2FCE"/>
    <w:rsid w:val="00AD4F5C"/>
    <w:rsid w:val="00AD6015"/>
    <w:rsid w:val="00AE1581"/>
    <w:rsid w:val="00AE4BFC"/>
    <w:rsid w:val="00AE52DA"/>
    <w:rsid w:val="00AE6994"/>
    <w:rsid w:val="00AE717F"/>
    <w:rsid w:val="00AE7CA7"/>
    <w:rsid w:val="00AE7DCF"/>
    <w:rsid w:val="00AF0734"/>
    <w:rsid w:val="00AF0B7F"/>
    <w:rsid w:val="00AF2372"/>
    <w:rsid w:val="00AF573B"/>
    <w:rsid w:val="00AF583C"/>
    <w:rsid w:val="00AF5A22"/>
    <w:rsid w:val="00AF5F89"/>
    <w:rsid w:val="00AF6F8B"/>
    <w:rsid w:val="00B00A15"/>
    <w:rsid w:val="00B00F4F"/>
    <w:rsid w:val="00B03737"/>
    <w:rsid w:val="00B059A9"/>
    <w:rsid w:val="00B05E6B"/>
    <w:rsid w:val="00B11A2D"/>
    <w:rsid w:val="00B1241F"/>
    <w:rsid w:val="00B133AD"/>
    <w:rsid w:val="00B14A9F"/>
    <w:rsid w:val="00B152CA"/>
    <w:rsid w:val="00B1609C"/>
    <w:rsid w:val="00B160C1"/>
    <w:rsid w:val="00B16287"/>
    <w:rsid w:val="00B17813"/>
    <w:rsid w:val="00B179BC"/>
    <w:rsid w:val="00B262A6"/>
    <w:rsid w:val="00B27879"/>
    <w:rsid w:val="00B27A3E"/>
    <w:rsid w:val="00B36842"/>
    <w:rsid w:val="00B40A53"/>
    <w:rsid w:val="00B41714"/>
    <w:rsid w:val="00B512AC"/>
    <w:rsid w:val="00B5185B"/>
    <w:rsid w:val="00B52DA2"/>
    <w:rsid w:val="00B658C0"/>
    <w:rsid w:val="00B66024"/>
    <w:rsid w:val="00B67F7A"/>
    <w:rsid w:val="00B736D4"/>
    <w:rsid w:val="00B751E9"/>
    <w:rsid w:val="00B7529F"/>
    <w:rsid w:val="00B762E9"/>
    <w:rsid w:val="00B77054"/>
    <w:rsid w:val="00B81F7D"/>
    <w:rsid w:val="00B82885"/>
    <w:rsid w:val="00B832C3"/>
    <w:rsid w:val="00B84774"/>
    <w:rsid w:val="00B858F3"/>
    <w:rsid w:val="00B87585"/>
    <w:rsid w:val="00B91104"/>
    <w:rsid w:val="00B92D15"/>
    <w:rsid w:val="00B94E53"/>
    <w:rsid w:val="00B95276"/>
    <w:rsid w:val="00B96F21"/>
    <w:rsid w:val="00B970CB"/>
    <w:rsid w:val="00B9767F"/>
    <w:rsid w:val="00BA0E10"/>
    <w:rsid w:val="00BA145B"/>
    <w:rsid w:val="00BA1EC1"/>
    <w:rsid w:val="00BA323A"/>
    <w:rsid w:val="00BA343C"/>
    <w:rsid w:val="00BA4730"/>
    <w:rsid w:val="00BA4CB8"/>
    <w:rsid w:val="00BA4E28"/>
    <w:rsid w:val="00BA5132"/>
    <w:rsid w:val="00BA5C02"/>
    <w:rsid w:val="00BB4FED"/>
    <w:rsid w:val="00BB6050"/>
    <w:rsid w:val="00BC05D9"/>
    <w:rsid w:val="00BC31D1"/>
    <w:rsid w:val="00BC3871"/>
    <w:rsid w:val="00BC5985"/>
    <w:rsid w:val="00BC61C9"/>
    <w:rsid w:val="00BD694D"/>
    <w:rsid w:val="00BD78EA"/>
    <w:rsid w:val="00BD7CA0"/>
    <w:rsid w:val="00BE0469"/>
    <w:rsid w:val="00BE1B7B"/>
    <w:rsid w:val="00BE24DB"/>
    <w:rsid w:val="00BE2E91"/>
    <w:rsid w:val="00BE3206"/>
    <w:rsid w:val="00BE3515"/>
    <w:rsid w:val="00BE4561"/>
    <w:rsid w:val="00BE68F9"/>
    <w:rsid w:val="00BF00F3"/>
    <w:rsid w:val="00BF4793"/>
    <w:rsid w:val="00C03D06"/>
    <w:rsid w:val="00C052D2"/>
    <w:rsid w:val="00C05B95"/>
    <w:rsid w:val="00C06E8E"/>
    <w:rsid w:val="00C06F7D"/>
    <w:rsid w:val="00C132BE"/>
    <w:rsid w:val="00C16492"/>
    <w:rsid w:val="00C166EB"/>
    <w:rsid w:val="00C166FE"/>
    <w:rsid w:val="00C167AD"/>
    <w:rsid w:val="00C201E9"/>
    <w:rsid w:val="00C22134"/>
    <w:rsid w:val="00C23F78"/>
    <w:rsid w:val="00C242A9"/>
    <w:rsid w:val="00C24730"/>
    <w:rsid w:val="00C261AE"/>
    <w:rsid w:val="00C262B7"/>
    <w:rsid w:val="00C26CDB"/>
    <w:rsid w:val="00C273BE"/>
    <w:rsid w:val="00C301A3"/>
    <w:rsid w:val="00C31722"/>
    <w:rsid w:val="00C333D2"/>
    <w:rsid w:val="00C3390D"/>
    <w:rsid w:val="00C349CC"/>
    <w:rsid w:val="00C34FE9"/>
    <w:rsid w:val="00C3627E"/>
    <w:rsid w:val="00C3691B"/>
    <w:rsid w:val="00C36B37"/>
    <w:rsid w:val="00C36C5E"/>
    <w:rsid w:val="00C4288B"/>
    <w:rsid w:val="00C43347"/>
    <w:rsid w:val="00C44E9E"/>
    <w:rsid w:val="00C4532D"/>
    <w:rsid w:val="00C45E81"/>
    <w:rsid w:val="00C46281"/>
    <w:rsid w:val="00C5186B"/>
    <w:rsid w:val="00C51872"/>
    <w:rsid w:val="00C5221A"/>
    <w:rsid w:val="00C56F2A"/>
    <w:rsid w:val="00C60F71"/>
    <w:rsid w:val="00C6621C"/>
    <w:rsid w:val="00C666E8"/>
    <w:rsid w:val="00C714F1"/>
    <w:rsid w:val="00C73883"/>
    <w:rsid w:val="00C73ECF"/>
    <w:rsid w:val="00C7671A"/>
    <w:rsid w:val="00C7758A"/>
    <w:rsid w:val="00C8081B"/>
    <w:rsid w:val="00C81698"/>
    <w:rsid w:val="00C8263E"/>
    <w:rsid w:val="00C83AD7"/>
    <w:rsid w:val="00C84691"/>
    <w:rsid w:val="00C85854"/>
    <w:rsid w:val="00C85C70"/>
    <w:rsid w:val="00C85F3C"/>
    <w:rsid w:val="00C901EB"/>
    <w:rsid w:val="00C90240"/>
    <w:rsid w:val="00C904AC"/>
    <w:rsid w:val="00C92431"/>
    <w:rsid w:val="00C93D38"/>
    <w:rsid w:val="00C962B2"/>
    <w:rsid w:val="00CA3055"/>
    <w:rsid w:val="00CA35D8"/>
    <w:rsid w:val="00CA464A"/>
    <w:rsid w:val="00CA51C4"/>
    <w:rsid w:val="00CA565F"/>
    <w:rsid w:val="00CA6A30"/>
    <w:rsid w:val="00CB012D"/>
    <w:rsid w:val="00CB220D"/>
    <w:rsid w:val="00CB7B55"/>
    <w:rsid w:val="00CC310B"/>
    <w:rsid w:val="00CC3262"/>
    <w:rsid w:val="00CD0D48"/>
    <w:rsid w:val="00CD50C8"/>
    <w:rsid w:val="00CD76BF"/>
    <w:rsid w:val="00CE1FAF"/>
    <w:rsid w:val="00CE3E63"/>
    <w:rsid w:val="00CE4151"/>
    <w:rsid w:val="00CE5795"/>
    <w:rsid w:val="00CE6113"/>
    <w:rsid w:val="00CE7EEC"/>
    <w:rsid w:val="00CF0B13"/>
    <w:rsid w:val="00CF1604"/>
    <w:rsid w:val="00CF1D7F"/>
    <w:rsid w:val="00CF24E6"/>
    <w:rsid w:val="00CF2994"/>
    <w:rsid w:val="00CF4427"/>
    <w:rsid w:val="00CF576D"/>
    <w:rsid w:val="00CF5999"/>
    <w:rsid w:val="00D02557"/>
    <w:rsid w:val="00D03E87"/>
    <w:rsid w:val="00D03FB2"/>
    <w:rsid w:val="00D05987"/>
    <w:rsid w:val="00D07CED"/>
    <w:rsid w:val="00D10D3C"/>
    <w:rsid w:val="00D11A90"/>
    <w:rsid w:val="00D1643C"/>
    <w:rsid w:val="00D21C25"/>
    <w:rsid w:val="00D23595"/>
    <w:rsid w:val="00D246E6"/>
    <w:rsid w:val="00D3066D"/>
    <w:rsid w:val="00D307F1"/>
    <w:rsid w:val="00D320E0"/>
    <w:rsid w:val="00D332FC"/>
    <w:rsid w:val="00D346E7"/>
    <w:rsid w:val="00D357CF"/>
    <w:rsid w:val="00D37718"/>
    <w:rsid w:val="00D408CC"/>
    <w:rsid w:val="00D40A8F"/>
    <w:rsid w:val="00D41389"/>
    <w:rsid w:val="00D42499"/>
    <w:rsid w:val="00D42540"/>
    <w:rsid w:val="00D42C08"/>
    <w:rsid w:val="00D42ED5"/>
    <w:rsid w:val="00D43F2A"/>
    <w:rsid w:val="00D44853"/>
    <w:rsid w:val="00D473FA"/>
    <w:rsid w:val="00D47FAD"/>
    <w:rsid w:val="00D5331D"/>
    <w:rsid w:val="00D535FF"/>
    <w:rsid w:val="00D5521F"/>
    <w:rsid w:val="00D56080"/>
    <w:rsid w:val="00D56462"/>
    <w:rsid w:val="00D62870"/>
    <w:rsid w:val="00D6291F"/>
    <w:rsid w:val="00D634E5"/>
    <w:rsid w:val="00D63D2A"/>
    <w:rsid w:val="00D64EBD"/>
    <w:rsid w:val="00D64F69"/>
    <w:rsid w:val="00D666D1"/>
    <w:rsid w:val="00D72864"/>
    <w:rsid w:val="00D736C0"/>
    <w:rsid w:val="00D74596"/>
    <w:rsid w:val="00D77959"/>
    <w:rsid w:val="00D81B66"/>
    <w:rsid w:val="00D82336"/>
    <w:rsid w:val="00D83B97"/>
    <w:rsid w:val="00D843F5"/>
    <w:rsid w:val="00D854AF"/>
    <w:rsid w:val="00D86BE8"/>
    <w:rsid w:val="00D9075F"/>
    <w:rsid w:val="00D950A2"/>
    <w:rsid w:val="00D97BE0"/>
    <w:rsid w:val="00DA1708"/>
    <w:rsid w:val="00DA33BE"/>
    <w:rsid w:val="00DA3819"/>
    <w:rsid w:val="00DA38D0"/>
    <w:rsid w:val="00DA3B14"/>
    <w:rsid w:val="00DA7168"/>
    <w:rsid w:val="00DA7D73"/>
    <w:rsid w:val="00DB3691"/>
    <w:rsid w:val="00DB4550"/>
    <w:rsid w:val="00DB474D"/>
    <w:rsid w:val="00DB56A7"/>
    <w:rsid w:val="00DB74FD"/>
    <w:rsid w:val="00DB7AA7"/>
    <w:rsid w:val="00DC0F7D"/>
    <w:rsid w:val="00DC1B9C"/>
    <w:rsid w:val="00DC4160"/>
    <w:rsid w:val="00DC67F6"/>
    <w:rsid w:val="00DD283B"/>
    <w:rsid w:val="00DD3B90"/>
    <w:rsid w:val="00DD406C"/>
    <w:rsid w:val="00DD41EB"/>
    <w:rsid w:val="00DD5191"/>
    <w:rsid w:val="00DD5C3D"/>
    <w:rsid w:val="00DE24CC"/>
    <w:rsid w:val="00DE3E15"/>
    <w:rsid w:val="00DE5FA2"/>
    <w:rsid w:val="00DE6141"/>
    <w:rsid w:val="00DE75F0"/>
    <w:rsid w:val="00DE792B"/>
    <w:rsid w:val="00DF04B3"/>
    <w:rsid w:val="00DF0570"/>
    <w:rsid w:val="00DF0692"/>
    <w:rsid w:val="00DF0BDA"/>
    <w:rsid w:val="00DF1670"/>
    <w:rsid w:val="00DF3520"/>
    <w:rsid w:val="00DF5AC3"/>
    <w:rsid w:val="00DF6581"/>
    <w:rsid w:val="00E013F1"/>
    <w:rsid w:val="00E0523E"/>
    <w:rsid w:val="00E0707A"/>
    <w:rsid w:val="00E10660"/>
    <w:rsid w:val="00E10F7B"/>
    <w:rsid w:val="00E114EF"/>
    <w:rsid w:val="00E123C8"/>
    <w:rsid w:val="00E125A0"/>
    <w:rsid w:val="00E1446E"/>
    <w:rsid w:val="00E148BE"/>
    <w:rsid w:val="00E15188"/>
    <w:rsid w:val="00E176BB"/>
    <w:rsid w:val="00E17728"/>
    <w:rsid w:val="00E179AD"/>
    <w:rsid w:val="00E20618"/>
    <w:rsid w:val="00E20CB3"/>
    <w:rsid w:val="00E2343E"/>
    <w:rsid w:val="00E23CF7"/>
    <w:rsid w:val="00E2459C"/>
    <w:rsid w:val="00E2513D"/>
    <w:rsid w:val="00E264DE"/>
    <w:rsid w:val="00E343BF"/>
    <w:rsid w:val="00E343F9"/>
    <w:rsid w:val="00E369AD"/>
    <w:rsid w:val="00E36D51"/>
    <w:rsid w:val="00E36F59"/>
    <w:rsid w:val="00E41244"/>
    <w:rsid w:val="00E469F7"/>
    <w:rsid w:val="00E4715C"/>
    <w:rsid w:val="00E47A0B"/>
    <w:rsid w:val="00E47FA8"/>
    <w:rsid w:val="00E50307"/>
    <w:rsid w:val="00E52E68"/>
    <w:rsid w:val="00E56108"/>
    <w:rsid w:val="00E57BE5"/>
    <w:rsid w:val="00E60FF6"/>
    <w:rsid w:val="00E6229E"/>
    <w:rsid w:val="00E64975"/>
    <w:rsid w:val="00E65928"/>
    <w:rsid w:val="00E7088D"/>
    <w:rsid w:val="00E7135E"/>
    <w:rsid w:val="00E718B8"/>
    <w:rsid w:val="00E74AEB"/>
    <w:rsid w:val="00E80106"/>
    <w:rsid w:val="00E82D8D"/>
    <w:rsid w:val="00E840FB"/>
    <w:rsid w:val="00E86C87"/>
    <w:rsid w:val="00E90B34"/>
    <w:rsid w:val="00E91663"/>
    <w:rsid w:val="00E91D1A"/>
    <w:rsid w:val="00E9589A"/>
    <w:rsid w:val="00E97333"/>
    <w:rsid w:val="00EA07DA"/>
    <w:rsid w:val="00EA2F65"/>
    <w:rsid w:val="00EA3B72"/>
    <w:rsid w:val="00EA4A4D"/>
    <w:rsid w:val="00EA5170"/>
    <w:rsid w:val="00EA55C5"/>
    <w:rsid w:val="00EA6B58"/>
    <w:rsid w:val="00EA7387"/>
    <w:rsid w:val="00EB01C4"/>
    <w:rsid w:val="00EB0621"/>
    <w:rsid w:val="00EB0821"/>
    <w:rsid w:val="00EB0BC2"/>
    <w:rsid w:val="00EB1D69"/>
    <w:rsid w:val="00EB6F33"/>
    <w:rsid w:val="00EB7707"/>
    <w:rsid w:val="00EC0D26"/>
    <w:rsid w:val="00EC3211"/>
    <w:rsid w:val="00EC468C"/>
    <w:rsid w:val="00EC648A"/>
    <w:rsid w:val="00ED1645"/>
    <w:rsid w:val="00ED2D1D"/>
    <w:rsid w:val="00ED2DD4"/>
    <w:rsid w:val="00ED308C"/>
    <w:rsid w:val="00ED370B"/>
    <w:rsid w:val="00ED61AA"/>
    <w:rsid w:val="00EE07FC"/>
    <w:rsid w:val="00EE48AD"/>
    <w:rsid w:val="00EE5C25"/>
    <w:rsid w:val="00EE6805"/>
    <w:rsid w:val="00EE710C"/>
    <w:rsid w:val="00EF109B"/>
    <w:rsid w:val="00EF1775"/>
    <w:rsid w:val="00EF26E8"/>
    <w:rsid w:val="00EF2DDC"/>
    <w:rsid w:val="00EF325C"/>
    <w:rsid w:val="00EF5181"/>
    <w:rsid w:val="00EF52FF"/>
    <w:rsid w:val="00EF5724"/>
    <w:rsid w:val="00EF5E5F"/>
    <w:rsid w:val="00EF622F"/>
    <w:rsid w:val="00EF6398"/>
    <w:rsid w:val="00EF7DAD"/>
    <w:rsid w:val="00F01712"/>
    <w:rsid w:val="00F02144"/>
    <w:rsid w:val="00F02EB2"/>
    <w:rsid w:val="00F02F08"/>
    <w:rsid w:val="00F03807"/>
    <w:rsid w:val="00F03A62"/>
    <w:rsid w:val="00F06775"/>
    <w:rsid w:val="00F11B2E"/>
    <w:rsid w:val="00F143D2"/>
    <w:rsid w:val="00F14781"/>
    <w:rsid w:val="00F158B1"/>
    <w:rsid w:val="00F20414"/>
    <w:rsid w:val="00F20EE9"/>
    <w:rsid w:val="00F2101E"/>
    <w:rsid w:val="00F258EA"/>
    <w:rsid w:val="00F262DA"/>
    <w:rsid w:val="00F278CC"/>
    <w:rsid w:val="00F30410"/>
    <w:rsid w:val="00F31298"/>
    <w:rsid w:val="00F31DF3"/>
    <w:rsid w:val="00F33332"/>
    <w:rsid w:val="00F36913"/>
    <w:rsid w:val="00F37682"/>
    <w:rsid w:val="00F37BEB"/>
    <w:rsid w:val="00F44EAD"/>
    <w:rsid w:val="00F45878"/>
    <w:rsid w:val="00F475FF"/>
    <w:rsid w:val="00F50A75"/>
    <w:rsid w:val="00F5139F"/>
    <w:rsid w:val="00F5202B"/>
    <w:rsid w:val="00F52032"/>
    <w:rsid w:val="00F53741"/>
    <w:rsid w:val="00F60623"/>
    <w:rsid w:val="00F60794"/>
    <w:rsid w:val="00F64AFF"/>
    <w:rsid w:val="00F65B41"/>
    <w:rsid w:val="00F67C11"/>
    <w:rsid w:val="00F705F3"/>
    <w:rsid w:val="00F70A59"/>
    <w:rsid w:val="00F72A0E"/>
    <w:rsid w:val="00F72B77"/>
    <w:rsid w:val="00F748B4"/>
    <w:rsid w:val="00F76134"/>
    <w:rsid w:val="00F77023"/>
    <w:rsid w:val="00F80A92"/>
    <w:rsid w:val="00F81B0D"/>
    <w:rsid w:val="00F84726"/>
    <w:rsid w:val="00F85A3B"/>
    <w:rsid w:val="00F86669"/>
    <w:rsid w:val="00F94AF0"/>
    <w:rsid w:val="00FA1F80"/>
    <w:rsid w:val="00FA29CD"/>
    <w:rsid w:val="00FA3236"/>
    <w:rsid w:val="00FA5390"/>
    <w:rsid w:val="00FA668C"/>
    <w:rsid w:val="00FA77AA"/>
    <w:rsid w:val="00FA78B8"/>
    <w:rsid w:val="00FB1B09"/>
    <w:rsid w:val="00FB36CB"/>
    <w:rsid w:val="00FB3D5F"/>
    <w:rsid w:val="00FB62ED"/>
    <w:rsid w:val="00FC2EB1"/>
    <w:rsid w:val="00FC3573"/>
    <w:rsid w:val="00FC3EAF"/>
    <w:rsid w:val="00FC5CF3"/>
    <w:rsid w:val="00FD052F"/>
    <w:rsid w:val="00FD19FE"/>
    <w:rsid w:val="00FD2D73"/>
    <w:rsid w:val="00FD3E20"/>
    <w:rsid w:val="00FD4A4F"/>
    <w:rsid w:val="00FD644D"/>
    <w:rsid w:val="00FD6F2E"/>
    <w:rsid w:val="00FD7C4A"/>
    <w:rsid w:val="00FE017F"/>
    <w:rsid w:val="00FE3150"/>
    <w:rsid w:val="00FE6F70"/>
    <w:rsid w:val="00FE798A"/>
    <w:rsid w:val="00FF1864"/>
    <w:rsid w:val="00FF1F0C"/>
    <w:rsid w:val="00FF33DB"/>
    <w:rsid w:val="00FF34D9"/>
    <w:rsid w:val="00FF3BA4"/>
    <w:rsid w:val="00FF5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A8034"/>
  <w15:chartTrackingRefBased/>
  <w15:docId w15:val="{F4DC17A6-71FF-4E02-98FD-A10B32609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D79"/>
    <w:rPr>
      <w:rFonts w:eastAsia="Batang"/>
      <w:kern w:val="0"/>
      <w:lang w:val="sq-AL"/>
      <w14:ligatures w14:val="none"/>
    </w:rPr>
  </w:style>
  <w:style w:type="paragraph" w:styleId="Heading1">
    <w:name w:val="heading 1"/>
    <w:basedOn w:val="Normal"/>
    <w:next w:val="Normal"/>
    <w:link w:val="Heading1Char"/>
    <w:uiPriority w:val="1"/>
    <w:qFormat/>
    <w:rsid w:val="009C7E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7E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7E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C7E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7E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7E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E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E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E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EB1"/>
    <w:rPr>
      <w:rFonts w:asciiTheme="majorHAnsi" w:eastAsiaTheme="majorEastAsia" w:hAnsiTheme="majorHAnsi" w:cstheme="majorBidi"/>
      <w:color w:val="2F5496" w:themeColor="accent1" w:themeShade="BF"/>
      <w:sz w:val="40"/>
      <w:szCs w:val="40"/>
      <w:lang w:val="sq-AL"/>
    </w:rPr>
  </w:style>
  <w:style w:type="character" w:customStyle="1" w:styleId="Heading2Char">
    <w:name w:val="Heading 2 Char"/>
    <w:basedOn w:val="DefaultParagraphFont"/>
    <w:link w:val="Heading2"/>
    <w:uiPriority w:val="9"/>
    <w:semiHidden/>
    <w:rsid w:val="009C7EB1"/>
    <w:rPr>
      <w:rFonts w:asciiTheme="majorHAnsi" w:eastAsiaTheme="majorEastAsia" w:hAnsiTheme="majorHAnsi" w:cstheme="majorBidi"/>
      <w:color w:val="2F5496" w:themeColor="accent1" w:themeShade="BF"/>
      <w:sz w:val="32"/>
      <w:szCs w:val="32"/>
      <w:lang w:val="sq-AL"/>
    </w:rPr>
  </w:style>
  <w:style w:type="character" w:customStyle="1" w:styleId="Heading3Char">
    <w:name w:val="Heading 3 Char"/>
    <w:basedOn w:val="DefaultParagraphFont"/>
    <w:link w:val="Heading3"/>
    <w:uiPriority w:val="9"/>
    <w:semiHidden/>
    <w:rsid w:val="009C7EB1"/>
    <w:rPr>
      <w:rFonts w:eastAsiaTheme="majorEastAsia" w:cstheme="majorBidi"/>
      <w:color w:val="2F5496" w:themeColor="accent1" w:themeShade="BF"/>
      <w:sz w:val="28"/>
      <w:szCs w:val="28"/>
      <w:lang w:val="sq-AL"/>
    </w:rPr>
  </w:style>
  <w:style w:type="character" w:customStyle="1" w:styleId="Heading4Char">
    <w:name w:val="Heading 4 Char"/>
    <w:basedOn w:val="DefaultParagraphFont"/>
    <w:link w:val="Heading4"/>
    <w:uiPriority w:val="9"/>
    <w:semiHidden/>
    <w:rsid w:val="009C7EB1"/>
    <w:rPr>
      <w:rFonts w:eastAsiaTheme="majorEastAsia" w:cstheme="majorBidi"/>
      <w:i/>
      <w:iCs/>
      <w:color w:val="2F5496" w:themeColor="accent1" w:themeShade="BF"/>
      <w:lang w:val="sq-AL"/>
    </w:rPr>
  </w:style>
  <w:style w:type="character" w:customStyle="1" w:styleId="Heading5Char">
    <w:name w:val="Heading 5 Char"/>
    <w:basedOn w:val="DefaultParagraphFont"/>
    <w:link w:val="Heading5"/>
    <w:uiPriority w:val="9"/>
    <w:semiHidden/>
    <w:rsid w:val="009C7EB1"/>
    <w:rPr>
      <w:rFonts w:eastAsiaTheme="majorEastAsia" w:cstheme="majorBidi"/>
      <w:color w:val="2F5496" w:themeColor="accent1" w:themeShade="BF"/>
      <w:lang w:val="sq-AL"/>
    </w:rPr>
  </w:style>
  <w:style w:type="character" w:customStyle="1" w:styleId="Heading6Char">
    <w:name w:val="Heading 6 Char"/>
    <w:basedOn w:val="DefaultParagraphFont"/>
    <w:link w:val="Heading6"/>
    <w:uiPriority w:val="9"/>
    <w:semiHidden/>
    <w:rsid w:val="009C7EB1"/>
    <w:rPr>
      <w:rFonts w:eastAsiaTheme="majorEastAsia" w:cstheme="majorBidi"/>
      <w:i/>
      <w:iCs/>
      <w:color w:val="595959" w:themeColor="text1" w:themeTint="A6"/>
      <w:lang w:val="sq-AL"/>
    </w:rPr>
  </w:style>
  <w:style w:type="character" w:customStyle="1" w:styleId="Heading7Char">
    <w:name w:val="Heading 7 Char"/>
    <w:basedOn w:val="DefaultParagraphFont"/>
    <w:link w:val="Heading7"/>
    <w:uiPriority w:val="9"/>
    <w:semiHidden/>
    <w:rsid w:val="009C7EB1"/>
    <w:rPr>
      <w:rFonts w:eastAsiaTheme="majorEastAsia" w:cstheme="majorBidi"/>
      <w:color w:val="595959" w:themeColor="text1" w:themeTint="A6"/>
      <w:lang w:val="sq-AL"/>
    </w:rPr>
  </w:style>
  <w:style w:type="character" w:customStyle="1" w:styleId="Heading8Char">
    <w:name w:val="Heading 8 Char"/>
    <w:basedOn w:val="DefaultParagraphFont"/>
    <w:link w:val="Heading8"/>
    <w:uiPriority w:val="9"/>
    <w:semiHidden/>
    <w:rsid w:val="009C7EB1"/>
    <w:rPr>
      <w:rFonts w:eastAsiaTheme="majorEastAsia" w:cstheme="majorBidi"/>
      <w:i/>
      <w:iCs/>
      <w:color w:val="272727" w:themeColor="text1" w:themeTint="D8"/>
      <w:lang w:val="sq-AL"/>
    </w:rPr>
  </w:style>
  <w:style w:type="character" w:customStyle="1" w:styleId="Heading9Char">
    <w:name w:val="Heading 9 Char"/>
    <w:basedOn w:val="DefaultParagraphFont"/>
    <w:link w:val="Heading9"/>
    <w:uiPriority w:val="9"/>
    <w:semiHidden/>
    <w:rsid w:val="009C7EB1"/>
    <w:rPr>
      <w:rFonts w:eastAsiaTheme="majorEastAsia" w:cstheme="majorBidi"/>
      <w:color w:val="272727" w:themeColor="text1" w:themeTint="D8"/>
      <w:lang w:val="sq-AL"/>
    </w:rPr>
  </w:style>
  <w:style w:type="paragraph" w:styleId="Title">
    <w:name w:val="Title"/>
    <w:basedOn w:val="Normal"/>
    <w:next w:val="Normal"/>
    <w:link w:val="TitleChar"/>
    <w:uiPriority w:val="10"/>
    <w:qFormat/>
    <w:rsid w:val="009C7E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EB1"/>
    <w:rPr>
      <w:rFonts w:asciiTheme="majorHAnsi" w:eastAsiaTheme="majorEastAsia" w:hAnsiTheme="majorHAnsi" w:cstheme="majorBidi"/>
      <w:spacing w:val="-10"/>
      <w:kern w:val="28"/>
      <w:sz w:val="56"/>
      <w:szCs w:val="56"/>
      <w:lang w:val="sq-AL"/>
    </w:rPr>
  </w:style>
  <w:style w:type="paragraph" w:styleId="Subtitle">
    <w:name w:val="Subtitle"/>
    <w:basedOn w:val="Normal"/>
    <w:next w:val="Normal"/>
    <w:link w:val="SubtitleChar"/>
    <w:uiPriority w:val="11"/>
    <w:qFormat/>
    <w:rsid w:val="009C7E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EB1"/>
    <w:rPr>
      <w:rFonts w:eastAsiaTheme="majorEastAsia" w:cstheme="majorBidi"/>
      <w:color w:val="595959" w:themeColor="text1" w:themeTint="A6"/>
      <w:spacing w:val="15"/>
      <w:sz w:val="28"/>
      <w:szCs w:val="28"/>
      <w:lang w:val="sq-AL"/>
    </w:rPr>
  </w:style>
  <w:style w:type="paragraph" w:styleId="Quote">
    <w:name w:val="Quote"/>
    <w:basedOn w:val="Normal"/>
    <w:next w:val="Normal"/>
    <w:link w:val="QuoteChar"/>
    <w:uiPriority w:val="29"/>
    <w:qFormat/>
    <w:rsid w:val="009C7EB1"/>
    <w:pPr>
      <w:spacing w:before="160"/>
      <w:jc w:val="center"/>
    </w:pPr>
    <w:rPr>
      <w:i/>
      <w:iCs/>
      <w:color w:val="404040" w:themeColor="text1" w:themeTint="BF"/>
    </w:rPr>
  </w:style>
  <w:style w:type="character" w:customStyle="1" w:styleId="QuoteChar">
    <w:name w:val="Quote Char"/>
    <w:basedOn w:val="DefaultParagraphFont"/>
    <w:link w:val="Quote"/>
    <w:uiPriority w:val="29"/>
    <w:rsid w:val="009C7EB1"/>
    <w:rPr>
      <w:i/>
      <w:iCs/>
      <w:color w:val="404040" w:themeColor="text1" w:themeTint="BF"/>
      <w:lang w:val="sq-AL"/>
    </w:rPr>
  </w:style>
  <w:style w:type="paragraph" w:styleId="ListParagraph">
    <w:name w:val="List Paragraph"/>
    <w:aliases w:val="Bullet 2,List Paragraph11,Annex,Citation List,본문(내용),List Paragraph (numbered (a)),Akapit z listą BS,Bullet1,Bullets,Report Para,Number Bullets,WinDForce-Letter,Heading 2_sj,En tête 1,Resume Title,Indent Paragraph"/>
    <w:basedOn w:val="Normal"/>
    <w:link w:val="ListParagraphChar"/>
    <w:uiPriority w:val="34"/>
    <w:qFormat/>
    <w:rsid w:val="009C7EB1"/>
    <w:pPr>
      <w:ind w:left="720"/>
      <w:contextualSpacing/>
    </w:pPr>
  </w:style>
  <w:style w:type="character" w:styleId="IntenseEmphasis">
    <w:name w:val="Intense Emphasis"/>
    <w:basedOn w:val="DefaultParagraphFont"/>
    <w:uiPriority w:val="21"/>
    <w:qFormat/>
    <w:rsid w:val="009C7EB1"/>
    <w:rPr>
      <w:i/>
      <w:iCs/>
      <w:color w:val="2F5496" w:themeColor="accent1" w:themeShade="BF"/>
    </w:rPr>
  </w:style>
  <w:style w:type="paragraph" w:styleId="IntenseQuote">
    <w:name w:val="Intense Quote"/>
    <w:basedOn w:val="Normal"/>
    <w:next w:val="Normal"/>
    <w:link w:val="IntenseQuoteChar"/>
    <w:uiPriority w:val="30"/>
    <w:qFormat/>
    <w:rsid w:val="009C7E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EB1"/>
    <w:rPr>
      <w:i/>
      <w:iCs/>
      <w:color w:val="2F5496" w:themeColor="accent1" w:themeShade="BF"/>
      <w:lang w:val="sq-AL"/>
    </w:rPr>
  </w:style>
  <w:style w:type="character" w:styleId="IntenseReference">
    <w:name w:val="Intense Reference"/>
    <w:basedOn w:val="DefaultParagraphFont"/>
    <w:uiPriority w:val="32"/>
    <w:qFormat/>
    <w:rsid w:val="009C7EB1"/>
    <w:rPr>
      <w:b/>
      <w:bCs/>
      <w:smallCaps/>
      <w:color w:val="2F5496" w:themeColor="accent1" w:themeShade="BF"/>
      <w:spacing w:val="5"/>
    </w:rPr>
  </w:style>
  <w:style w:type="paragraph" w:styleId="FootnoteText">
    <w:name w:val="footnote text"/>
    <w:aliases w:val="Footnote Text Char1 Char Char Char,Footnote Text Char Char Char Char Char,Char Char,single space,footnote text,fn,FOOTNOTES,Footnote Text Char1,Footnote Text Char2 Char,Footnote Text Char1 Char Char,Footnote Text Char2 Char Char Char,Char1"/>
    <w:basedOn w:val="Normal"/>
    <w:link w:val="FootnoteTextChar"/>
    <w:uiPriority w:val="99"/>
    <w:unhideWhenUsed/>
    <w:qFormat/>
    <w:rsid w:val="00B059A9"/>
    <w:pPr>
      <w:spacing w:after="0"/>
    </w:pPr>
    <w:rPr>
      <w:sz w:val="20"/>
      <w:szCs w:val="20"/>
    </w:rPr>
  </w:style>
  <w:style w:type="character" w:customStyle="1" w:styleId="FootnoteTextChar">
    <w:name w:val="Footnote Text Char"/>
    <w:aliases w:val="Footnote Text Char1 Char Char Char Char,Footnote Text Char Char Char Char Char Char,Char Char Char,single space Char,footnote text Char,fn Char,FOOTNOTES Char,Footnote Text Char1 Char,Footnote Text Char2 Char Char,Char1 Char"/>
    <w:basedOn w:val="DefaultParagraphFont"/>
    <w:link w:val="FootnoteText"/>
    <w:uiPriority w:val="99"/>
    <w:qFormat/>
    <w:rsid w:val="00B059A9"/>
    <w:rPr>
      <w:sz w:val="20"/>
      <w:szCs w:val="20"/>
      <w:lang w:val="sq-AL"/>
    </w:rPr>
  </w:style>
  <w:style w:type="character" w:styleId="FootnoteReference">
    <w:name w:val="footnote reference"/>
    <w:aliases w:val="fr,Rimando nota a piè di pagina2,BVI fnr,Footnote symbol,Footnote Reference Arial,Car Char Car Char Car Char Char Char Char Char Char Char,Footnote Refernece Char Char,Footnote Refernece Char,ftref,callout,BVI fnr Char"/>
    <w:basedOn w:val="DefaultParagraphFont"/>
    <w:link w:val="Char2"/>
    <w:uiPriority w:val="99"/>
    <w:unhideWhenUsed/>
    <w:qFormat/>
    <w:rsid w:val="00B059A9"/>
    <w:rPr>
      <w:vertAlign w:val="superscript"/>
    </w:rPr>
  </w:style>
  <w:style w:type="character" w:customStyle="1" w:styleId="ListParagraphChar">
    <w:name w:val="List Paragraph Char"/>
    <w:aliases w:val="Bullet 2 Char,List Paragraph11 Char,Annex Char,Citation List Char,본문(내용) Char,List Paragraph (numbered (a)) Char,Akapit z listą BS Char,Bullet1 Char,Bullets Char,Report Para Char,Number Bullets Char,WinDForce-Letter Char"/>
    <w:link w:val="ListParagraph"/>
    <w:uiPriority w:val="34"/>
    <w:qFormat/>
    <w:locked/>
    <w:rsid w:val="00604D79"/>
    <w:rPr>
      <w:lang w:val="sq-AL"/>
    </w:rPr>
  </w:style>
  <w:style w:type="table" w:styleId="TableGrid">
    <w:name w:val="Table Grid"/>
    <w:basedOn w:val="TableNormal"/>
    <w:uiPriority w:val="59"/>
    <w:rsid w:val="00604D79"/>
    <w:pPr>
      <w:spacing w:after="0"/>
    </w:pPr>
    <w:rPr>
      <w:rFonts w:eastAsia="Batang"/>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har2">
    <w:name w:val="Char2"/>
    <w:basedOn w:val="Normal"/>
    <w:link w:val="FootnoteReference"/>
    <w:uiPriority w:val="99"/>
    <w:rsid w:val="00604D79"/>
    <w:pPr>
      <w:spacing w:line="240" w:lineRule="exact"/>
    </w:pPr>
    <w:rPr>
      <w:rFonts w:eastAsiaTheme="minorHAnsi"/>
      <w:kern w:val="2"/>
      <w:vertAlign w:val="superscript"/>
      <w:lang w:val="en-US"/>
      <w14:ligatures w14:val="standardContextual"/>
    </w:rPr>
  </w:style>
  <w:style w:type="paragraph" w:styleId="Header">
    <w:name w:val="header"/>
    <w:basedOn w:val="Normal"/>
    <w:link w:val="HeaderChar"/>
    <w:uiPriority w:val="99"/>
    <w:unhideWhenUsed/>
    <w:rsid w:val="00832C88"/>
    <w:pPr>
      <w:tabs>
        <w:tab w:val="center" w:pos="4680"/>
        <w:tab w:val="right" w:pos="9360"/>
      </w:tabs>
      <w:spacing w:after="0"/>
    </w:pPr>
  </w:style>
  <w:style w:type="character" w:customStyle="1" w:styleId="HeaderChar">
    <w:name w:val="Header Char"/>
    <w:basedOn w:val="DefaultParagraphFont"/>
    <w:link w:val="Header"/>
    <w:uiPriority w:val="99"/>
    <w:rsid w:val="00832C88"/>
    <w:rPr>
      <w:rFonts w:eastAsia="Batang"/>
      <w:kern w:val="0"/>
      <w:lang w:val="sq-AL"/>
      <w14:ligatures w14:val="none"/>
    </w:rPr>
  </w:style>
  <w:style w:type="paragraph" w:styleId="Footer">
    <w:name w:val="footer"/>
    <w:basedOn w:val="Normal"/>
    <w:link w:val="FooterChar"/>
    <w:uiPriority w:val="99"/>
    <w:unhideWhenUsed/>
    <w:rsid w:val="00832C88"/>
    <w:pPr>
      <w:tabs>
        <w:tab w:val="center" w:pos="4680"/>
        <w:tab w:val="right" w:pos="9360"/>
      </w:tabs>
      <w:spacing w:after="0"/>
    </w:pPr>
  </w:style>
  <w:style w:type="character" w:customStyle="1" w:styleId="FooterChar">
    <w:name w:val="Footer Char"/>
    <w:basedOn w:val="DefaultParagraphFont"/>
    <w:link w:val="Footer"/>
    <w:uiPriority w:val="99"/>
    <w:rsid w:val="00832C88"/>
    <w:rPr>
      <w:rFonts w:eastAsia="Batang"/>
      <w:kern w:val="0"/>
      <w:lang w:val="sq-AL"/>
      <w14:ligatures w14:val="none"/>
    </w:rPr>
  </w:style>
  <w:style w:type="paragraph" w:styleId="NoSpacing">
    <w:name w:val="No Spacing"/>
    <w:uiPriority w:val="1"/>
    <w:qFormat/>
    <w:rsid w:val="008E71FF"/>
    <w:pPr>
      <w:spacing w:after="0"/>
    </w:pPr>
    <w:rPr>
      <w:rFonts w:eastAsia="Batang"/>
      <w:kern w:val="0"/>
      <w:lang w:val="sq-AL"/>
      <w14:ligatures w14:val="none"/>
    </w:rPr>
  </w:style>
  <w:style w:type="character" w:customStyle="1" w:styleId="Bodytext2">
    <w:name w:val="Body text (2)_"/>
    <w:basedOn w:val="DefaultParagraphFont"/>
    <w:link w:val="Bodytext20"/>
    <w:rsid w:val="004E63DA"/>
    <w:rPr>
      <w:rFonts w:ascii="Times New Roman" w:eastAsia="Times New Roman" w:hAnsi="Times New Roman" w:cs="Times New Roman"/>
      <w:shd w:val="clear" w:color="auto" w:fill="FFFFFF"/>
    </w:rPr>
  </w:style>
  <w:style w:type="paragraph" w:customStyle="1" w:styleId="Bodytext20">
    <w:name w:val="Body text (2)"/>
    <w:basedOn w:val="Normal"/>
    <w:link w:val="Bodytext2"/>
    <w:rsid w:val="004E63DA"/>
    <w:pPr>
      <w:widowControl w:val="0"/>
      <w:shd w:val="clear" w:color="auto" w:fill="FFFFFF"/>
      <w:spacing w:before="360" w:after="240" w:line="298" w:lineRule="exact"/>
      <w:ind w:hanging="420"/>
    </w:pPr>
    <w:rPr>
      <w:rFonts w:ascii="Times New Roman" w:eastAsia="Times New Roman" w:hAnsi="Times New Roman" w:cs="Times New Roman"/>
      <w:kern w:val="2"/>
      <w:lang w:val="en-US"/>
      <w14:ligatures w14:val="standardContextual"/>
    </w:rPr>
  </w:style>
  <w:style w:type="character" w:styleId="CommentReference">
    <w:name w:val="annotation reference"/>
    <w:basedOn w:val="DefaultParagraphFont"/>
    <w:uiPriority w:val="99"/>
    <w:semiHidden/>
    <w:unhideWhenUsed/>
    <w:rsid w:val="004D2B99"/>
    <w:rPr>
      <w:sz w:val="16"/>
      <w:szCs w:val="16"/>
    </w:rPr>
  </w:style>
  <w:style w:type="paragraph" w:styleId="CommentText">
    <w:name w:val="annotation text"/>
    <w:basedOn w:val="Normal"/>
    <w:link w:val="CommentTextChar"/>
    <w:uiPriority w:val="99"/>
    <w:semiHidden/>
    <w:unhideWhenUsed/>
    <w:rsid w:val="004D2B99"/>
    <w:rPr>
      <w:sz w:val="20"/>
      <w:szCs w:val="20"/>
    </w:rPr>
  </w:style>
  <w:style w:type="character" w:customStyle="1" w:styleId="CommentTextChar">
    <w:name w:val="Comment Text Char"/>
    <w:basedOn w:val="DefaultParagraphFont"/>
    <w:link w:val="CommentText"/>
    <w:uiPriority w:val="99"/>
    <w:semiHidden/>
    <w:rsid w:val="004D2B99"/>
    <w:rPr>
      <w:rFonts w:eastAsia="Batang"/>
      <w:kern w:val="0"/>
      <w:sz w:val="20"/>
      <w:szCs w:val="20"/>
      <w:lang w:val="sq-AL"/>
      <w14:ligatures w14:val="none"/>
    </w:rPr>
  </w:style>
  <w:style w:type="paragraph" w:styleId="CommentSubject">
    <w:name w:val="annotation subject"/>
    <w:basedOn w:val="CommentText"/>
    <w:next w:val="CommentText"/>
    <w:link w:val="CommentSubjectChar"/>
    <w:uiPriority w:val="99"/>
    <w:semiHidden/>
    <w:unhideWhenUsed/>
    <w:rsid w:val="004D2B99"/>
    <w:rPr>
      <w:b/>
      <w:bCs/>
    </w:rPr>
  </w:style>
  <w:style w:type="character" w:customStyle="1" w:styleId="CommentSubjectChar">
    <w:name w:val="Comment Subject Char"/>
    <w:basedOn w:val="CommentTextChar"/>
    <w:link w:val="CommentSubject"/>
    <w:uiPriority w:val="99"/>
    <w:semiHidden/>
    <w:rsid w:val="004D2B99"/>
    <w:rPr>
      <w:rFonts w:eastAsia="Batang"/>
      <w:b/>
      <w:bCs/>
      <w:kern w:val="0"/>
      <w:sz w:val="20"/>
      <w:szCs w:val="20"/>
      <w:lang w:val="sq-AL"/>
      <w14:ligatures w14:val="none"/>
    </w:rPr>
  </w:style>
  <w:style w:type="character" w:styleId="Hyperlink">
    <w:name w:val="Hyperlink"/>
    <w:basedOn w:val="DefaultParagraphFont"/>
    <w:uiPriority w:val="99"/>
    <w:unhideWhenUsed/>
    <w:rsid w:val="003447A7"/>
    <w:rPr>
      <w:color w:val="0563C1" w:themeColor="hyperlink"/>
      <w:u w:val="single"/>
    </w:rPr>
  </w:style>
  <w:style w:type="character" w:styleId="UnresolvedMention">
    <w:name w:val="Unresolved Mention"/>
    <w:basedOn w:val="DefaultParagraphFont"/>
    <w:uiPriority w:val="99"/>
    <w:semiHidden/>
    <w:unhideWhenUsed/>
    <w:rsid w:val="003447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495588">
      <w:bodyDiv w:val="1"/>
      <w:marLeft w:val="0"/>
      <w:marRight w:val="0"/>
      <w:marTop w:val="0"/>
      <w:marBottom w:val="0"/>
      <w:divBdr>
        <w:top w:val="none" w:sz="0" w:space="0" w:color="auto"/>
        <w:left w:val="none" w:sz="0" w:space="0" w:color="auto"/>
        <w:bottom w:val="none" w:sz="0" w:space="0" w:color="auto"/>
        <w:right w:val="none" w:sz="0" w:space="0" w:color="auto"/>
      </w:divBdr>
    </w:div>
    <w:div w:id="1200699620">
      <w:bodyDiv w:val="1"/>
      <w:marLeft w:val="0"/>
      <w:marRight w:val="0"/>
      <w:marTop w:val="0"/>
      <w:marBottom w:val="0"/>
      <w:divBdr>
        <w:top w:val="none" w:sz="0" w:space="0" w:color="auto"/>
        <w:left w:val="none" w:sz="0" w:space="0" w:color="auto"/>
        <w:bottom w:val="none" w:sz="0" w:space="0" w:color="auto"/>
        <w:right w:val="none" w:sz="0" w:space="0" w:color="auto"/>
      </w:divBdr>
    </w:div>
    <w:div w:id="1505778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www.statistics.gr/el/statistics/-/publication/SFA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F434D-3FBC-4B52-BBED-C8B0A0A75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39</Pages>
  <Words>21588</Words>
  <Characters>123056</Characters>
  <Application>Microsoft Office Word</Application>
  <DocSecurity>0</DocSecurity>
  <Lines>1025</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Irini Shira</dc:creator>
  <cp:keywords/>
  <dc:description/>
  <cp:lastModifiedBy>Admin</cp:lastModifiedBy>
  <cp:revision>2</cp:revision>
  <cp:lastPrinted>2025-04-18T11:50:00Z</cp:lastPrinted>
  <dcterms:created xsi:type="dcterms:W3CDTF">2025-07-02T14:34:00Z</dcterms:created>
  <dcterms:modified xsi:type="dcterms:W3CDTF">2025-07-02T14:34:00Z</dcterms:modified>
</cp:coreProperties>
</file>