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A30F9" w14:textId="12716BEE" w:rsidR="00F717C4" w:rsidRPr="004F6918" w:rsidRDefault="00B03C05" w:rsidP="00F717C4">
      <w:pPr>
        <w:tabs>
          <w:tab w:val="left" w:pos="2730"/>
        </w:tabs>
        <w:spacing w:after="0" w:line="283" w:lineRule="auto"/>
        <w:rPr>
          <w:rFonts w:eastAsia="Calibri"/>
          <w:b/>
          <w:szCs w:val="24"/>
          <w:lang w:val="en-GB"/>
        </w:rPr>
      </w:pPr>
      <w:r w:rsidRPr="004F6918">
        <w:rPr>
          <w:rFonts w:eastAsia="Calibri"/>
          <w:szCs w:val="24"/>
          <w:lang w:val="en-GB"/>
        </w:rPr>
        <w:drawing>
          <wp:inline distT="0" distB="0" distL="0" distR="0" wp14:anchorId="24464063" wp14:editId="7BF8C1EE">
            <wp:extent cx="5796501" cy="691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990" b="15024"/>
                    <a:stretch/>
                  </pic:blipFill>
                  <pic:spPr bwMode="auto">
                    <a:xfrm>
                      <a:off x="0" y="0"/>
                      <a:ext cx="5925530" cy="707161"/>
                    </a:xfrm>
                    <a:prstGeom prst="rect">
                      <a:avLst/>
                    </a:prstGeom>
                    <a:noFill/>
                    <a:ln>
                      <a:noFill/>
                    </a:ln>
                    <a:extLst>
                      <a:ext uri="{53640926-AAD7-44D8-BBD7-CCE9431645EC}">
                        <a14:shadowObscured xmlns:a14="http://schemas.microsoft.com/office/drawing/2010/main"/>
                      </a:ext>
                    </a:extLst>
                  </pic:spPr>
                </pic:pic>
              </a:graphicData>
            </a:graphic>
          </wp:inline>
        </w:drawing>
      </w:r>
    </w:p>
    <w:p w14:paraId="28EEA3F8" w14:textId="26554F21" w:rsidR="0059545A" w:rsidRPr="004F6918" w:rsidRDefault="0059545A" w:rsidP="0059545A">
      <w:pPr>
        <w:contextualSpacing/>
        <w:jc w:val="center"/>
        <w:rPr>
          <w:rFonts w:eastAsia="Calibri"/>
          <w:b/>
          <w:szCs w:val="24"/>
          <w:lang w:val="en-GB"/>
        </w:rPr>
      </w:pPr>
      <w:r w:rsidRPr="004F6918">
        <w:rPr>
          <w:rFonts w:eastAsia="Calibri"/>
          <w:b/>
          <w:szCs w:val="24"/>
          <w:lang w:val="en-GB"/>
        </w:rPr>
        <w:t>REPUBLIC OF ALBANIA</w:t>
      </w:r>
    </w:p>
    <w:p w14:paraId="66152833" w14:textId="31C9637B" w:rsidR="0059545A" w:rsidRPr="004F6918" w:rsidRDefault="0059545A" w:rsidP="0059545A">
      <w:pPr>
        <w:keepNext/>
        <w:spacing w:after="0" w:line="240" w:lineRule="auto"/>
        <w:jc w:val="center"/>
        <w:outlineLvl w:val="0"/>
        <w:rPr>
          <w:rFonts w:eastAsia="Calibri"/>
          <w:b/>
          <w:bCs/>
          <w:szCs w:val="24"/>
          <w:lang w:val="en-GB"/>
        </w:rPr>
      </w:pPr>
      <w:r w:rsidRPr="004F6918">
        <w:rPr>
          <w:rFonts w:eastAsia="Calibri"/>
          <w:b/>
          <w:bCs/>
          <w:szCs w:val="24"/>
          <w:lang w:val="en-GB"/>
        </w:rPr>
        <w:t>CONSTITUTIONAL COURT</w:t>
      </w:r>
    </w:p>
    <w:p w14:paraId="54B414D4" w14:textId="15FA2BE5" w:rsidR="0059545A" w:rsidRPr="004F6918" w:rsidRDefault="0059545A" w:rsidP="0059545A">
      <w:pPr>
        <w:spacing w:after="0" w:line="240" w:lineRule="auto"/>
        <w:jc w:val="center"/>
        <w:rPr>
          <w:rFonts w:eastAsia="Calibri"/>
          <w:b/>
          <w:szCs w:val="24"/>
          <w:lang w:val="en-GB"/>
        </w:rPr>
      </w:pPr>
      <w:r w:rsidRPr="004F6918">
        <w:rPr>
          <w:rFonts w:eastAsia="Calibri"/>
          <w:b/>
          <w:szCs w:val="24"/>
          <w:lang w:val="en-GB"/>
        </w:rPr>
        <w:t>SPECIAL APPEAL CHAMBER</w:t>
      </w:r>
    </w:p>
    <w:p w14:paraId="27F18630" w14:textId="1B8FDCDD" w:rsidR="00F717C4" w:rsidRPr="004F6918" w:rsidRDefault="00F717C4" w:rsidP="0059545A">
      <w:pPr>
        <w:contextualSpacing/>
        <w:rPr>
          <w:rFonts w:eastAsia="Calibri"/>
          <w:b/>
          <w:szCs w:val="24"/>
          <w:lang w:val="en-GB"/>
        </w:rPr>
      </w:pPr>
    </w:p>
    <w:p w14:paraId="77B5B84D" w14:textId="16EF4524" w:rsidR="00F717C4" w:rsidRPr="004F6918" w:rsidRDefault="00F717C4" w:rsidP="00F717C4">
      <w:pPr>
        <w:spacing w:after="0" w:line="283" w:lineRule="auto"/>
        <w:rPr>
          <w:rFonts w:eastAsia="Calibri"/>
          <w:b/>
          <w:szCs w:val="24"/>
          <w:lang w:val="en-GB"/>
        </w:rPr>
      </w:pPr>
      <w:r w:rsidRPr="004F6918">
        <w:rPr>
          <w:rFonts w:eastAsia="Calibri"/>
          <w:b/>
          <w:szCs w:val="24"/>
          <w:lang w:val="en-GB"/>
        </w:rPr>
        <w:t xml:space="preserve">                                                                                                                </w:t>
      </w:r>
      <w:r w:rsidR="00951D64" w:rsidRPr="004F6918">
        <w:rPr>
          <w:rFonts w:eastAsia="Calibri"/>
          <w:b/>
          <w:szCs w:val="24"/>
          <w:lang w:val="en-GB"/>
        </w:rPr>
        <w:t xml:space="preserve">Tirana, on </w:t>
      </w:r>
      <w:r w:rsidR="00883E4A" w:rsidRPr="004F6918">
        <w:rPr>
          <w:rFonts w:eastAsia="Calibri"/>
          <w:b/>
          <w:szCs w:val="24"/>
          <w:lang w:val="en-GB"/>
        </w:rPr>
        <w:t>18.02</w:t>
      </w:r>
      <w:r w:rsidR="000E4C47" w:rsidRPr="004F6918">
        <w:rPr>
          <w:rFonts w:eastAsia="Calibri"/>
          <w:b/>
          <w:szCs w:val="24"/>
          <w:lang w:val="en-GB"/>
        </w:rPr>
        <w:t>.202</w:t>
      </w:r>
      <w:r w:rsidR="00AB2B5B" w:rsidRPr="004F6918">
        <w:rPr>
          <w:rFonts w:eastAsia="Calibri"/>
          <w:b/>
          <w:szCs w:val="24"/>
          <w:lang w:val="en-GB"/>
        </w:rPr>
        <w:t>5</w:t>
      </w:r>
    </w:p>
    <w:p w14:paraId="02B2101F" w14:textId="77777777" w:rsidR="00F717C4" w:rsidRPr="004F6918" w:rsidRDefault="00F717C4" w:rsidP="00F717C4">
      <w:pPr>
        <w:spacing w:after="0" w:line="283" w:lineRule="auto"/>
        <w:rPr>
          <w:rFonts w:eastAsia="Calibri"/>
          <w:b/>
          <w:szCs w:val="24"/>
          <w:lang w:val="en-GB"/>
        </w:rPr>
      </w:pPr>
      <w:r w:rsidRPr="004F6918">
        <w:rPr>
          <w:rFonts w:eastAsia="Calibri"/>
          <w:b/>
          <w:szCs w:val="24"/>
          <w:lang w:val="en-GB"/>
        </w:rPr>
        <w:t xml:space="preserve">                                                          </w:t>
      </w:r>
    </w:p>
    <w:p w14:paraId="02DE6438" w14:textId="77777777" w:rsidR="00F8481E" w:rsidRPr="004F6918" w:rsidRDefault="00F8481E" w:rsidP="00F8481E">
      <w:pPr>
        <w:spacing w:after="0" w:line="276" w:lineRule="auto"/>
        <w:jc w:val="center"/>
        <w:rPr>
          <w:rFonts w:eastAsia="Batang"/>
          <w:b/>
          <w:szCs w:val="24"/>
          <w:lang w:val="en-GB"/>
        </w:rPr>
      </w:pPr>
      <w:r w:rsidRPr="004F6918">
        <w:rPr>
          <w:rFonts w:eastAsia="Batang"/>
          <w:b/>
          <w:szCs w:val="24"/>
          <w:lang w:val="en-GB"/>
        </w:rPr>
        <w:t>LEGAL REPORT</w:t>
      </w:r>
    </w:p>
    <w:p w14:paraId="05B79CC3" w14:textId="77777777" w:rsidR="00F717C4" w:rsidRPr="004F6918" w:rsidRDefault="00F717C4" w:rsidP="00F717C4">
      <w:pPr>
        <w:spacing w:after="0" w:line="283" w:lineRule="auto"/>
        <w:rPr>
          <w:rFonts w:eastAsia="Calibri"/>
          <w:szCs w:val="24"/>
          <w:lang w:val="en-GB"/>
        </w:rPr>
      </w:pPr>
    </w:p>
    <w:p w14:paraId="6BC7F36A" w14:textId="5A33051F" w:rsidR="00F717C4" w:rsidRPr="004F6918" w:rsidRDefault="0059545A" w:rsidP="00F717C4">
      <w:pPr>
        <w:spacing w:after="0" w:line="283" w:lineRule="auto"/>
        <w:rPr>
          <w:rFonts w:eastAsia="Calibri"/>
          <w:szCs w:val="24"/>
          <w:lang w:val="en-GB"/>
        </w:rPr>
      </w:pPr>
      <w:r w:rsidRPr="004F6918">
        <w:rPr>
          <w:rFonts w:eastAsia="Calibri"/>
          <w:b/>
          <w:szCs w:val="24"/>
          <w:lang w:val="en-GB"/>
        </w:rPr>
        <w:t>TO</w:t>
      </w:r>
      <w:r w:rsidR="00F717C4" w:rsidRPr="004F6918">
        <w:rPr>
          <w:rFonts w:eastAsia="Calibri"/>
          <w:b/>
          <w:szCs w:val="24"/>
          <w:lang w:val="en-GB"/>
        </w:rPr>
        <w:t xml:space="preserve">:         </w:t>
      </w:r>
      <w:r w:rsidR="00F8481E" w:rsidRPr="004F6918">
        <w:rPr>
          <w:rFonts w:eastAsia="Calibri"/>
          <w:b/>
          <w:szCs w:val="24"/>
          <w:lang w:val="en-GB"/>
        </w:rPr>
        <w:tab/>
      </w:r>
      <w:r w:rsidR="00F8481E" w:rsidRPr="004F6918">
        <w:rPr>
          <w:rFonts w:eastAsia="Calibri"/>
          <w:b/>
          <w:szCs w:val="24"/>
          <w:lang w:val="en-GB"/>
        </w:rPr>
        <w:tab/>
        <w:t>JUDGE RAPPORTEUR</w:t>
      </w:r>
      <w:r w:rsidR="00F8481E" w:rsidRPr="004F6918">
        <w:rPr>
          <w:rFonts w:eastAsia="Calibri"/>
          <w:b/>
          <w:szCs w:val="24"/>
          <w:lang w:val="en-GB"/>
        </w:rPr>
        <w:tab/>
      </w:r>
      <w:r w:rsidR="005A5279" w:rsidRPr="004F6918">
        <w:rPr>
          <w:rFonts w:eastAsia="Calibri"/>
          <w:szCs w:val="24"/>
          <w:lang w:val="en-GB"/>
        </w:rPr>
        <w:t>INA RAMA</w:t>
      </w:r>
    </w:p>
    <w:p w14:paraId="70D226EF" w14:textId="3961C6F2" w:rsidR="00F717C4" w:rsidRPr="004F6918" w:rsidRDefault="00F717C4" w:rsidP="00F717C4">
      <w:pPr>
        <w:spacing w:after="0" w:line="283" w:lineRule="auto"/>
        <w:rPr>
          <w:rFonts w:eastAsia="Calibri"/>
          <w:szCs w:val="24"/>
          <w:lang w:val="en-GB"/>
        </w:rPr>
      </w:pPr>
      <w:r w:rsidRPr="004F6918">
        <w:rPr>
          <w:rFonts w:eastAsia="Calibri"/>
          <w:szCs w:val="24"/>
          <w:lang w:val="en-GB"/>
        </w:rPr>
        <w:t xml:space="preserve">                        </w:t>
      </w:r>
      <w:r w:rsidR="00F8481E" w:rsidRPr="004F6918">
        <w:rPr>
          <w:rFonts w:eastAsia="Calibri"/>
          <w:szCs w:val="24"/>
          <w:lang w:val="en-GB"/>
        </w:rPr>
        <w:tab/>
      </w:r>
      <w:r w:rsidR="00F8481E" w:rsidRPr="004F6918">
        <w:rPr>
          <w:rFonts w:eastAsia="Calibri"/>
          <w:b/>
          <w:szCs w:val="24"/>
          <w:lang w:val="en-GB"/>
        </w:rPr>
        <w:t xml:space="preserve">PRESIDING JUDGE </w:t>
      </w:r>
      <w:r w:rsidR="00F8481E" w:rsidRPr="004F6918">
        <w:rPr>
          <w:rFonts w:eastAsia="Calibri"/>
          <w:b/>
          <w:szCs w:val="24"/>
          <w:lang w:val="en-GB"/>
        </w:rPr>
        <w:tab/>
      </w:r>
      <w:r w:rsidR="005A5279" w:rsidRPr="004F6918">
        <w:rPr>
          <w:rFonts w:eastAsia="Calibri"/>
          <w:szCs w:val="24"/>
          <w:lang w:val="en-GB"/>
        </w:rPr>
        <w:t xml:space="preserve">NATASHA MULAJ </w:t>
      </w:r>
    </w:p>
    <w:p w14:paraId="0596B4EB" w14:textId="530F4E36" w:rsidR="00534820" w:rsidRPr="004F6918" w:rsidRDefault="00F717C4" w:rsidP="00F717C4">
      <w:pPr>
        <w:spacing w:after="0" w:line="283" w:lineRule="auto"/>
        <w:rPr>
          <w:rFonts w:eastAsia="Calibri"/>
          <w:szCs w:val="24"/>
          <w:lang w:val="en-GB"/>
        </w:rPr>
      </w:pPr>
      <w:r w:rsidRPr="004F6918">
        <w:rPr>
          <w:rFonts w:eastAsia="Calibri"/>
          <w:szCs w:val="24"/>
          <w:lang w:val="en-GB"/>
        </w:rPr>
        <w:t xml:space="preserve">                                </w:t>
      </w:r>
      <w:r w:rsidR="00F8481E" w:rsidRPr="004F6918">
        <w:rPr>
          <w:rFonts w:eastAsia="Calibri"/>
          <w:szCs w:val="24"/>
          <w:lang w:val="en-GB"/>
        </w:rPr>
        <w:tab/>
      </w:r>
      <w:r w:rsidR="00F8481E" w:rsidRPr="004F6918">
        <w:rPr>
          <w:rFonts w:eastAsia="Calibri"/>
          <w:b/>
          <w:szCs w:val="24"/>
          <w:lang w:val="en-GB"/>
        </w:rPr>
        <w:t>JUDGE</w:t>
      </w:r>
      <w:r w:rsidR="00F8481E" w:rsidRPr="004F6918">
        <w:rPr>
          <w:rFonts w:eastAsia="Calibri"/>
          <w:b/>
          <w:szCs w:val="24"/>
          <w:lang w:val="en-GB"/>
        </w:rPr>
        <w:tab/>
      </w:r>
      <w:r w:rsidR="00F8481E" w:rsidRPr="004F6918">
        <w:rPr>
          <w:rFonts w:eastAsia="Calibri"/>
          <w:b/>
          <w:szCs w:val="24"/>
          <w:lang w:val="en-GB"/>
        </w:rPr>
        <w:tab/>
      </w:r>
      <w:r w:rsidR="00F8481E" w:rsidRPr="004F6918">
        <w:rPr>
          <w:rFonts w:eastAsia="Calibri"/>
          <w:b/>
          <w:szCs w:val="24"/>
          <w:lang w:val="en-GB"/>
        </w:rPr>
        <w:tab/>
      </w:r>
      <w:r w:rsidR="005A5279" w:rsidRPr="004F6918">
        <w:rPr>
          <w:rFonts w:eastAsia="Calibri"/>
          <w:szCs w:val="24"/>
          <w:lang w:val="en-GB"/>
        </w:rPr>
        <w:t xml:space="preserve">SOKOL ÇOMO </w:t>
      </w:r>
    </w:p>
    <w:p w14:paraId="1B48BB15" w14:textId="77777777" w:rsidR="00F8481E" w:rsidRPr="004F6918" w:rsidRDefault="00F8481E" w:rsidP="00F8481E">
      <w:pPr>
        <w:spacing w:after="0" w:line="283" w:lineRule="auto"/>
        <w:rPr>
          <w:rFonts w:eastAsia="Calibri"/>
          <w:szCs w:val="24"/>
          <w:lang w:val="en-GB"/>
        </w:rPr>
      </w:pPr>
      <w:r w:rsidRPr="004F6918">
        <w:rPr>
          <w:rFonts w:eastAsia="Calibri"/>
          <w:szCs w:val="24"/>
          <w:lang w:val="en-GB"/>
        </w:rPr>
        <w:tab/>
      </w:r>
      <w:r w:rsidRPr="004F6918">
        <w:rPr>
          <w:rFonts w:eastAsia="Calibri"/>
          <w:szCs w:val="24"/>
          <w:lang w:val="en-GB"/>
        </w:rPr>
        <w:tab/>
      </w:r>
      <w:r w:rsidRPr="004F6918">
        <w:rPr>
          <w:rFonts w:eastAsia="Calibri"/>
          <w:szCs w:val="24"/>
          <w:lang w:val="en-GB"/>
        </w:rPr>
        <w:tab/>
      </w:r>
      <w:r w:rsidRPr="004F6918">
        <w:rPr>
          <w:rFonts w:eastAsia="Calibri"/>
          <w:b/>
          <w:szCs w:val="24"/>
          <w:lang w:val="en-GB"/>
        </w:rPr>
        <w:t>JUDGE</w:t>
      </w:r>
      <w:r w:rsidRPr="004F6918">
        <w:rPr>
          <w:rFonts w:eastAsia="Calibri"/>
          <w:b/>
          <w:szCs w:val="24"/>
          <w:lang w:val="en-GB"/>
        </w:rPr>
        <w:tab/>
      </w:r>
      <w:r w:rsidRPr="004F6918">
        <w:rPr>
          <w:rFonts w:eastAsia="Calibri"/>
          <w:b/>
          <w:szCs w:val="24"/>
          <w:lang w:val="en-GB"/>
        </w:rPr>
        <w:tab/>
      </w:r>
      <w:r w:rsidRPr="004F6918">
        <w:rPr>
          <w:rFonts w:eastAsia="Calibri"/>
          <w:b/>
          <w:szCs w:val="24"/>
          <w:lang w:val="en-GB"/>
        </w:rPr>
        <w:tab/>
      </w:r>
      <w:r w:rsidRPr="004F6918">
        <w:rPr>
          <w:rFonts w:eastAsia="Calibri"/>
          <w:szCs w:val="24"/>
          <w:lang w:val="en-GB"/>
        </w:rPr>
        <w:t>REZARTA SCHUETZ</w:t>
      </w:r>
    </w:p>
    <w:p w14:paraId="492CA1B9" w14:textId="770D685B" w:rsidR="00F717C4" w:rsidRPr="004F6918" w:rsidRDefault="00F8481E" w:rsidP="00F8481E">
      <w:pPr>
        <w:spacing w:after="0" w:line="283" w:lineRule="auto"/>
        <w:rPr>
          <w:rFonts w:eastAsia="Calibri"/>
          <w:szCs w:val="24"/>
          <w:lang w:val="en-GB"/>
        </w:rPr>
      </w:pPr>
      <w:r w:rsidRPr="004F6918">
        <w:rPr>
          <w:rFonts w:eastAsia="Calibri"/>
          <w:szCs w:val="24"/>
          <w:lang w:val="en-GB"/>
        </w:rPr>
        <w:tab/>
      </w:r>
      <w:r w:rsidRPr="004F6918">
        <w:rPr>
          <w:rFonts w:eastAsia="Calibri"/>
          <w:szCs w:val="24"/>
          <w:lang w:val="en-GB"/>
        </w:rPr>
        <w:tab/>
      </w:r>
      <w:r w:rsidRPr="004F6918">
        <w:rPr>
          <w:rFonts w:eastAsia="Calibri"/>
          <w:szCs w:val="24"/>
          <w:lang w:val="en-GB"/>
        </w:rPr>
        <w:tab/>
      </w:r>
      <w:r w:rsidRPr="004F6918">
        <w:rPr>
          <w:rFonts w:eastAsia="Calibri"/>
          <w:b/>
          <w:szCs w:val="24"/>
          <w:lang w:val="en-GB"/>
        </w:rPr>
        <w:t>JUDGE</w:t>
      </w:r>
      <w:r w:rsidRPr="004F6918">
        <w:rPr>
          <w:rFonts w:eastAsia="Calibri"/>
          <w:szCs w:val="24"/>
          <w:lang w:val="en-GB"/>
        </w:rPr>
        <w:t xml:space="preserve"> </w:t>
      </w:r>
      <w:r w:rsidRPr="004F6918">
        <w:rPr>
          <w:rFonts w:eastAsia="Calibri"/>
          <w:szCs w:val="24"/>
          <w:lang w:val="en-GB"/>
        </w:rPr>
        <w:tab/>
      </w:r>
      <w:r w:rsidRPr="004F6918">
        <w:rPr>
          <w:rFonts w:eastAsia="Calibri"/>
          <w:szCs w:val="24"/>
          <w:lang w:val="en-GB"/>
        </w:rPr>
        <w:tab/>
      </w:r>
      <w:r w:rsidRPr="004F6918">
        <w:rPr>
          <w:rFonts w:eastAsia="Calibri"/>
          <w:szCs w:val="24"/>
          <w:lang w:val="en-GB"/>
        </w:rPr>
        <w:tab/>
        <w:t>ALBANA SHTYLLA</w:t>
      </w:r>
      <w:r w:rsidR="00534820" w:rsidRPr="004F6918">
        <w:rPr>
          <w:rFonts w:eastAsia="Calibri"/>
          <w:szCs w:val="24"/>
          <w:lang w:val="en-GB"/>
        </w:rPr>
        <w:t xml:space="preserve">                                               </w:t>
      </w:r>
    </w:p>
    <w:p w14:paraId="0668584F" w14:textId="7F4B6F7D" w:rsidR="00F717C4" w:rsidRPr="004F6918" w:rsidRDefault="00F717C4" w:rsidP="00F717C4">
      <w:pPr>
        <w:spacing w:after="0" w:line="283" w:lineRule="auto"/>
        <w:rPr>
          <w:rFonts w:eastAsia="Calibri"/>
          <w:szCs w:val="24"/>
          <w:lang w:val="en-GB"/>
        </w:rPr>
      </w:pPr>
      <w:r w:rsidRPr="004F6918">
        <w:rPr>
          <w:rFonts w:eastAsia="Calibri"/>
          <w:szCs w:val="24"/>
          <w:highlight w:val="yellow"/>
          <w:lang w:val="en-GB"/>
        </w:rPr>
        <w:t xml:space="preserve">                                                           </w:t>
      </w:r>
    </w:p>
    <w:p w14:paraId="6C107FED" w14:textId="77777777" w:rsidR="00F717C4" w:rsidRPr="004F6918" w:rsidRDefault="00F717C4" w:rsidP="00F717C4">
      <w:pPr>
        <w:spacing w:after="0" w:line="283" w:lineRule="auto"/>
        <w:rPr>
          <w:rFonts w:eastAsia="Calibri"/>
          <w:szCs w:val="24"/>
          <w:lang w:val="en-GB"/>
        </w:rPr>
      </w:pPr>
    </w:p>
    <w:p w14:paraId="50088DE6" w14:textId="17A57DE3" w:rsidR="00F717C4" w:rsidRPr="004F6918" w:rsidRDefault="0059545A" w:rsidP="00F717C4">
      <w:pPr>
        <w:spacing w:after="0" w:line="283" w:lineRule="auto"/>
        <w:jc w:val="both"/>
        <w:rPr>
          <w:rFonts w:eastAsia="Calibri"/>
          <w:szCs w:val="24"/>
          <w:lang w:val="en-GB"/>
        </w:rPr>
      </w:pPr>
      <w:r w:rsidRPr="004F6918">
        <w:rPr>
          <w:rFonts w:eastAsia="Calibri"/>
          <w:b/>
          <w:szCs w:val="24"/>
          <w:lang w:val="en-GB"/>
        </w:rPr>
        <w:t>C</w:t>
      </w:r>
      <w:r w:rsidR="00F8481E" w:rsidRPr="004F6918">
        <w:rPr>
          <w:rFonts w:eastAsia="Calibri"/>
          <w:b/>
          <w:szCs w:val="24"/>
          <w:lang w:val="en-GB"/>
        </w:rPr>
        <w:t>OPY TO</w:t>
      </w:r>
      <w:r w:rsidR="00F717C4" w:rsidRPr="004F6918">
        <w:rPr>
          <w:rFonts w:eastAsia="Calibri"/>
          <w:b/>
          <w:szCs w:val="24"/>
          <w:lang w:val="en-GB"/>
        </w:rPr>
        <w:t xml:space="preserve">: </w:t>
      </w:r>
      <w:r w:rsidR="00F717C4" w:rsidRPr="004F6918">
        <w:rPr>
          <w:rFonts w:eastAsia="Calibri"/>
          <w:szCs w:val="24"/>
          <w:lang w:val="en-GB"/>
        </w:rPr>
        <w:t xml:space="preserve">      </w:t>
      </w:r>
      <w:r w:rsidR="00F8481E" w:rsidRPr="004F6918">
        <w:rPr>
          <w:rFonts w:eastAsia="Calibri"/>
          <w:szCs w:val="24"/>
          <w:lang w:val="en-GB"/>
        </w:rPr>
        <w:tab/>
        <w:t>INTERNATIONAL MONITORING OPERATION</w:t>
      </w:r>
    </w:p>
    <w:p w14:paraId="7338927C" w14:textId="77777777" w:rsidR="00F717C4" w:rsidRPr="004F6918" w:rsidRDefault="00F717C4" w:rsidP="00F717C4">
      <w:pPr>
        <w:spacing w:after="0" w:line="283" w:lineRule="auto"/>
        <w:jc w:val="both"/>
        <w:rPr>
          <w:rFonts w:eastAsia="Calibri"/>
          <w:szCs w:val="24"/>
          <w:lang w:val="en-GB"/>
        </w:rPr>
      </w:pPr>
    </w:p>
    <w:p w14:paraId="5C588865" w14:textId="21696DA1" w:rsidR="00F717C4" w:rsidRPr="004F6918" w:rsidRDefault="0059545A" w:rsidP="00F717C4">
      <w:pPr>
        <w:spacing w:after="0" w:line="283" w:lineRule="auto"/>
        <w:jc w:val="both"/>
        <w:rPr>
          <w:rFonts w:eastAsia="Calibri"/>
          <w:szCs w:val="24"/>
          <w:lang w:val="en-GB"/>
        </w:rPr>
      </w:pPr>
      <w:r w:rsidRPr="004F6918">
        <w:rPr>
          <w:rFonts w:eastAsia="Calibri"/>
          <w:b/>
          <w:szCs w:val="24"/>
          <w:lang w:val="en-GB"/>
        </w:rPr>
        <w:t>LEGAL BASIS</w:t>
      </w:r>
      <w:r w:rsidR="00F717C4" w:rsidRPr="004F6918">
        <w:rPr>
          <w:rFonts w:eastAsia="Calibri"/>
          <w:b/>
          <w:szCs w:val="24"/>
          <w:lang w:val="en-GB"/>
        </w:rPr>
        <w:t>:</w:t>
      </w:r>
      <w:r w:rsidR="00F717C4" w:rsidRPr="004F6918">
        <w:rPr>
          <w:rFonts w:eastAsia="Calibri"/>
          <w:szCs w:val="24"/>
          <w:lang w:val="en-GB"/>
        </w:rPr>
        <w:t xml:space="preserve"> </w:t>
      </w:r>
      <w:r w:rsidR="00F8481E" w:rsidRPr="004F6918">
        <w:rPr>
          <w:rFonts w:eastAsia="Calibri"/>
          <w:szCs w:val="24"/>
          <w:lang w:val="en-GB"/>
        </w:rPr>
        <w:t>Article 23 of Law 84/2016 “On the transitional re-evaluation of judges and prosecutors in the Republic of Albania”.</w:t>
      </w:r>
    </w:p>
    <w:p w14:paraId="4B757384" w14:textId="77777777" w:rsidR="00F717C4" w:rsidRPr="004F6918" w:rsidRDefault="00F717C4" w:rsidP="00F717C4">
      <w:pPr>
        <w:spacing w:after="0" w:line="283" w:lineRule="auto"/>
        <w:jc w:val="both"/>
        <w:rPr>
          <w:rFonts w:eastAsia="Calibri"/>
          <w:szCs w:val="24"/>
          <w:lang w:val="en-GB"/>
        </w:rPr>
      </w:pPr>
    </w:p>
    <w:p w14:paraId="66C66AE4" w14:textId="3F86F780" w:rsidR="00F8481E" w:rsidRPr="004F6918" w:rsidRDefault="00F8481E" w:rsidP="00F8481E">
      <w:pPr>
        <w:spacing w:after="0" w:line="283" w:lineRule="auto"/>
        <w:jc w:val="both"/>
        <w:rPr>
          <w:rFonts w:eastAsia="Calibri"/>
          <w:szCs w:val="24"/>
          <w:lang w:val="en-GB"/>
        </w:rPr>
      </w:pPr>
      <w:r w:rsidRPr="004F6918">
        <w:rPr>
          <w:rFonts w:eastAsia="Calibri"/>
          <w:szCs w:val="24"/>
          <w:lang w:val="en-GB"/>
        </w:rPr>
        <w:t>On 24.02.2023, a</w:t>
      </w:r>
      <w:r w:rsidR="00E17317" w:rsidRPr="004F6918">
        <w:rPr>
          <w:rFonts w:eastAsia="Calibri"/>
          <w:szCs w:val="24"/>
          <w:lang w:val="en-GB"/>
        </w:rPr>
        <w:t xml:space="preserve">n application </w:t>
      </w:r>
      <w:r w:rsidRPr="004F6918">
        <w:rPr>
          <w:rFonts w:eastAsia="Calibri"/>
          <w:szCs w:val="24"/>
          <w:lang w:val="en-GB"/>
        </w:rPr>
        <w:t xml:space="preserve">was lodged with the Appeal Chamber for the revision of the final judicial decision, registered with the Appeal Chamber with </w:t>
      </w:r>
      <w:r w:rsidR="00A54652" w:rsidRPr="004F6918">
        <w:rPr>
          <w:rFonts w:eastAsia="Calibri"/>
          <w:szCs w:val="24"/>
          <w:lang w:val="en-GB"/>
        </w:rPr>
        <w:t xml:space="preserve">prot. </w:t>
      </w:r>
      <w:r w:rsidRPr="004F6918">
        <w:rPr>
          <w:rFonts w:eastAsia="Calibri"/>
          <w:szCs w:val="24"/>
          <w:lang w:val="en-GB"/>
        </w:rPr>
        <w:t xml:space="preserve">no. 270 as case no. 26-38/2018 (JR)), with the following </w:t>
      </w:r>
      <w:r w:rsidR="00A54652" w:rsidRPr="004F6918">
        <w:rPr>
          <w:rFonts w:eastAsia="Calibri"/>
          <w:szCs w:val="24"/>
          <w:lang w:val="en-GB"/>
        </w:rPr>
        <w:t>details</w:t>
      </w:r>
      <w:r w:rsidRPr="004F6918">
        <w:rPr>
          <w:rFonts w:eastAsia="Calibri"/>
          <w:szCs w:val="24"/>
          <w:lang w:val="en-GB"/>
        </w:rPr>
        <w:t xml:space="preserve">: </w:t>
      </w:r>
    </w:p>
    <w:p w14:paraId="39493B66" w14:textId="77777777" w:rsidR="00F717C4" w:rsidRPr="004F6918" w:rsidRDefault="00F717C4" w:rsidP="00F717C4">
      <w:pPr>
        <w:spacing w:after="0" w:line="283" w:lineRule="auto"/>
        <w:jc w:val="both"/>
        <w:rPr>
          <w:rFonts w:eastAsia="Calibri"/>
          <w:szCs w:val="24"/>
          <w:lang w:val="en-GB"/>
        </w:rPr>
      </w:pPr>
    </w:p>
    <w:p w14:paraId="49789617" w14:textId="1D7DABE5" w:rsidR="00F717C4" w:rsidRPr="004F6918" w:rsidRDefault="00E17317" w:rsidP="00AB2B5B">
      <w:pPr>
        <w:spacing w:after="0" w:line="283" w:lineRule="auto"/>
        <w:ind w:left="1890" w:hanging="1890"/>
        <w:jc w:val="both"/>
        <w:rPr>
          <w:rFonts w:eastAsia="Calibri"/>
          <w:szCs w:val="24"/>
          <w:lang w:val="en-GB"/>
        </w:rPr>
      </w:pPr>
      <w:r w:rsidRPr="004F6918">
        <w:rPr>
          <w:rFonts w:eastAsia="Calibri"/>
          <w:b/>
          <w:szCs w:val="24"/>
          <w:lang w:val="en-GB"/>
        </w:rPr>
        <w:t>APPLICANT</w:t>
      </w:r>
      <w:r w:rsidR="00F8481E" w:rsidRPr="004F6918">
        <w:rPr>
          <w:rFonts w:eastAsia="Calibri"/>
          <w:b/>
          <w:szCs w:val="24"/>
          <w:lang w:val="en-GB"/>
        </w:rPr>
        <w:t>:</w:t>
      </w:r>
      <w:r w:rsidR="00F717C4" w:rsidRPr="004F6918">
        <w:rPr>
          <w:rFonts w:eastAsia="Calibri"/>
          <w:szCs w:val="24"/>
          <w:lang w:val="en-GB"/>
        </w:rPr>
        <w:t xml:space="preserve"> </w:t>
      </w:r>
      <w:r w:rsidR="00330216" w:rsidRPr="004F6918">
        <w:rPr>
          <w:rFonts w:eastAsia="Calibri"/>
          <w:szCs w:val="24"/>
          <w:lang w:val="en-GB"/>
        </w:rPr>
        <w:t xml:space="preserve">  </w:t>
      </w:r>
      <w:r w:rsidR="00616007" w:rsidRPr="004F6918">
        <w:rPr>
          <w:rFonts w:eastAsia="Calibri"/>
          <w:szCs w:val="24"/>
          <w:lang w:val="en-GB"/>
        </w:rPr>
        <w:tab/>
      </w:r>
      <w:r w:rsidR="009564A6" w:rsidRPr="004F6918">
        <w:rPr>
          <w:rFonts w:eastAsia="Calibri"/>
          <w:szCs w:val="24"/>
          <w:lang w:val="en-GB"/>
        </w:rPr>
        <w:t>Ahmet Jangulli</w:t>
      </w:r>
      <w:r w:rsidR="00F717C4" w:rsidRPr="004F6918">
        <w:rPr>
          <w:rFonts w:eastAsia="Calibri"/>
          <w:szCs w:val="24"/>
          <w:lang w:val="en-GB"/>
        </w:rPr>
        <w:t xml:space="preserve">, </w:t>
      </w:r>
      <w:r w:rsidR="00F8481E" w:rsidRPr="004F6918">
        <w:rPr>
          <w:rFonts w:eastAsia="Calibri"/>
          <w:szCs w:val="24"/>
          <w:lang w:val="en-GB"/>
        </w:rPr>
        <w:t xml:space="preserve">born on </w:t>
      </w:r>
      <w:r w:rsidR="00616007" w:rsidRPr="004F6918">
        <w:rPr>
          <w:rFonts w:eastAsia="Calibri"/>
          <w:szCs w:val="24"/>
          <w:lang w:val="en-GB"/>
        </w:rPr>
        <w:t>2</w:t>
      </w:r>
      <w:r w:rsidR="009564A6" w:rsidRPr="004F6918">
        <w:rPr>
          <w:rFonts w:eastAsia="Calibri"/>
          <w:szCs w:val="24"/>
          <w:lang w:val="en-GB"/>
        </w:rPr>
        <w:t>0.03.1965</w:t>
      </w:r>
      <w:r w:rsidR="006526E1" w:rsidRPr="004F6918">
        <w:rPr>
          <w:rFonts w:eastAsia="Calibri"/>
          <w:szCs w:val="24"/>
          <w:lang w:val="en-GB"/>
        </w:rPr>
        <w:t xml:space="preserve">, </w:t>
      </w:r>
      <w:r w:rsidR="00616007" w:rsidRPr="004F6918">
        <w:rPr>
          <w:rFonts w:eastAsia="Calibri"/>
          <w:szCs w:val="24"/>
          <w:lang w:val="en-GB"/>
        </w:rPr>
        <w:t xml:space="preserve">resident in Tirana at the address: </w:t>
      </w:r>
      <w:proofErr w:type="spellStart"/>
      <w:r w:rsidR="00616007" w:rsidRPr="004F6918">
        <w:rPr>
          <w:rFonts w:eastAsia="Calibri"/>
          <w:szCs w:val="24"/>
          <w:lang w:val="en-GB"/>
        </w:rPr>
        <w:t>Rruga</w:t>
      </w:r>
      <w:proofErr w:type="spellEnd"/>
      <w:r w:rsidR="00616007" w:rsidRPr="004F6918">
        <w:rPr>
          <w:rFonts w:eastAsia="Calibri"/>
          <w:szCs w:val="24"/>
          <w:lang w:val="en-GB"/>
        </w:rPr>
        <w:t xml:space="preserve"> </w:t>
      </w:r>
      <w:r w:rsidR="00D877B0" w:rsidRPr="004F6918">
        <w:rPr>
          <w:rFonts w:eastAsia="Calibri"/>
          <w:szCs w:val="24"/>
          <w:lang w:val="en-GB"/>
        </w:rPr>
        <w:t>“</w:t>
      </w:r>
      <w:proofErr w:type="spellStart"/>
      <w:r w:rsidR="009564A6" w:rsidRPr="004F6918">
        <w:rPr>
          <w:rFonts w:eastAsia="Calibri"/>
          <w:szCs w:val="24"/>
          <w:lang w:val="en-GB"/>
        </w:rPr>
        <w:t>Komuna</w:t>
      </w:r>
      <w:proofErr w:type="spellEnd"/>
      <w:r w:rsidR="009564A6" w:rsidRPr="004F6918">
        <w:rPr>
          <w:rFonts w:eastAsia="Calibri"/>
          <w:szCs w:val="24"/>
          <w:lang w:val="en-GB"/>
        </w:rPr>
        <w:t xml:space="preserve"> e </w:t>
      </w:r>
      <w:proofErr w:type="spellStart"/>
      <w:r w:rsidR="009564A6" w:rsidRPr="004F6918">
        <w:rPr>
          <w:rFonts w:eastAsia="Calibri"/>
          <w:szCs w:val="24"/>
          <w:lang w:val="en-GB"/>
        </w:rPr>
        <w:t>Parisit</w:t>
      </w:r>
      <w:proofErr w:type="spellEnd"/>
      <w:r w:rsidR="00D877B0" w:rsidRPr="004F6918">
        <w:rPr>
          <w:rFonts w:eastAsia="Calibri"/>
          <w:szCs w:val="24"/>
          <w:lang w:val="en-GB"/>
        </w:rPr>
        <w:t>”</w:t>
      </w:r>
      <w:r w:rsidR="00616007" w:rsidRPr="004F6918">
        <w:rPr>
          <w:rFonts w:eastAsia="Calibri"/>
          <w:szCs w:val="24"/>
          <w:lang w:val="en-GB"/>
        </w:rPr>
        <w:t xml:space="preserve">. </w:t>
      </w:r>
    </w:p>
    <w:p w14:paraId="3222C89F" w14:textId="77777777" w:rsidR="00F717C4" w:rsidRPr="004F6918" w:rsidRDefault="00F717C4" w:rsidP="00F717C4">
      <w:pPr>
        <w:spacing w:after="0" w:line="283" w:lineRule="auto"/>
        <w:jc w:val="both"/>
        <w:rPr>
          <w:rFonts w:eastAsia="Calibri"/>
          <w:szCs w:val="24"/>
          <w:lang w:val="en-GB"/>
        </w:rPr>
      </w:pPr>
    </w:p>
    <w:p w14:paraId="65F589B7" w14:textId="21A39778" w:rsidR="00330216" w:rsidRPr="004F6918" w:rsidRDefault="00616007" w:rsidP="00616007">
      <w:pPr>
        <w:spacing w:after="0" w:line="283" w:lineRule="auto"/>
        <w:ind w:left="1890" w:hanging="1950"/>
        <w:jc w:val="both"/>
        <w:rPr>
          <w:rFonts w:eastAsia="Calibri"/>
          <w:szCs w:val="24"/>
          <w:lang w:val="en-GB"/>
        </w:rPr>
      </w:pPr>
      <w:r w:rsidRPr="004F6918">
        <w:rPr>
          <w:rFonts w:eastAsia="Calibri"/>
          <w:b/>
          <w:szCs w:val="24"/>
          <w:lang w:val="en-GB"/>
        </w:rPr>
        <w:t>OBJECT</w:t>
      </w:r>
      <w:r w:rsidR="00F717C4" w:rsidRPr="004F6918">
        <w:rPr>
          <w:rFonts w:eastAsia="Calibri"/>
          <w:szCs w:val="24"/>
          <w:lang w:val="en-GB"/>
        </w:rPr>
        <w:t>:</w:t>
      </w:r>
      <w:r w:rsidR="0032125A" w:rsidRPr="004F6918">
        <w:rPr>
          <w:rFonts w:eastAsia="Calibri"/>
          <w:szCs w:val="24"/>
          <w:lang w:val="en-GB"/>
        </w:rPr>
        <w:t xml:space="preserve"> </w:t>
      </w:r>
      <w:r w:rsidR="00F717C4" w:rsidRPr="004F6918">
        <w:rPr>
          <w:rFonts w:eastAsia="Calibri"/>
          <w:szCs w:val="24"/>
          <w:lang w:val="en-GB"/>
        </w:rPr>
        <w:t xml:space="preserve"> </w:t>
      </w:r>
      <w:r w:rsidR="00330216" w:rsidRPr="004F6918">
        <w:rPr>
          <w:rFonts w:eastAsia="Calibri"/>
          <w:szCs w:val="24"/>
          <w:lang w:val="en-GB"/>
        </w:rPr>
        <w:t xml:space="preserve">       </w:t>
      </w:r>
      <w:r w:rsidR="00710310" w:rsidRPr="004F6918">
        <w:rPr>
          <w:rFonts w:eastAsia="Calibri"/>
          <w:szCs w:val="24"/>
          <w:lang w:val="en-GB"/>
        </w:rPr>
        <w:t xml:space="preserve"> </w:t>
      </w:r>
      <w:r w:rsidR="00F8481E" w:rsidRPr="004F6918">
        <w:rPr>
          <w:rFonts w:eastAsia="Calibri"/>
          <w:szCs w:val="24"/>
          <w:lang w:val="en-GB"/>
        </w:rPr>
        <w:tab/>
      </w:r>
      <w:r w:rsidR="00DF6405" w:rsidRPr="004F6918">
        <w:rPr>
          <w:rFonts w:eastAsia="Calibri"/>
          <w:szCs w:val="24"/>
          <w:lang w:val="en-GB"/>
        </w:rPr>
        <w:t>(</w:t>
      </w:r>
      <w:r w:rsidRPr="004F6918">
        <w:rPr>
          <w:rFonts w:eastAsia="Calibri"/>
          <w:szCs w:val="24"/>
          <w:lang w:val="en-GB"/>
        </w:rPr>
        <w:t xml:space="preserve">Request no. </w:t>
      </w:r>
      <w:r w:rsidR="00DF6405" w:rsidRPr="004F6918">
        <w:rPr>
          <w:rFonts w:eastAsia="Calibri"/>
          <w:szCs w:val="24"/>
          <w:lang w:val="en-GB"/>
        </w:rPr>
        <w:t xml:space="preserve">1) </w:t>
      </w:r>
      <w:r w:rsidRPr="004F6918">
        <w:rPr>
          <w:rFonts w:eastAsia="Calibri"/>
          <w:szCs w:val="24"/>
          <w:lang w:val="en-GB"/>
        </w:rPr>
        <w:t xml:space="preserve">Revision of Decision No. </w:t>
      </w:r>
      <w:r w:rsidR="009564A6" w:rsidRPr="004F6918">
        <w:rPr>
          <w:rFonts w:eastAsia="Calibri"/>
          <w:szCs w:val="24"/>
          <w:lang w:val="en-GB"/>
        </w:rPr>
        <w:t>30</w:t>
      </w:r>
      <w:r w:rsidR="00710310" w:rsidRPr="004F6918">
        <w:rPr>
          <w:rFonts w:eastAsia="Calibri"/>
          <w:szCs w:val="24"/>
          <w:lang w:val="en-GB"/>
        </w:rPr>
        <w:t>/20</w:t>
      </w:r>
      <w:r w:rsidR="009564A6" w:rsidRPr="004F6918">
        <w:rPr>
          <w:rFonts w:eastAsia="Calibri"/>
          <w:szCs w:val="24"/>
          <w:lang w:val="en-GB"/>
        </w:rPr>
        <w:t>19</w:t>
      </w:r>
      <w:r w:rsidR="00E23992" w:rsidRPr="004F6918">
        <w:rPr>
          <w:rFonts w:eastAsia="Calibri"/>
          <w:szCs w:val="24"/>
          <w:lang w:val="en-GB"/>
        </w:rPr>
        <w:t xml:space="preserve"> (JR), </w:t>
      </w:r>
      <w:r w:rsidRPr="004F6918">
        <w:rPr>
          <w:rFonts w:eastAsia="Calibri"/>
          <w:szCs w:val="24"/>
          <w:lang w:val="en-GB"/>
        </w:rPr>
        <w:t xml:space="preserve">dated </w:t>
      </w:r>
      <w:r w:rsidR="009564A6" w:rsidRPr="004F6918">
        <w:rPr>
          <w:rFonts w:eastAsia="Calibri"/>
          <w:szCs w:val="24"/>
          <w:lang w:val="en-GB"/>
        </w:rPr>
        <w:t>18.11.2019</w:t>
      </w:r>
      <w:r w:rsidR="00DF6405" w:rsidRPr="004F6918">
        <w:rPr>
          <w:rFonts w:eastAsia="Calibri"/>
          <w:szCs w:val="24"/>
          <w:lang w:val="en-GB"/>
        </w:rPr>
        <w:t xml:space="preserve">, </w:t>
      </w:r>
      <w:r w:rsidRPr="004F6918">
        <w:rPr>
          <w:rFonts w:eastAsia="Calibri"/>
          <w:szCs w:val="24"/>
          <w:lang w:val="en-GB"/>
        </w:rPr>
        <w:t xml:space="preserve">of the Appeal Chamber, and overruling </w:t>
      </w:r>
      <w:r w:rsidR="00A54652" w:rsidRPr="004F6918">
        <w:rPr>
          <w:rFonts w:eastAsia="Calibri"/>
          <w:szCs w:val="24"/>
          <w:lang w:val="en-GB"/>
        </w:rPr>
        <w:t xml:space="preserve">it, </w:t>
      </w:r>
      <w:r w:rsidRPr="004F6918">
        <w:rPr>
          <w:rFonts w:eastAsia="Calibri"/>
          <w:szCs w:val="24"/>
          <w:lang w:val="en-GB"/>
        </w:rPr>
        <w:t xml:space="preserve">adjudication of the case, annulment of Decision No. </w:t>
      </w:r>
      <w:r w:rsidR="00DF6405" w:rsidRPr="004F6918">
        <w:rPr>
          <w:rFonts w:eastAsia="Calibri"/>
          <w:szCs w:val="24"/>
          <w:lang w:val="en-GB"/>
        </w:rPr>
        <w:t>67, dat</w:t>
      </w:r>
      <w:r w:rsidRPr="004F6918">
        <w:rPr>
          <w:rFonts w:eastAsia="Calibri"/>
          <w:szCs w:val="24"/>
          <w:lang w:val="en-GB"/>
        </w:rPr>
        <w:t>ed</w:t>
      </w:r>
      <w:r w:rsidR="00DF6405" w:rsidRPr="004F6918">
        <w:rPr>
          <w:rFonts w:eastAsia="Calibri"/>
          <w:szCs w:val="24"/>
          <w:lang w:val="en-GB"/>
        </w:rPr>
        <w:t xml:space="preserve"> 05.10.2018</w:t>
      </w:r>
      <w:r w:rsidRPr="004F6918">
        <w:rPr>
          <w:rFonts w:eastAsia="Calibri"/>
          <w:szCs w:val="24"/>
          <w:lang w:val="en-GB"/>
        </w:rPr>
        <w:t xml:space="preserve"> of the IQC and confirming him in office. </w:t>
      </w:r>
    </w:p>
    <w:p w14:paraId="6887C206" w14:textId="0200A282" w:rsidR="00710310" w:rsidRPr="004F6918" w:rsidRDefault="00DF6405" w:rsidP="0032125A">
      <w:pPr>
        <w:spacing w:after="0" w:line="283" w:lineRule="auto"/>
        <w:ind w:left="1800" w:hanging="1980"/>
        <w:jc w:val="both"/>
        <w:rPr>
          <w:rFonts w:eastAsia="Calibri"/>
          <w:bCs/>
          <w:szCs w:val="24"/>
          <w:lang w:val="en-GB"/>
        </w:rPr>
      </w:pPr>
      <w:r w:rsidRPr="004F6918">
        <w:rPr>
          <w:rFonts w:eastAsia="Calibri"/>
          <w:b/>
          <w:szCs w:val="24"/>
          <w:lang w:val="en-GB"/>
        </w:rPr>
        <w:t xml:space="preserve">                                 </w:t>
      </w:r>
      <w:r w:rsidRPr="004F6918">
        <w:rPr>
          <w:rFonts w:eastAsia="Calibri"/>
          <w:bCs/>
          <w:szCs w:val="24"/>
          <w:lang w:val="en-GB"/>
        </w:rPr>
        <w:t>(</w:t>
      </w:r>
      <w:r w:rsidR="00616007" w:rsidRPr="004F6918">
        <w:rPr>
          <w:rFonts w:eastAsia="Calibri"/>
          <w:szCs w:val="24"/>
          <w:lang w:val="en-GB"/>
        </w:rPr>
        <w:t xml:space="preserve">Request </w:t>
      </w:r>
      <w:r w:rsidR="00616007" w:rsidRPr="004F6918">
        <w:rPr>
          <w:rFonts w:eastAsia="Calibri"/>
          <w:bCs/>
          <w:szCs w:val="24"/>
          <w:lang w:val="en-GB"/>
        </w:rPr>
        <w:t>no</w:t>
      </w:r>
      <w:r w:rsidRPr="004F6918">
        <w:rPr>
          <w:rFonts w:eastAsia="Calibri"/>
          <w:bCs/>
          <w:szCs w:val="24"/>
          <w:lang w:val="en-GB"/>
        </w:rPr>
        <w:t xml:space="preserve">. 2) </w:t>
      </w:r>
      <w:r w:rsidR="00616007" w:rsidRPr="004F6918">
        <w:rPr>
          <w:rFonts w:eastAsia="Calibri"/>
          <w:szCs w:val="24"/>
          <w:lang w:val="en-GB"/>
        </w:rPr>
        <w:t xml:space="preserve">Revision of Decision No. </w:t>
      </w:r>
      <w:r w:rsidRPr="004F6918">
        <w:rPr>
          <w:rFonts w:eastAsia="Calibri"/>
          <w:bCs/>
          <w:szCs w:val="24"/>
          <w:lang w:val="en-GB"/>
        </w:rPr>
        <w:t xml:space="preserve">30/2019 (JR), </w:t>
      </w:r>
      <w:r w:rsidR="00616007" w:rsidRPr="004F6918">
        <w:rPr>
          <w:rFonts w:eastAsia="Calibri"/>
          <w:bCs/>
          <w:szCs w:val="24"/>
          <w:lang w:val="en-GB"/>
        </w:rPr>
        <w:t>dated</w:t>
      </w:r>
      <w:r w:rsidRPr="004F6918">
        <w:rPr>
          <w:rFonts w:eastAsia="Calibri"/>
          <w:bCs/>
          <w:szCs w:val="24"/>
          <w:lang w:val="en-GB"/>
        </w:rPr>
        <w:t xml:space="preserve"> 18.11.2019 </w:t>
      </w:r>
      <w:r w:rsidR="00616007" w:rsidRPr="004F6918">
        <w:rPr>
          <w:rFonts w:eastAsia="Calibri"/>
          <w:szCs w:val="24"/>
          <w:lang w:val="en-GB"/>
        </w:rPr>
        <w:t>of the Appeal Chamber</w:t>
      </w:r>
      <w:r w:rsidRPr="004F6918">
        <w:rPr>
          <w:rFonts w:eastAsia="Calibri"/>
          <w:bCs/>
          <w:szCs w:val="24"/>
          <w:lang w:val="en-GB"/>
        </w:rPr>
        <w:t xml:space="preserve">, </w:t>
      </w:r>
      <w:r w:rsidR="00616007" w:rsidRPr="004F6918">
        <w:rPr>
          <w:rFonts w:eastAsia="Calibri"/>
          <w:szCs w:val="24"/>
          <w:lang w:val="en-GB"/>
        </w:rPr>
        <w:t xml:space="preserve">overruling </w:t>
      </w:r>
      <w:r w:rsidR="00A54652" w:rsidRPr="004F6918">
        <w:rPr>
          <w:rFonts w:eastAsia="Calibri"/>
          <w:szCs w:val="24"/>
          <w:lang w:val="en-GB"/>
        </w:rPr>
        <w:t>it</w:t>
      </w:r>
      <w:r w:rsidRPr="004F6918">
        <w:rPr>
          <w:rFonts w:eastAsia="Calibri"/>
          <w:bCs/>
          <w:szCs w:val="24"/>
          <w:lang w:val="en-GB"/>
        </w:rPr>
        <w:t xml:space="preserve">, </w:t>
      </w:r>
      <w:r w:rsidR="00831AFE" w:rsidRPr="004F6918">
        <w:rPr>
          <w:rFonts w:eastAsia="Calibri"/>
          <w:bCs/>
          <w:szCs w:val="24"/>
          <w:lang w:val="en-GB"/>
        </w:rPr>
        <w:t xml:space="preserve">to enable the </w:t>
      </w:r>
      <w:r w:rsidR="00616007" w:rsidRPr="004F6918">
        <w:rPr>
          <w:rFonts w:eastAsia="Calibri"/>
          <w:bCs/>
          <w:szCs w:val="24"/>
          <w:lang w:val="en-GB"/>
        </w:rPr>
        <w:t>adjudication on the merits</w:t>
      </w:r>
      <w:r w:rsidRPr="004F6918">
        <w:rPr>
          <w:rFonts w:eastAsia="Calibri"/>
          <w:bCs/>
          <w:szCs w:val="24"/>
          <w:lang w:val="en-GB"/>
        </w:rPr>
        <w:t xml:space="preserve">, </w:t>
      </w:r>
      <w:r w:rsidR="0032125A" w:rsidRPr="004F6918">
        <w:rPr>
          <w:rFonts w:eastAsia="Calibri"/>
          <w:bCs/>
          <w:szCs w:val="24"/>
          <w:lang w:val="en-GB"/>
        </w:rPr>
        <w:t xml:space="preserve">by finding the public body with reviewing jurisdiction for the </w:t>
      </w:r>
      <w:r w:rsidR="00AC6C64" w:rsidRPr="004F6918">
        <w:rPr>
          <w:rFonts w:eastAsia="Calibri"/>
          <w:bCs/>
          <w:szCs w:val="24"/>
          <w:lang w:val="en-GB"/>
        </w:rPr>
        <w:t>request</w:t>
      </w:r>
      <w:r w:rsidR="0032125A" w:rsidRPr="004F6918">
        <w:rPr>
          <w:rFonts w:eastAsia="Calibri"/>
          <w:bCs/>
          <w:szCs w:val="24"/>
          <w:lang w:val="en-GB"/>
        </w:rPr>
        <w:t xml:space="preserve"> for revision. </w:t>
      </w:r>
    </w:p>
    <w:p w14:paraId="682ACE6E" w14:textId="77777777" w:rsidR="0032125A" w:rsidRPr="004F6918" w:rsidRDefault="0032125A" w:rsidP="0032125A">
      <w:pPr>
        <w:spacing w:after="0" w:line="283" w:lineRule="auto"/>
        <w:ind w:left="1800" w:hanging="1980"/>
        <w:jc w:val="both"/>
        <w:rPr>
          <w:rFonts w:eastAsia="Calibri"/>
          <w:szCs w:val="24"/>
          <w:lang w:val="en-GB"/>
        </w:rPr>
      </w:pPr>
    </w:p>
    <w:p w14:paraId="50D5A212" w14:textId="49DDDD5E" w:rsidR="00E23992" w:rsidRPr="004F6918" w:rsidRDefault="0032125A" w:rsidP="00710310">
      <w:pPr>
        <w:spacing w:after="0" w:line="283" w:lineRule="auto"/>
        <w:ind w:left="1980" w:hanging="1980"/>
        <w:jc w:val="both"/>
        <w:rPr>
          <w:rFonts w:eastAsia="Calibri"/>
          <w:szCs w:val="24"/>
          <w:lang w:val="en-GB"/>
        </w:rPr>
      </w:pPr>
      <w:r w:rsidRPr="004F6918">
        <w:rPr>
          <w:rFonts w:eastAsia="Calibri"/>
          <w:b/>
          <w:szCs w:val="24"/>
          <w:lang w:val="en-GB"/>
        </w:rPr>
        <w:lastRenderedPageBreak/>
        <w:t>LEGAL BASIS</w:t>
      </w:r>
      <w:r w:rsidR="00F717C4" w:rsidRPr="004F6918">
        <w:rPr>
          <w:rFonts w:eastAsia="Calibri"/>
          <w:b/>
          <w:szCs w:val="24"/>
          <w:lang w:val="en-GB"/>
        </w:rPr>
        <w:t>:</w:t>
      </w:r>
      <w:r w:rsidR="00F717C4" w:rsidRPr="004F6918">
        <w:rPr>
          <w:rFonts w:eastAsia="Calibri"/>
          <w:szCs w:val="24"/>
          <w:lang w:val="en-GB"/>
        </w:rPr>
        <w:t xml:space="preserve"> </w:t>
      </w:r>
      <w:r w:rsidRPr="004F6918">
        <w:rPr>
          <w:rFonts w:eastAsia="Calibri"/>
          <w:szCs w:val="24"/>
          <w:lang w:val="en-GB"/>
        </w:rPr>
        <w:t xml:space="preserve">The Civil Procedure Code, </w:t>
      </w:r>
      <w:r w:rsidR="00951D64" w:rsidRPr="004F6918">
        <w:rPr>
          <w:rFonts w:eastAsia="Calibri"/>
          <w:szCs w:val="24"/>
          <w:lang w:val="en-GB"/>
        </w:rPr>
        <w:t>articles</w:t>
      </w:r>
      <w:r w:rsidRPr="004F6918">
        <w:rPr>
          <w:rFonts w:eastAsia="Calibri"/>
          <w:szCs w:val="24"/>
          <w:lang w:val="en-GB"/>
        </w:rPr>
        <w:t xml:space="preserve"> 1</w:t>
      </w:r>
      <w:r w:rsidR="009564A6" w:rsidRPr="004F6918">
        <w:rPr>
          <w:rFonts w:eastAsia="Calibri"/>
          <w:szCs w:val="24"/>
          <w:lang w:val="en-GB"/>
        </w:rPr>
        <w:t>, para</w:t>
      </w:r>
      <w:r w:rsidRPr="004F6918">
        <w:rPr>
          <w:rFonts w:eastAsia="Calibri"/>
          <w:szCs w:val="24"/>
          <w:lang w:val="en-GB"/>
        </w:rPr>
        <w:t xml:space="preserve">. 2; </w:t>
      </w:r>
      <w:r w:rsidR="009564A6" w:rsidRPr="004F6918">
        <w:rPr>
          <w:rFonts w:eastAsia="Calibri"/>
          <w:szCs w:val="24"/>
          <w:lang w:val="en-GB"/>
        </w:rPr>
        <w:t>2, 5, 6, 7 e</w:t>
      </w:r>
      <w:r w:rsidRPr="004F6918">
        <w:rPr>
          <w:rFonts w:eastAsia="Calibri"/>
          <w:szCs w:val="24"/>
          <w:lang w:val="en-GB"/>
        </w:rPr>
        <w:t xml:space="preserve">t. seq.; </w:t>
      </w:r>
      <w:r w:rsidR="009564A6" w:rsidRPr="004F6918">
        <w:rPr>
          <w:rFonts w:eastAsia="Calibri"/>
          <w:szCs w:val="24"/>
          <w:lang w:val="en-GB"/>
        </w:rPr>
        <w:t xml:space="preserve">14, 16 </w:t>
      </w:r>
      <w:r w:rsidRPr="004F6918">
        <w:rPr>
          <w:rFonts w:eastAsia="Calibri"/>
          <w:szCs w:val="24"/>
          <w:lang w:val="en-GB"/>
        </w:rPr>
        <w:t xml:space="preserve">et. seq.; </w:t>
      </w:r>
      <w:r w:rsidR="004F6918" w:rsidRPr="004F6918">
        <w:rPr>
          <w:rFonts w:eastAsia="Calibri"/>
          <w:szCs w:val="24"/>
          <w:lang w:val="en-GB"/>
        </w:rPr>
        <w:t>28 et. seq.; 32</w:t>
      </w:r>
      <w:r w:rsidR="004F6918" w:rsidRPr="004F6918">
        <w:rPr>
          <w:rFonts w:eastAsia="Calibri"/>
          <w:szCs w:val="24"/>
          <w:lang w:val="en-GB"/>
        </w:rPr>
        <w:t>, letters</w:t>
      </w:r>
      <w:r w:rsidR="004F6918" w:rsidRPr="004F6918">
        <w:rPr>
          <w:rFonts w:eastAsia="Calibri"/>
          <w:szCs w:val="24"/>
          <w:lang w:val="en-GB"/>
        </w:rPr>
        <w:t xml:space="preserve"> “a” </w:t>
      </w:r>
      <w:r w:rsidR="004F6918">
        <w:rPr>
          <w:rFonts w:eastAsia="Calibri"/>
          <w:szCs w:val="24"/>
          <w:lang w:val="en-GB"/>
        </w:rPr>
        <w:t xml:space="preserve">and </w:t>
      </w:r>
      <w:r w:rsidR="004F6918" w:rsidRPr="004F6918">
        <w:rPr>
          <w:rFonts w:eastAsia="Calibri"/>
          <w:szCs w:val="24"/>
          <w:lang w:val="en-GB"/>
        </w:rPr>
        <w:t xml:space="preserve">“b”, 47, 53, 54, 310, 311, 317, 442 et. seq.; 494 et. seq.; </w:t>
      </w:r>
      <w:r w:rsidR="009564A6" w:rsidRPr="004F6918">
        <w:rPr>
          <w:rFonts w:eastAsia="Calibri"/>
          <w:szCs w:val="24"/>
          <w:lang w:val="en-GB"/>
        </w:rPr>
        <w:t>510</w:t>
      </w:r>
      <w:r w:rsidR="00616007" w:rsidRPr="004F6918">
        <w:rPr>
          <w:rFonts w:eastAsia="Calibri"/>
          <w:szCs w:val="24"/>
          <w:lang w:val="en-GB"/>
        </w:rPr>
        <w:t xml:space="preserve"> and </w:t>
      </w:r>
      <w:r w:rsidR="009564A6" w:rsidRPr="004F6918">
        <w:rPr>
          <w:rFonts w:eastAsia="Calibri"/>
          <w:szCs w:val="24"/>
          <w:lang w:val="en-GB"/>
        </w:rPr>
        <w:t>511 t</w:t>
      </w:r>
      <w:r w:rsidRPr="004F6918">
        <w:rPr>
          <w:rFonts w:eastAsia="Calibri"/>
          <w:szCs w:val="24"/>
          <w:lang w:val="en-GB"/>
        </w:rPr>
        <w:t xml:space="preserve">hereof; </w:t>
      </w:r>
    </w:p>
    <w:p w14:paraId="5615BE6E" w14:textId="2DAECF20" w:rsidR="005D3A96" w:rsidRPr="004F6918" w:rsidRDefault="009564A6" w:rsidP="00710310">
      <w:pPr>
        <w:spacing w:after="0" w:line="283" w:lineRule="auto"/>
        <w:ind w:left="1980" w:hanging="1980"/>
        <w:jc w:val="both"/>
        <w:rPr>
          <w:rFonts w:eastAsia="Calibri"/>
          <w:bCs/>
          <w:szCs w:val="24"/>
          <w:lang w:val="en-GB"/>
        </w:rPr>
      </w:pPr>
      <w:r w:rsidRPr="004F6918">
        <w:rPr>
          <w:rFonts w:eastAsia="Calibri"/>
          <w:b/>
          <w:szCs w:val="24"/>
          <w:lang w:val="en-GB"/>
        </w:rPr>
        <w:t xml:space="preserve">                                 </w:t>
      </w:r>
      <w:r w:rsidR="0032125A" w:rsidRPr="004F6918">
        <w:rPr>
          <w:rFonts w:eastAsia="Calibri"/>
          <w:bCs/>
          <w:szCs w:val="24"/>
          <w:lang w:val="en-GB"/>
        </w:rPr>
        <w:t>Law No</w:t>
      </w:r>
      <w:r w:rsidRPr="004F6918">
        <w:rPr>
          <w:rFonts w:eastAsia="Calibri"/>
          <w:bCs/>
          <w:szCs w:val="24"/>
          <w:lang w:val="en-GB"/>
        </w:rPr>
        <w:t>.</w:t>
      </w:r>
      <w:r w:rsidRPr="004F6918">
        <w:rPr>
          <w:rFonts w:eastAsia="Calibri"/>
          <w:szCs w:val="24"/>
          <w:lang w:val="en-GB"/>
        </w:rPr>
        <w:t xml:space="preserve"> 49/2012 “</w:t>
      </w:r>
      <w:r w:rsidR="0032125A" w:rsidRPr="004F6918">
        <w:rPr>
          <w:rFonts w:eastAsia="Calibri"/>
          <w:szCs w:val="24"/>
          <w:lang w:val="en-GB"/>
        </w:rPr>
        <w:t xml:space="preserve">On </w:t>
      </w:r>
      <w:r w:rsidRPr="004F6918">
        <w:rPr>
          <w:rFonts w:eastAsia="Calibri"/>
          <w:szCs w:val="24"/>
          <w:lang w:val="en-GB"/>
        </w:rPr>
        <w:t>administrative</w:t>
      </w:r>
      <w:r w:rsidR="0032125A" w:rsidRPr="004F6918">
        <w:rPr>
          <w:rFonts w:eastAsia="Calibri"/>
          <w:szCs w:val="24"/>
          <w:lang w:val="en-GB"/>
        </w:rPr>
        <w:t xml:space="preserve"> courts and adjudication of </w:t>
      </w:r>
      <w:r w:rsidRPr="004F6918">
        <w:rPr>
          <w:rFonts w:eastAsia="Calibri"/>
          <w:szCs w:val="24"/>
          <w:lang w:val="en-GB"/>
        </w:rPr>
        <w:t>administrative</w:t>
      </w:r>
      <w:r w:rsidR="0032125A" w:rsidRPr="004F6918">
        <w:rPr>
          <w:rFonts w:eastAsia="Calibri"/>
          <w:szCs w:val="24"/>
          <w:lang w:val="en-GB"/>
        </w:rPr>
        <w:t xml:space="preserve"> disputes</w:t>
      </w:r>
      <w:r w:rsidRPr="004F6918">
        <w:rPr>
          <w:rFonts w:eastAsia="Calibri"/>
          <w:szCs w:val="24"/>
          <w:lang w:val="en-GB"/>
        </w:rPr>
        <w:t xml:space="preserve">”, </w:t>
      </w:r>
      <w:r w:rsidR="0032125A" w:rsidRPr="004F6918">
        <w:rPr>
          <w:rFonts w:eastAsia="Calibri"/>
          <w:szCs w:val="24"/>
          <w:lang w:val="en-GB"/>
        </w:rPr>
        <w:t xml:space="preserve">as amended; articles </w:t>
      </w:r>
      <w:r w:rsidR="00F03620" w:rsidRPr="004F6918">
        <w:rPr>
          <w:rFonts w:eastAsia="Calibri"/>
          <w:szCs w:val="24"/>
          <w:lang w:val="en-GB"/>
        </w:rPr>
        <w:t>1, 2, 3, 7, 10, 15, 16, 17, 18, 28, 35, 37, 40, 41, 44 e</w:t>
      </w:r>
      <w:r w:rsidR="0032125A" w:rsidRPr="004F6918">
        <w:rPr>
          <w:rFonts w:eastAsia="Calibri"/>
          <w:szCs w:val="24"/>
          <w:lang w:val="en-GB"/>
        </w:rPr>
        <w:t xml:space="preserve">t. seq. thereof. </w:t>
      </w:r>
      <w:r w:rsidR="005D3A96" w:rsidRPr="004F6918">
        <w:rPr>
          <w:rFonts w:eastAsia="Calibri"/>
          <w:bCs/>
          <w:szCs w:val="24"/>
          <w:lang w:val="en-GB"/>
        </w:rPr>
        <w:t xml:space="preserve">                                 </w:t>
      </w:r>
    </w:p>
    <w:p w14:paraId="6E7AD569" w14:textId="77777777" w:rsidR="00710310" w:rsidRPr="004F6918" w:rsidRDefault="00710310" w:rsidP="00F717C4">
      <w:pPr>
        <w:spacing w:after="0" w:line="283" w:lineRule="auto"/>
        <w:jc w:val="both"/>
        <w:rPr>
          <w:rFonts w:eastAsia="Calibri"/>
          <w:szCs w:val="24"/>
          <w:lang w:val="en-GB"/>
        </w:rPr>
      </w:pPr>
    </w:p>
    <w:p w14:paraId="20C7A3E3" w14:textId="041DAE69" w:rsidR="00F717C4" w:rsidRPr="004F6918" w:rsidRDefault="00F717C4" w:rsidP="00F717C4">
      <w:pPr>
        <w:spacing w:after="0" w:line="283" w:lineRule="auto"/>
        <w:rPr>
          <w:rFonts w:eastAsia="Calibri"/>
          <w:b/>
          <w:szCs w:val="24"/>
          <w:lang w:val="en-GB"/>
        </w:rPr>
      </w:pPr>
      <w:r w:rsidRPr="004F6918">
        <w:rPr>
          <w:rFonts w:eastAsia="Calibri"/>
          <w:szCs w:val="24"/>
          <w:lang w:val="en-GB"/>
        </w:rPr>
        <w:t xml:space="preserve">   </w:t>
      </w:r>
      <w:r w:rsidR="008D6606" w:rsidRPr="004F6918">
        <w:rPr>
          <w:rFonts w:eastAsia="Calibri"/>
          <w:szCs w:val="24"/>
          <w:lang w:val="en-GB"/>
        </w:rPr>
        <w:t xml:space="preserve">  </w:t>
      </w:r>
      <w:r w:rsidRPr="004F6918">
        <w:rPr>
          <w:rFonts w:eastAsia="Calibri"/>
          <w:b/>
          <w:szCs w:val="24"/>
          <w:lang w:val="en-GB"/>
        </w:rPr>
        <w:t>I.</w:t>
      </w:r>
      <w:r w:rsidRPr="004F6918">
        <w:rPr>
          <w:rFonts w:eastAsia="Calibri"/>
          <w:szCs w:val="24"/>
          <w:lang w:val="en-GB"/>
        </w:rPr>
        <w:t xml:space="preserve"> </w:t>
      </w:r>
      <w:r w:rsidR="0032125A" w:rsidRPr="004F6918">
        <w:rPr>
          <w:rFonts w:eastAsia="Calibri"/>
          <w:b/>
          <w:bCs/>
          <w:szCs w:val="24"/>
          <w:lang w:val="en-GB"/>
        </w:rPr>
        <w:t>Circumstances and facts</w:t>
      </w:r>
      <w:r w:rsidR="0032125A" w:rsidRPr="004F6918">
        <w:rPr>
          <w:rFonts w:eastAsia="Calibri"/>
          <w:szCs w:val="24"/>
          <w:lang w:val="en-GB"/>
        </w:rPr>
        <w:t xml:space="preserve"> </w:t>
      </w:r>
    </w:p>
    <w:p w14:paraId="25E70220" w14:textId="77777777" w:rsidR="00F717C4" w:rsidRPr="004F6918" w:rsidRDefault="00F717C4" w:rsidP="00F717C4">
      <w:pPr>
        <w:spacing w:after="0" w:line="283" w:lineRule="auto"/>
        <w:jc w:val="both"/>
        <w:rPr>
          <w:rFonts w:eastAsia="Calibri"/>
          <w:szCs w:val="24"/>
          <w:lang w:val="en-GB"/>
        </w:rPr>
      </w:pPr>
    </w:p>
    <w:p w14:paraId="2622673D" w14:textId="18E5D730" w:rsidR="009B14DA" w:rsidRPr="004F6918" w:rsidRDefault="00F717C4" w:rsidP="009B14DA">
      <w:pPr>
        <w:spacing w:after="0" w:line="283" w:lineRule="auto"/>
        <w:ind w:hanging="360"/>
        <w:contextualSpacing/>
        <w:jc w:val="both"/>
        <w:rPr>
          <w:rFonts w:eastAsia="Calibri"/>
          <w:szCs w:val="24"/>
          <w:lang w:val="en-GB"/>
        </w:rPr>
      </w:pPr>
      <w:r w:rsidRPr="004F6918">
        <w:rPr>
          <w:rFonts w:eastAsia="Calibri"/>
          <w:b/>
          <w:bCs/>
          <w:szCs w:val="24"/>
          <w:lang w:val="en-GB"/>
        </w:rPr>
        <w:t>1.</w:t>
      </w:r>
      <w:r w:rsidRPr="004F6918">
        <w:rPr>
          <w:rFonts w:eastAsia="Calibri"/>
          <w:szCs w:val="24"/>
          <w:lang w:val="en-GB"/>
        </w:rPr>
        <w:t xml:space="preserve"> </w:t>
      </w:r>
      <w:r w:rsidR="00C63BAB" w:rsidRPr="004F6918">
        <w:rPr>
          <w:rFonts w:eastAsia="Calibri"/>
          <w:szCs w:val="24"/>
          <w:lang w:val="en-GB"/>
        </w:rPr>
        <w:t xml:space="preserve"> </w:t>
      </w:r>
      <w:r w:rsidR="0032125A" w:rsidRPr="004F6918">
        <w:rPr>
          <w:rFonts w:eastAsia="Calibri"/>
          <w:szCs w:val="24"/>
          <w:lang w:val="en-GB"/>
        </w:rPr>
        <w:t xml:space="preserve">Mr. </w:t>
      </w:r>
      <w:r w:rsidR="00480CC6" w:rsidRPr="004F6918">
        <w:rPr>
          <w:rFonts w:eastAsia="Calibri"/>
          <w:szCs w:val="24"/>
          <w:lang w:val="en-GB"/>
        </w:rPr>
        <w:t>Ahmet Jangulli</w:t>
      </w:r>
      <w:r w:rsidRPr="004F6918">
        <w:rPr>
          <w:rFonts w:eastAsia="Calibri"/>
          <w:szCs w:val="24"/>
          <w:lang w:val="en-GB"/>
        </w:rPr>
        <w:t xml:space="preserve"> </w:t>
      </w:r>
      <w:r w:rsidR="0032125A" w:rsidRPr="004F6918">
        <w:rPr>
          <w:rFonts w:eastAsia="Calibri"/>
          <w:szCs w:val="24"/>
          <w:lang w:val="en-GB"/>
        </w:rPr>
        <w:t xml:space="preserve">(hereinafter “the </w:t>
      </w:r>
      <w:r w:rsidR="00E17317" w:rsidRPr="004F6918">
        <w:rPr>
          <w:rFonts w:eastAsia="Calibri"/>
          <w:szCs w:val="24"/>
          <w:lang w:val="en-GB"/>
        </w:rPr>
        <w:t>applicant</w:t>
      </w:r>
      <w:r w:rsidR="0032125A" w:rsidRPr="004F6918">
        <w:rPr>
          <w:rFonts w:eastAsia="Calibri"/>
          <w:szCs w:val="24"/>
          <w:lang w:val="en-GB"/>
        </w:rPr>
        <w:t xml:space="preserve">”), has been </w:t>
      </w:r>
      <w:r w:rsidR="0032125A" w:rsidRPr="004F6918">
        <w:rPr>
          <w:rFonts w:eastAsia="Calibri"/>
          <w:i/>
          <w:iCs/>
          <w:szCs w:val="24"/>
          <w:lang w:val="en-GB"/>
        </w:rPr>
        <w:t xml:space="preserve">ex officio </w:t>
      </w:r>
      <w:r w:rsidR="0032125A" w:rsidRPr="004F6918">
        <w:rPr>
          <w:rFonts w:eastAsia="Calibri"/>
          <w:szCs w:val="24"/>
          <w:lang w:val="en-GB"/>
        </w:rPr>
        <w:t>subject to the vetting process</w:t>
      </w:r>
      <w:r w:rsidR="0032125A" w:rsidRPr="004F6918">
        <w:rPr>
          <w:rFonts w:eastAsia="Calibri"/>
          <w:i/>
          <w:iCs/>
          <w:szCs w:val="24"/>
          <w:lang w:val="en-GB"/>
        </w:rPr>
        <w:t xml:space="preserve">, </w:t>
      </w:r>
      <w:r w:rsidR="0032125A" w:rsidRPr="004F6918">
        <w:rPr>
          <w:rFonts w:eastAsia="Calibri"/>
          <w:szCs w:val="24"/>
          <w:lang w:val="en-GB"/>
        </w:rPr>
        <w:t xml:space="preserve">according to the provisions of Article 179/b of the Annex to the Constitution of the Republic of Albania and Law No. 84/2016 “On the transitional re-evaluation of judges and prosecutors in the Republic of Albania (hereinafter “Law No. </w:t>
      </w:r>
      <w:r w:rsidR="009B14DA" w:rsidRPr="004F6918">
        <w:rPr>
          <w:rFonts w:eastAsia="Calibri"/>
          <w:szCs w:val="24"/>
          <w:lang w:val="en-GB"/>
        </w:rPr>
        <w:t>84/2016).</w:t>
      </w:r>
    </w:p>
    <w:p w14:paraId="57C6F91B" w14:textId="10DF518D" w:rsidR="00F717C4" w:rsidRPr="004F6918" w:rsidRDefault="00F717C4" w:rsidP="009B14DA">
      <w:pPr>
        <w:spacing w:after="0" w:line="283" w:lineRule="auto"/>
        <w:ind w:hanging="360"/>
        <w:contextualSpacing/>
        <w:jc w:val="both"/>
        <w:rPr>
          <w:rFonts w:eastAsia="Calibri"/>
          <w:szCs w:val="24"/>
          <w:lang w:val="en-GB"/>
        </w:rPr>
      </w:pPr>
    </w:p>
    <w:p w14:paraId="5422A806" w14:textId="43F56290" w:rsidR="009B14DA" w:rsidRPr="004F6918" w:rsidRDefault="00F717C4" w:rsidP="009B14DA">
      <w:pPr>
        <w:spacing w:after="0" w:line="283" w:lineRule="auto"/>
        <w:ind w:hanging="360"/>
        <w:jc w:val="both"/>
        <w:rPr>
          <w:rFonts w:eastAsia="Calibri"/>
          <w:szCs w:val="24"/>
          <w:lang w:val="en-GB"/>
        </w:rPr>
      </w:pPr>
      <w:r w:rsidRPr="004F6918">
        <w:rPr>
          <w:rFonts w:eastAsia="Calibri"/>
          <w:b/>
          <w:szCs w:val="24"/>
          <w:lang w:val="en-GB"/>
        </w:rPr>
        <w:t>2</w:t>
      </w:r>
      <w:r w:rsidRPr="004F6918">
        <w:rPr>
          <w:rFonts w:eastAsia="Calibri"/>
          <w:szCs w:val="24"/>
          <w:lang w:val="en-GB"/>
        </w:rPr>
        <w:t xml:space="preserve">. </w:t>
      </w:r>
      <w:r w:rsidR="00370550" w:rsidRPr="004F6918">
        <w:rPr>
          <w:rFonts w:eastAsia="Calibri"/>
          <w:szCs w:val="24"/>
          <w:lang w:val="en-GB"/>
        </w:rPr>
        <w:t xml:space="preserve"> </w:t>
      </w:r>
      <w:r w:rsidR="0032125A" w:rsidRPr="004F6918">
        <w:rPr>
          <w:rFonts w:eastAsia="Calibri"/>
          <w:bCs/>
          <w:szCs w:val="24"/>
          <w:lang w:val="en-GB"/>
        </w:rPr>
        <w:t>Initially</w:t>
      </w:r>
      <w:r w:rsidR="0032125A" w:rsidRPr="004F6918">
        <w:rPr>
          <w:rFonts w:eastAsia="Calibri"/>
          <w:szCs w:val="24"/>
          <w:lang w:val="en-GB"/>
        </w:rPr>
        <w:t xml:space="preserve">, the investigation and administrative examination stage was conducted by the Independent Qualification Commission (hereinafter “IQC”), which, by decision </w:t>
      </w:r>
      <w:r w:rsidR="00095FAE" w:rsidRPr="004F6918">
        <w:rPr>
          <w:rFonts w:eastAsia="Calibri"/>
          <w:szCs w:val="24"/>
          <w:lang w:val="en-GB"/>
        </w:rPr>
        <w:t>no.</w:t>
      </w:r>
      <w:r w:rsidR="009B14DA" w:rsidRPr="004F6918">
        <w:rPr>
          <w:rFonts w:eastAsia="Calibri"/>
          <w:szCs w:val="24"/>
          <w:lang w:val="en-GB"/>
        </w:rPr>
        <w:t xml:space="preserve"> </w:t>
      </w:r>
      <w:r w:rsidR="00C907CB" w:rsidRPr="004F6918">
        <w:rPr>
          <w:rFonts w:eastAsia="Calibri"/>
          <w:szCs w:val="24"/>
          <w:lang w:val="en-GB"/>
        </w:rPr>
        <w:t>6</w:t>
      </w:r>
      <w:r w:rsidR="00480CC6" w:rsidRPr="004F6918">
        <w:rPr>
          <w:rFonts w:eastAsia="Calibri"/>
          <w:szCs w:val="24"/>
          <w:lang w:val="en-GB"/>
        </w:rPr>
        <w:t>7</w:t>
      </w:r>
      <w:r w:rsidR="009B14DA" w:rsidRPr="004F6918">
        <w:rPr>
          <w:rFonts w:eastAsia="Calibri"/>
          <w:szCs w:val="24"/>
          <w:lang w:val="en-GB"/>
        </w:rPr>
        <w:t xml:space="preserve">, </w:t>
      </w:r>
      <w:r w:rsidR="00616007" w:rsidRPr="004F6918">
        <w:rPr>
          <w:rFonts w:eastAsia="Calibri"/>
          <w:szCs w:val="24"/>
          <w:lang w:val="en-GB"/>
        </w:rPr>
        <w:t>dated</w:t>
      </w:r>
      <w:r w:rsidR="009B14DA" w:rsidRPr="004F6918">
        <w:rPr>
          <w:rFonts w:eastAsia="Calibri"/>
          <w:szCs w:val="24"/>
          <w:lang w:val="en-GB"/>
        </w:rPr>
        <w:t xml:space="preserve"> </w:t>
      </w:r>
      <w:r w:rsidR="00C907CB" w:rsidRPr="004F6918">
        <w:rPr>
          <w:rFonts w:eastAsia="Calibri"/>
          <w:szCs w:val="24"/>
          <w:lang w:val="en-GB"/>
        </w:rPr>
        <w:t>0</w:t>
      </w:r>
      <w:r w:rsidR="00480CC6" w:rsidRPr="004F6918">
        <w:rPr>
          <w:rFonts w:eastAsia="Calibri"/>
          <w:szCs w:val="24"/>
          <w:lang w:val="en-GB"/>
        </w:rPr>
        <w:t>5</w:t>
      </w:r>
      <w:r w:rsidR="00C907CB" w:rsidRPr="004F6918">
        <w:rPr>
          <w:rFonts w:eastAsia="Calibri"/>
          <w:szCs w:val="24"/>
          <w:lang w:val="en-GB"/>
        </w:rPr>
        <w:t>.</w:t>
      </w:r>
      <w:r w:rsidR="00480CC6" w:rsidRPr="004F6918">
        <w:rPr>
          <w:rFonts w:eastAsia="Calibri"/>
          <w:szCs w:val="24"/>
          <w:lang w:val="en-GB"/>
        </w:rPr>
        <w:t>10</w:t>
      </w:r>
      <w:r w:rsidR="009B14DA" w:rsidRPr="004F6918">
        <w:rPr>
          <w:rFonts w:eastAsia="Calibri"/>
          <w:szCs w:val="24"/>
          <w:lang w:val="en-GB"/>
        </w:rPr>
        <w:t xml:space="preserve">.2018 </w:t>
      </w:r>
      <w:r w:rsidR="0032125A" w:rsidRPr="004F6918">
        <w:rPr>
          <w:rFonts w:eastAsia="Calibri"/>
          <w:szCs w:val="24"/>
          <w:lang w:val="en-GB"/>
        </w:rPr>
        <w:t xml:space="preserve">decided to dismiss from office the assessee </w:t>
      </w:r>
      <w:r w:rsidR="00480CC6" w:rsidRPr="004F6918">
        <w:rPr>
          <w:rFonts w:eastAsia="Calibri"/>
          <w:szCs w:val="24"/>
          <w:lang w:val="en-GB"/>
        </w:rPr>
        <w:t>Ahmet Jangulli</w:t>
      </w:r>
      <w:r w:rsidR="009B14DA" w:rsidRPr="004F6918">
        <w:rPr>
          <w:rFonts w:eastAsia="Calibri"/>
          <w:szCs w:val="24"/>
          <w:lang w:val="en-GB"/>
        </w:rPr>
        <w:t xml:space="preserve">. </w:t>
      </w:r>
      <w:r w:rsidR="0032125A" w:rsidRPr="004F6918">
        <w:rPr>
          <w:rFonts w:eastAsia="Calibri"/>
          <w:szCs w:val="24"/>
          <w:lang w:val="en-GB"/>
        </w:rPr>
        <w:t>The assessee appealed this decision with the Appeal Chamber (hereinafter “AC”)</w:t>
      </w:r>
      <w:r w:rsidR="009B14DA" w:rsidRPr="004F6918">
        <w:rPr>
          <w:rFonts w:eastAsia="Calibri"/>
          <w:szCs w:val="24"/>
          <w:lang w:val="en-GB"/>
        </w:rPr>
        <w:t xml:space="preserve">, </w:t>
      </w:r>
      <w:r w:rsidR="00951D81" w:rsidRPr="004F6918">
        <w:rPr>
          <w:rFonts w:eastAsia="Calibri"/>
          <w:szCs w:val="24"/>
          <w:lang w:val="en-GB"/>
        </w:rPr>
        <w:t xml:space="preserve">which had ruled by decision </w:t>
      </w:r>
      <w:r w:rsidR="00616007" w:rsidRPr="004F6918">
        <w:rPr>
          <w:rFonts w:eastAsia="Calibri"/>
          <w:szCs w:val="24"/>
          <w:lang w:val="en-GB"/>
        </w:rPr>
        <w:t>no</w:t>
      </w:r>
      <w:r w:rsidR="009B14DA" w:rsidRPr="004F6918">
        <w:rPr>
          <w:rFonts w:eastAsia="Calibri"/>
          <w:szCs w:val="24"/>
          <w:lang w:val="en-GB"/>
        </w:rPr>
        <w:t xml:space="preserve">. </w:t>
      </w:r>
      <w:r w:rsidR="00480CC6" w:rsidRPr="004F6918">
        <w:rPr>
          <w:rFonts w:eastAsia="Calibri"/>
          <w:szCs w:val="24"/>
          <w:lang w:val="en-GB"/>
        </w:rPr>
        <w:t>30</w:t>
      </w:r>
      <w:r w:rsidR="009B14DA" w:rsidRPr="004F6918">
        <w:rPr>
          <w:rFonts w:eastAsia="Calibri"/>
          <w:szCs w:val="24"/>
          <w:lang w:val="en-GB"/>
        </w:rPr>
        <w:t>/20</w:t>
      </w:r>
      <w:r w:rsidR="00480CC6" w:rsidRPr="004F6918">
        <w:rPr>
          <w:rFonts w:eastAsia="Calibri"/>
          <w:szCs w:val="24"/>
          <w:lang w:val="en-GB"/>
        </w:rPr>
        <w:t>19</w:t>
      </w:r>
      <w:r w:rsidR="009B14DA" w:rsidRPr="004F6918">
        <w:rPr>
          <w:rFonts w:eastAsia="Calibri"/>
          <w:szCs w:val="24"/>
          <w:lang w:val="en-GB"/>
        </w:rPr>
        <w:t xml:space="preserve"> (JR), </w:t>
      </w:r>
      <w:r w:rsidR="00616007" w:rsidRPr="004F6918">
        <w:rPr>
          <w:rFonts w:eastAsia="Calibri"/>
          <w:szCs w:val="24"/>
          <w:lang w:val="en-GB"/>
        </w:rPr>
        <w:t>dated</w:t>
      </w:r>
      <w:r w:rsidR="009B14DA" w:rsidRPr="004F6918">
        <w:rPr>
          <w:rFonts w:eastAsia="Calibri"/>
          <w:szCs w:val="24"/>
          <w:lang w:val="en-GB"/>
        </w:rPr>
        <w:t xml:space="preserve"> </w:t>
      </w:r>
      <w:r w:rsidR="00480CC6" w:rsidRPr="004F6918">
        <w:rPr>
          <w:rFonts w:eastAsia="Calibri"/>
          <w:szCs w:val="24"/>
          <w:lang w:val="en-GB"/>
        </w:rPr>
        <w:t>18.11.2019</w:t>
      </w:r>
      <w:r w:rsidR="009B14DA" w:rsidRPr="004F6918">
        <w:rPr>
          <w:rFonts w:eastAsia="Calibri"/>
          <w:szCs w:val="24"/>
          <w:lang w:val="en-GB"/>
        </w:rPr>
        <w:t xml:space="preserve"> </w:t>
      </w:r>
      <w:r w:rsidR="00951D81" w:rsidRPr="004F6918">
        <w:rPr>
          <w:rFonts w:eastAsia="Calibri"/>
          <w:szCs w:val="24"/>
          <w:lang w:val="en-GB"/>
        </w:rPr>
        <w:t xml:space="preserve">to uphold the </w:t>
      </w:r>
      <w:r w:rsidR="00951D64" w:rsidRPr="004F6918">
        <w:rPr>
          <w:rFonts w:eastAsia="Calibri"/>
          <w:szCs w:val="24"/>
          <w:lang w:val="en-GB"/>
        </w:rPr>
        <w:t>Decision</w:t>
      </w:r>
      <w:r w:rsidR="00951D81" w:rsidRPr="004F6918">
        <w:rPr>
          <w:rFonts w:eastAsia="Calibri"/>
          <w:szCs w:val="24"/>
          <w:lang w:val="en-GB"/>
        </w:rPr>
        <w:t xml:space="preserve"> </w:t>
      </w:r>
      <w:r w:rsidR="00616007" w:rsidRPr="004F6918">
        <w:rPr>
          <w:rFonts w:eastAsia="Calibri"/>
          <w:szCs w:val="24"/>
          <w:lang w:val="en-GB"/>
        </w:rPr>
        <w:t>no</w:t>
      </w:r>
      <w:r w:rsidR="009B14DA" w:rsidRPr="004F6918">
        <w:rPr>
          <w:rFonts w:eastAsia="Calibri"/>
          <w:szCs w:val="24"/>
          <w:lang w:val="en-GB"/>
        </w:rPr>
        <w:t xml:space="preserve">. </w:t>
      </w:r>
      <w:r w:rsidR="00480CC6" w:rsidRPr="004F6918">
        <w:rPr>
          <w:rFonts w:eastAsia="Calibri"/>
          <w:szCs w:val="24"/>
          <w:lang w:val="en-GB"/>
        </w:rPr>
        <w:t xml:space="preserve">67, </w:t>
      </w:r>
      <w:r w:rsidR="00616007" w:rsidRPr="004F6918">
        <w:rPr>
          <w:rFonts w:eastAsia="Calibri"/>
          <w:szCs w:val="24"/>
          <w:lang w:val="en-GB"/>
        </w:rPr>
        <w:t>dated</w:t>
      </w:r>
      <w:r w:rsidR="00480CC6" w:rsidRPr="004F6918">
        <w:rPr>
          <w:rFonts w:eastAsia="Calibri"/>
          <w:szCs w:val="24"/>
          <w:lang w:val="en-GB"/>
        </w:rPr>
        <w:t xml:space="preserve"> 05.10.2018 </w:t>
      </w:r>
      <w:r w:rsidR="00951D81" w:rsidRPr="004F6918">
        <w:rPr>
          <w:rFonts w:eastAsia="Calibri"/>
          <w:szCs w:val="24"/>
          <w:lang w:val="en-GB"/>
        </w:rPr>
        <w:t>of the Independent Qualification Commission</w:t>
      </w:r>
      <w:r w:rsidR="009B14DA" w:rsidRPr="004F6918">
        <w:rPr>
          <w:rFonts w:eastAsia="Calibri"/>
          <w:szCs w:val="24"/>
          <w:lang w:val="en-GB"/>
        </w:rPr>
        <w:t xml:space="preserve">, </w:t>
      </w:r>
      <w:r w:rsidR="00F41F70">
        <w:rPr>
          <w:rFonts w:eastAsia="Calibri"/>
          <w:szCs w:val="24"/>
          <w:lang w:val="en-GB"/>
        </w:rPr>
        <w:t xml:space="preserve">and </w:t>
      </w:r>
      <w:r w:rsidR="00951D64" w:rsidRPr="004F6918">
        <w:rPr>
          <w:rFonts w:eastAsia="Calibri"/>
          <w:szCs w:val="24"/>
          <w:lang w:val="en-GB"/>
        </w:rPr>
        <w:t>dismiss</w:t>
      </w:r>
      <w:r w:rsidR="00951D81" w:rsidRPr="004F6918">
        <w:rPr>
          <w:rFonts w:eastAsia="Calibri"/>
          <w:szCs w:val="24"/>
          <w:lang w:val="en-GB"/>
        </w:rPr>
        <w:t xml:space="preserve"> the assessee </w:t>
      </w:r>
      <w:r w:rsidR="00480CC6" w:rsidRPr="004F6918">
        <w:rPr>
          <w:rFonts w:eastAsia="Calibri"/>
          <w:szCs w:val="24"/>
          <w:lang w:val="en-GB"/>
        </w:rPr>
        <w:t>Ahmet Jangulli</w:t>
      </w:r>
      <w:r w:rsidR="00951D81" w:rsidRPr="004F6918">
        <w:rPr>
          <w:rFonts w:eastAsia="Calibri"/>
          <w:szCs w:val="24"/>
          <w:lang w:val="en-GB"/>
        </w:rPr>
        <w:t xml:space="preserve"> from office</w:t>
      </w:r>
      <w:r w:rsidR="009B14DA" w:rsidRPr="004F6918">
        <w:rPr>
          <w:rFonts w:eastAsia="Calibri"/>
          <w:szCs w:val="24"/>
          <w:lang w:val="en-GB"/>
        </w:rPr>
        <w:t>.</w:t>
      </w:r>
      <w:r w:rsidR="0032125A" w:rsidRPr="004F6918">
        <w:rPr>
          <w:rFonts w:eastAsia="Calibri"/>
          <w:szCs w:val="24"/>
          <w:lang w:val="en-GB"/>
        </w:rPr>
        <w:t xml:space="preserve">    </w:t>
      </w:r>
    </w:p>
    <w:p w14:paraId="6C60B80E" w14:textId="77777777" w:rsidR="00901FE8" w:rsidRPr="004F6918" w:rsidRDefault="00F717C4" w:rsidP="00F717C4">
      <w:pPr>
        <w:spacing w:after="0" w:line="283" w:lineRule="auto"/>
        <w:jc w:val="both"/>
        <w:rPr>
          <w:rFonts w:eastAsia="Calibri"/>
          <w:b/>
          <w:szCs w:val="24"/>
          <w:lang w:val="en-GB"/>
        </w:rPr>
      </w:pPr>
      <w:r w:rsidRPr="004F6918">
        <w:rPr>
          <w:rFonts w:eastAsia="Calibri"/>
          <w:b/>
          <w:szCs w:val="24"/>
          <w:lang w:val="en-GB"/>
        </w:rPr>
        <w:t xml:space="preserve">               </w:t>
      </w:r>
    </w:p>
    <w:p w14:paraId="45795552" w14:textId="421609A3" w:rsidR="00F717C4" w:rsidRPr="004F6918" w:rsidRDefault="008D6606" w:rsidP="00F717C4">
      <w:pPr>
        <w:spacing w:after="0" w:line="283" w:lineRule="auto"/>
        <w:jc w:val="both"/>
        <w:rPr>
          <w:rFonts w:eastAsia="Calibri"/>
          <w:b/>
          <w:szCs w:val="24"/>
          <w:lang w:val="en-GB"/>
        </w:rPr>
      </w:pPr>
      <w:r w:rsidRPr="004F6918">
        <w:rPr>
          <w:rFonts w:eastAsia="Calibri"/>
          <w:b/>
          <w:szCs w:val="24"/>
          <w:lang w:val="en-GB"/>
        </w:rPr>
        <w:t xml:space="preserve">     </w:t>
      </w:r>
      <w:proofErr w:type="gramStart"/>
      <w:r w:rsidR="00F717C4" w:rsidRPr="004F6918">
        <w:rPr>
          <w:rFonts w:eastAsia="Calibri"/>
          <w:b/>
          <w:szCs w:val="24"/>
          <w:lang w:val="en-GB"/>
        </w:rPr>
        <w:t xml:space="preserve">II  </w:t>
      </w:r>
      <w:r w:rsidR="00951D81" w:rsidRPr="004F6918">
        <w:rPr>
          <w:rFonts w:eastAsia="Calibri"/>
          <w:b/>
          <w:szCs w:val="24"/>
          <w:lang w:val="en-GB"/>
        </w:rPr>
        <w:t>Request</w:t>
      </w:r>
      <w:proofErr w:type="gramEnd"/>
      <w:r w:rsidR="00951D81" w:rsidRPr="004F6918">
        <w:rPr>
          <w:rFonts w:eastAsia="Calibri"/>
          <w:b/>
          <w:szCs w:val="24"/>
          <w:lang w:val="en-GB"/>
        </w:rPr>
        <w:t xml:space="preserve"> No. </w:t>
      </w:r>
      <w:r w:rsidR="0097384E" w:rsidRPr="004F6918">
        <w:rPr>
          <w:rFonts w:eastAsia="Calibri"/>
          <w:b/>
          <w:szCs w:val="24"/>
          <w:lang w:val="en-GB"/>
        </w:rPr>
        <w:t xml:space="preserve">1 </w:t>
      </w:r>
      <w:r w:rsidR="00951D81" w:rsidRPr="004F6918">
        <w:rPr>
          <w:rFonts w:eastAsia="Calibri"/>
          <w:b/>
          <w:szCs w:val="24"/>
          <w:lang w:val="en-GB"/>
        </w:rPr>
        <w:t xml:space="preserve">for </w:t>
      </w:r>
      <w:r w:rsidR="00951D64" w:rsidRPr="004F6918">
        <w:rPr>
          <w:rFonts w:eastAsia="Calibri"/>
          <w:b/>
          <w:szCs w:val="24"/>
          <w:lang w:val="en-GB"/>
        </w:rPr>
        <w:t>revision</w:t>
      </w:r>
      <w:r w:rsidR="00951D81" w:rsidRPr="004F6918">
        <w:rPr>
          <w:rFonts w:eastAsia="Calibri"/>
          <w:b/>
          <w:szCs w:val="24"/>
          <w:lang w:val="en-GB"/>
        </w:rPr>
        <w:t xml:space="preserve"> and its reasoning</w:t>
      </w:r>
    </w:p>
    <w:p w14:paraId="25A04538" w14:textId="77777777" w:rsidR="003D7FAF" w:rsidRPr="004F6918" w:rsidRDefault="003D7FAF" w:rsidP="00F717C4">
      <w:pPr>
        <w:spacing w:after="0" w:line="283" w:lineRule="auto"/>
        <w:jc w:val="both"/>
        <w:rPr>
          <w:rFonts w:eastAsia="Calibri"/>
          <w:b/>
          <w:szCs w:val="24"/>
          <w:lang w:val="en-GB"/>
        </w:rPr>
      </w:pPr>
    </w:p>
    <w:p w14:paraId="4BA7920E" w14:textId="490DB2B0" w:rsidR="00F717C4" w:rsidRPr="004F6918" w:rsidRDefault="00F717C4" w:rsidP="00951D81">
      <w:pPr>
        <w:spacing w:after="0" w:line="283" w:lineRule="auto"/>
        <w:ind w:hanging="360"/>
        <w:jc w:val="both"/>
        <w:rPr>
          <w:rFonts w:eastAsia="Calibri"/>
          <w:szCs w:val="24"/>
          <w:lang w:val="en-GB"/>
        </w:rPr>
      </w:pPr>
      <w:r w:rsidRPr="004F6918">
        <w:rPr>
          <w:rFonts w:eastAsia="Calibri"/>
          <w:b/>
          <w:szCs w:val="24"/>
          <w:lang w:val="en-GB"/>
        </w:rPr>
        <w:t xml:space="preserve">3. </w:t>
      </w:r>
      <w:r w:rsidR="003D7FAF" w:rsidRPr="004F6918">
        <w:rPr>
          <w:rFonts w:eastAsia="Calibri"/>
          <w:b/>
          <w:szCs w:val="24"/>
          <w:lang w:val="en-GB"/>
        </w:rPr>
        <w:t xml:space="preserve"> </w:t>
      </w:r>
      <w:r w:rsidR="003A39B9" w:rsidRPr="004F6918">
        <w:rPr>
          <w:rFonts w:eastAsia="Calibri"/>
          <w:b/>
          <w:szCs w:val="24"/>
          <w:lang w:val="en-GB"/>
        </w:rPr>
        <w:t xml:space="preserve"> </w:t>
      </w:r>
      <w:r w:rsidR="00951D81" w:rsidRPr="004F6918">
        <w:rPr>
          <w:rFonts w:eastAsia="Calibri"/>
          <w:szCs w:val="24"/>
          <w:lang w:val="en-GB"/>
        </w:rPr>
        <w:t xml:space="preserve">The </w:t>
      </w:r>
      <w:r w:rsidR="00E17317" w:rsidRPr="004F6918">
        <w:rPr>
          <w:rFonts w:eastAsia="Calibri"/>
          <w:szCs w:val="24"/>
          <w:lang w:val="en-GB"/>
        </w:rPr>
        <w:t>applicant</w:t>
      </w:r>
      <w:r w:rsidR="00951D81" w:rsidRPr="004F6918">
        <w:rPr>
          <w:rFonts w:eastAsia="Calibri"/>
          <w:szCs w:val="24"/>
          <w:lang w:val="en-GB"/>
        </w:rPr>
        <w:t xml:space="preserve"> Mr. </w:t>
      </w:r>
      <w:r w:rsidR="00956DDA" w:rsidRPr="004F6918">
        <w:rPr>
          <w:rFonts w:eastAsia="Calibri"/>
          <w:szCs w:val="24"/>
          <w:lang w:val="en-GB"/>
        </w:rPr>
        <w:t>Ahmet Jangulli</w:t>
      </w:r>
      <w:r w:rsidRPr="004F6918">
        <w:rPr>
          <w:rFonts w:eastAsia="Calibri"/>
          <w:szCs w:val="24"/>
          <w:lang w:val="en-GB"/>
        </w:rPr>
        <w:t xml:space="preserve">, </w:t>
      </w:r>
      <w:r w:rsidR="00951D81" w:rsidRPr="004F6918">
        <w:rPr>
          <w:rFonts w:eastAsia="Calibri"/>
          <w:szCs w:val="24"/>
          <w:lang w:val="en-GB"/>
        </w:rPr>
        <w:t xml:space="preserve">in his </w:t>
      </w:r>
      <w:r w:rsidR="007E690E" w:rsidRPr="004F6918">
        <w:rPr>
          <w:rFonts w:eastAsia="Calibri"/>
          <w:szCs w:val="24"/>
          <w:lang w:val="en-GB"/>
        </w:rPr>
        <w:t>application</w:t>
      </w:r>
      <w:r w:rsidR="007E690E" w:rsidRPr="004F6918">
        <w:rPr>
          <w:rFonts w:eastAsia="Calibri"/>
          <w:szCs w:val="24"/>
          <w:lang w:val="en-GB"/>
        </w:rPr>
        <w:t xml:space="preserve"> </w:t>
      </w:r>
      <w:r w:rsidR="00951D81" w:rsidRPr="004F6918">
        <w:rPr>
          <w:rFonts w:eastAsia="Calibri"/>
          <w:szCs w:val="24"/>
          <w:lang w:val="en-GB"/>
        </w:rPr>
        <w:t>addressed to the AC for the revision of its final decision, has submitted in summary the following:</w:t>
      </w:r>
    </w:p>
    <w:p w14:paraId="40471942" w14:textId="77777777" w:rsidR="00951D81" w:rsidRPr="004F6918" w:rsidRDefault="00951D81" w:rsidP="00951D81">
      <w:pPr>
        <w:spacing w:after="0" w:line="283" w:lineRule="auto"/>
        <w:ind w:hanging="360"/>
        <w:jc w:val="both"/>
        <w:rPr>
          <w:rFonts w:eastAsia="Calibri"/>
          <w:szCs w:val="24"/>
          <w:lang w:val="en-GB"/>
        </w:rPr>
      </w:pPr>
    </w:p>
    <w:p w14:paraId="54F323FB" w14:textId="300C3592" w:rsidR="00951D64" w:rsidRPr="004F6918" w:rsidRDefault="00F717C4" w:rsidP="00593CC4">
      <w:pPr>
        <w:spacing w:after="0" w:line="283" w:lineRule="auto"/>
        <w:jc w:val="both"/>
        <w:rPr>
          <w:rFonts w:eastAsia="Calibri"/>
          <w:b/>
          <w:szCs w:val="24"/>
          <w:lang w:val="en-GB"/>
        </w:rPr>
      </w:pPr>
      <w:r w:rsidRPr="004F6918">
        <w:rPr>
          <w:rFonts w:eastAsia="Calibri"/>
          <w:b/>
          <w:szCs w:val="24"/>
          <w:lang w:val="en-GB"/>
        </w:rPr>
        <w:t xml:space="preserve">3.1 </w:t>
      </w:r>
      <w:r w:rsidR="00951D64" w:rsidRPr="004F6918">
        <w:rPr>
          <w:rFonts w:eastAsia="Calibri"/>
          <w:bCs/>
          <w:szCs w:val="24"/>
          <w:lang w:val="en-GB"/>
        </w:rPr>
        <w:t xml:space="preserve">The </w:t>
      </w:r>
      <w:r w:rsidR="00E17317" w:rsidRPr="004F6918">
        <w:rPr>
          <w:rFonts w:eastAsia="Calibri"/>
          <w:bCs/>
          <w:szCs w:val="24"/>
          <w:lang w:val="en-GB"/>
        </w:rPr>
        <w:t>applicant</w:t>
      </w:r>
      <w:r w:rsidR="00951D64" w:rsidRPr="004F6918">
        <w:rPr>
          <w:rFonts w:eastAsia="Calibri"/>
          <w:bCs/>
          <w:szCs w:val="24"/>
          <w:lang w:val="en-GB"/>
        </w:rPr>
        <w:t xml:space="preserve"> brings to attention that on 04.10.2022 the ECtHR issued its decision in the case of </w:t>
      </w:r>
      <w:r w:rsidR="00951D64" w:rsidRPr="004F6918">
        <w:rPr>
          <w:rFonts w:eastAsia="Calibri"/>
          <w:bCs/>
          <w:i/>
          <w:iCs/>
          <w:szCs w:val="24"/>
          <w:lang w:val="en-GB"/>
        </w:rPr>
        <w:t>Besnik Cani v. Albania</w:t>
      </w:r>
      <w:r w:rsidR="00951D64" w:rsidRPr="004F6918">
        <w:rPr>
          <w:rFonts w:eastAsia="Calibri"/>
          <w:bCs/>
          <w:szCs w:val="24"/>
          <w:lang w:val="en-GB"/>
        </w:rPr>
        <w:t>, in which it ruled that there had been a violation of Article 6, paragraph 1 of the European Convention on Human Rights in relation to the applicant's (Besnik Cani) right to a "</w:t>
      </w:r>
      <w:r w:rsidR="00411C89" w:rsidRPr="004F6918">
        <w:rPr>
          <w:rFonts w:eastAsia="Calibri"/>
          <w:bCs/>
          <w:szCs w:val="24"/>
          <w:lang w:val="en-GB"/>
        </w:rPr>
        <w:t xml:space="preserve">tribunal </w:t>
      </w:r>
      <w:r w:rsidR="00951D64" w:rsidRPr="004F6918">
        <w:rPr>
          <w:rFonts w:eastAsia="Calibri"/>
          <w:bCs/>
          <w:szCs w:val="24"/>
          <w:lang w:val="en-GB"/>
        </w:rPr>
        <w:t>established by law". The applicant claims that, given the unanimous assessment that Article 6, paragraph 1 of the ECHR has been violated in relation to the applicant's right to a "</w:t>
      </w:r>
      <w:r w:rsidR="00F41F70">
        <w:rPr>
          <w:rFonts w:eastAsia="Calibri"/>
          <w:bCs/>
          <w:szCs w:val="24"/>
          <w:lang w:val="en-GB"/>
        </w:rPr>
        <w:t>t</w:t>
      </w:r>
      <w:r w:rsidR="00411C89" w:rsidRPr="004F6918">
        <w:rPr>
          <w:rFonts w:eastAsia="Calibri"/>
          <w:bCs/>
          <w:szCs w:val="24"/>
          <w:lang w:val="en-GB"/>
        </w:rPr>
        <w:t xml:space="preserve">ribunal </w:t>
      </w:r>
      <w:r w:rsidR="00951D64" w:rsidRPr="004F6918">
        <w:rPr>
          <w:rFonts w:eastAsia="Calibri"/>
          <w:bCs/>
          <w:szCs w:val="24"/>
          <w:lang w:val="en-GB"/>
        </w:rPr>
        <w:t xml:space="preserve">established by law", considering that in the </w:t>
      </w:r>
      <w:r w:rsidR="00411C89" w:rsidRPr="004F6918">
        <w:rPr>
          <w:rFonts w:eastAsia="Calibri"/>
          <w:bCs/>
          <w:szCs w:val="24"/>
          <w:lang w:val="en-GB"/>
        </w:rPr>
        <w:t>AC D</w:t>
      </w:r>
      <w:r w:rsidR="00951D64" w:rsidRPr="004F6918">
        <w:rPr>
          <w:rFonts w:eastAsia="Calibri"/>
          <w:bCs/>
          <w:szCs w:val="24"/>
          <w:lang w:val="en-GB"/>
        </w:rPr>
        <w:t>ecision no. 30/2019 (JR) has the same problem in t</w:t>
      </w:r>
      <w:r w:rsidR="00411C89" w:rsidRPr="004F6918">
        <w:rPr>
          <w:rFonts w:eastAsia="Calibri"/>
          <w:bCs/>
          <w:szCs w:val="24"/>
          <w:lang w:val="en-GB"/>
        </w:rPr>
        <w:t xml:space="preserve">erms of the </w:t>
      </w:r>
      <w:r w:rsidR="00951D64" w:rsidRPr="004F6918">
        <w:rPr>
          <w:rFonts w:eastAsia="Calibri"/>
          <w:bCs/>
          <w:szCs w:val="24"/>
          <w:lang w:val="en-GB"/>
        </w:rPr>
        <w:t xml:space="preserve">composition of the trial panel (Mr. Luan Daci was the presiding judge of the trial panel), </w:t>
      </w:r>
      <w:r w:rsidR="002041BE">
        <w:rPr>
          <w:rFonts w:eastAsia="Calibri"/>
          <w:bCs/>
          <w:szCs w:val="24"/>
          <w:lang w:val="en-GB"/>
        </w:rPr>
        <w:t xml:space="preserve">considering </w:t>
      </w:r>
      <w:r w:rsidR="00951D64" w:rsidRPr="004F6918">
        <w:rPr>
          <w:rFonts w:eastAsia="Calibri"/>
          <w:bCs/>
          <w:szCs w:val="24"/>
          <w:lang w:val="en-GB"/>
        </w:rPr>
        <w:t xml:space="preserve">that the </w:t>
      </w:r>
      <w:r w:rsidR="00411C89" w:rsidRPr="004F6918">
        <w:rPr>
          <w:rFonts w:eastAsia="Calibri"/>
          <w:bCs/>
          <w:szCs w:val="24"/>
          <w:lang w:val="en-GB"/>
        </w:rPr>
        <w:t xml:space="preserve">AC </w:t>
      </w:r>
      <w:r w:rsidR="00951D64" w:rsidRPr="004F6918">
        <w:rPr>
          <w:rFonts w:eastAsia="Calibri"/>
          <w:bCs/>
          <w:szCs w:val="24"/>
          <w:lang w:val="en-GB"/>
        </w:rPr>
        <w:t xml:space="preserve">is obliged to reopen the civil and constitutional proceedings against Mr. Cani, </w:t>
      </w:r>
      <w:r w:rsidR="002041BE">
        <w:rPr>
          <w:rFonts w:eastAsia="Calibri"/>
          <w:bCs/>
          <w:szCs w:val="24"/>
          <w:lang w:val="en-GB"/>
        </w:rPr>
        <w:t xml:space="preserve">and </w:t>
      </w:r>
      <w:r w:rsidR="00F41F70">
        <w:rPr>
          <w:rFonts w:eastAsia="Calibri"/>
          <w:bCs/>
          <w:szCs w:val="24"/>
          <w:lang w:val="en-GB"/>
        </w:rPr>
        <w:t xml:space="preserve">considering </w:t>
      </w:r>
      <w:r w:rsidR="00951D64" w:rsidRPr="004F6918">
        <w:rPr>
          <w:rFonts w:eastAsia="Calibri"/>
          <w:bCs/>
          <w:szCs w:val="24"/>
          <w:lang w:val="en-GB"/>
        </w:rPr>
        <w:t xml:space="preserve">that the </w:t>
      </w:r>
      <w:r w:rsidR="00411C89" w:rsidRPr="004F6918">
        <w:rPr>
          <w:rFonts w:eastAsia="Calibri"/>
          <w:bCs/>
          <w:szCs w:val="24"/>
          <w:lang w:val="en-GB"/>
        </w:rPr>
        <w:t xml:space="preserve">AC </w:t>
      </w:r>
      <w:r w:rsidR="00951D64" w:rsidRPr="004F6918">
        <w:rPr>
          <w:rFonts w:eastAsia="Calibri"/>
          <w:bCs/>
          <w:szCs w:val="24"/>
          <w:lang w:val="en-GB"/>
        </w:rPr>
        <w:t xml:space="preserve">cannot maintain two standards </w:t>
      </w:r>
      <w:r w:rsidR="00EC771A" w:rsidRPr="004F6918">
        <w:rPr>
          <w:rFonts w:eastAsia="Calibri"/>
          <w:bCs/>
          <w:szCs w:val="24"/>
          <w:lang w:val="en-GB"/>
        </w:rPr>
        <w:t xml:space="preserve">on </w:t>
      </w:r>
      <w:r w:rsidR="00951D64" w:rsidRPr="004F6918">
        <w:rPr>
          <w:rFonts w:eastAsia="Calibri"/>
          <w:bCs/>
          <w:szCs w:val="24"/>
          <w:lang w:val="en-GB"/>
        </w:rPr>
        <w:t xml:space="preserve">the same </w:t>
      </w:r>
      <w:r w:rsidR="00411C89" w:rsidRPr="004F6918">
        <w:rPr>
          <w:rFonts w:eastAsia="Calibri"/>
          <w:bCs/>
          <w:szCs w:val="24"/>
          <w:lang w:val="en-GB"/>
        </w:rPr>
        <w:t xml:space="preserve">matter, </w:t>
      </w:r>
      <w:r w:rsidR="00951D64" w:rsidRPr="004F6918">
        <w:rPr>
          <w:rFonts w:eastAsia="Calibri"/>
          <w:bCs/>
          <w:szCs w:val="24"/>
          <w:lang w:val="en-GB"/>
        </w:rPr>
        <w:t xml:space="preserve"> </w:t>
      </w:r>
      <w:r w:rsidR="00AC6C64" w:rsidRPr="004F6918">
        <w:rPr>
          <w:rFonts w:eastAsia="Calibri"/>
          <w:bCs/>
          <w:szCs w:val="24"/>
          <w:lang w:val="en-GB"/>
        </w:rPr>
        <w:t>considering</w:t>
      </w:r>
      <w:r w:rsidR="00EC771A" w:rsidRPr="004F6918">
        <w:rPr>
          <w:rFonts w:eastAsia="Calibri"/>
          <w:bCs/>
          <w:szCs w:val="24"/>
          <w:lang w:val="en-GB"/>
        </w:rPr>
        <w:t xml:space="preserve"> </w:t>
      </w:r>
      <w:r w:rsidR="00951D64" w:rsidRPr="004F6918">
        <w:rPr>
          <w:rFonts w:eastAsia="Calibri"/>
          <w:bCs/>
          <w:szCs w:val="24"/>
          <w:lang w:val="en-GB"/>
        </w:rPr>
        <w:t xml:space="preserve">that on the same factual circumstances, </w:t>
      </w:r>
      <w:r w:rsidR="008604A7" w:rsidRPr="004F6918">
        <w:rPr>
          <w:rFonts w:eastAsia="Calibri"/>
          <w:bCs/>
          <w:szCs w:val="24"/>
          <w:lang w:val="en-GB"/>
        </w:rPr>
        <w:t>the ECtHR may issue a</w:t>
      </w:r>
      <w:r w:rsidR="00951D64" w:rsidRPr="004F6918">
        <w:rPr>
          <w:rFonts w:eastAsia="Calibri"/>
          <w:bCs/>
          <w:szCs w:val="24"/>
          <w:lang w:val="en-GB"/>
        </w:rPr>
        <w:t xml:space="preserve"> similar </w:t>
      </w:r>
      <w:r w:rsidR="008604A7" w:rsidRPr="004F6918">
        <w:rPr>
          <w:rFonts w:eastAsia="Calibri"/>
          <w:bCs/>
          <w:szCs w:val="24"/>
          <w:lang w:val="en-GB"/>
        </w:rPr>
        <w:t>ruling t</w:t>
      </w:r>
      <w:r w:rsidR="00951D64" w:rsidRPr="004F6918">
        <w:rPr>
          <w:rFonts w:eastAsia="Calibri"/>
          <w:bCs/>
          <w:szCs w:val="24"/>
          <w:lang w:val="en-GB"/>
        </w:rPr>
        <w:t>o the Cani case</w:t>
      </w:r>
      <w:r w:rsidR="002041BE">
        <w:rPr>
          <w:rFonts w:eastAsia="Calibri"/>
          <w:bCs/>
          <w:szCs w:val="24"/>
          <w:lang w:val="en-GB"/>
        </w:rPr>
        <w:t xml:space="preserve"> </w:t>
      </w:r>
      <w:r w:rsidR="008604A7" w:rsidRPr="004F6918">
        <w:rPr>
          <w:rFonts w:eastAsia="Calibri"/>
          <w:bCs/>
          <w:szCs w:val="24"/>
          <w:lang w:val="en-GB"/>
        </w:rPr>
        <w:t>on the</w:t>
      </w:r>
      <w:r w:rsidR="00951D64" w:rsidRPr="004F6918">
        <w:rPr>
          <w:rFonts w:eastAsia="Calibri"/>
          <w:bCs/>
          <w:szCs w:val="24"/>
          <w:lang w:val="en-GB"/>
        </w:rPr>
        <w:t xml:space="preserve"> appeal filed by Mr. Jangulli</w:t>
      </w:r>
      <w:r w:rsidR="008604A7" w:rsidRPr="004F6918">
        <w:rPr>
          <w:rFonts w:eastAsia="Calibri"/>
          <w:bCs/>
          <w:szCs w:val="24"/>
          <w:lang w:val="en-GB"/>
        </w:rPr>
        <w:t xml:space="preserve"> – he </w:t>
      </w:r>
      <w:r w:rsidR="00951D64" w:rsidRPr="004F6918">
        <w:rPr>
          <w:rFonts w:eastAsia="Calibri"/>
          <w:bCs/>
          <w:szCs w:val="24"/>
          <w:lang w:val="en-GB"/>
        </w:rPr>
        <w:t>submits this request for revi</w:t>
      </w:r>
      <w:r w:rsidR="008604A7" w:rsidRPr="004F6918">
        <w:rPr>
          <w:rFonts w:eastAsia="Calibri"/>
          <w:bCs/>
          <w:szCs w:val="24"/>
          <w:lang w:val="en-GB"/>
        </w:rPr>
        <w:t>sion, r</w:t>
      </w:r>
      <w:r w:rsidR="00951D64" w:rsidRPr="004F6918">
        <w:rPr>
          <w:rFonts w:eastAsia="Calibri"/>
          <w:bCs/>
          <w:szCs w:val="24"/>
          <w:lang w:val="en-GB"/>
        </w:rPr>
        <w:t xml:space="preserve">equesting from the </w:t>
      </w:r>
      <w:r w:rsidR="0013456E" w:rsidRPr="004F6918">
        <w:rPr>
          <w:rFonts w:eastAsia="Calibri"/>
          <w:bCs/>
          <w:szCs w:val="24"/>
          <w:lang w:val="en-GB"/>
        </w:rPr>
        <w:t>Chamber</w:t>
      </w:r>
      <w:r w:rsidR="00411C89" w:rsidRPr="004F6918">
        <w:rPr>
          <w:rFonts w:eastAsia="Calibri"/>
          <w:bCs/>
          <w:szCs w:val="24"/>
          <w:lang w:val="en-GB"/>
        </w:rPr>
        <w:t xml:space="preserve"> </w:t>
      </w:r>
      <w:r w:rsidR="00951D64" w:rsidRPr="004F6918">
        <w:rPr>
          <w:rFonts w:eastAsia="Calibri"/>
          <w:bCs/>
          <w:szCs w:val="24"/>
          <w:lang w:val="en-GB"/>
        </w:rPr>
        <w:t>the alternative of reopening the proceedings for his case as well.</w:t>
      </w:r>
      <w:r w:rsidR="002041BE">
        <w:rPr>
          <w:rFonts w:eastAsia="Calibri"/>
          <w:bCs/>
          <w:szCs w:val="24"/>
          <w:lang w:val="en-GB"/>
        </w:rPr>
        <w:t xml:space="preserve"> </w:t>
      </w:r>
    </w:p>
    <w:p w14:paraId="4A77119A" w14:textId="77777777" w:rsidR="00951D64" w:rsidRPr="004F6918" w:rsidRDefault="00951D64" w:rsidP="00593CC4">
      <w:pPr>
        <w:spacing w:after="0" w:line="283" w:lineRule="auto"/>
        <w:jc w:val="both"/>
        <w:rPr>
          <w:rFonts w:eastAsia="Calibri"/>
          <w:b/>
          <w:szCs w:val="24"/>
          <w:lang w:val="en-GB"/>
        </w:rPr>
      </w:pPr>
    </w:p>
    <w:p w14:paraId="230D288B" w14:textId="1792DA1B" w:rsidR="00F717C4" w:rsidRPr="004F6918" w:rsidRDefault="00F717C4" w:rsidP="00F717C4">
      <w:pPr>
        <w:spacing w:after="0" w:line="283" w:lineRule="auto"/>
        <w:jc w:val="both"/>
        <w:rPr>
          <w:rFonts w:eastAsia="Calibri"/>
          <w:bCs/>
          <w:szCs w:val="24"/>
          <w:lang w:val="en-GB"/>
        </w:rPr>
      </w:pPr>
      <w:r w:rsidRPr="004F6918">
        <w:rPr>
          <w:rFonts w:eastAsia="Calibri"/>
          <w:b/>
          <w:szCs w:val="24"/>
          <w:lang w:val="en-GB"/>
        </w:rPr>
        <w:lastRenderedPageBreak/>
        <w:t>3.2</w:t>
      </w:r>
      <w:r w:rsidRPr="004F6918">
        <w:rPr>
          <w:rFonts w:eastAsia="Calibri"/>
          <w:bCs/>
          <w:szCs w:val="24"/>
          <w:lang w:val="en-GB"/>
        </w:rPr>
        <w:t xml:space="preserve"> </w:t>
      </w:r>
      <w:r w:rsidR="00B61A51" w:rsidRPr="004F6918">
        <w:rPr>
          <w:rFonts w:eastAsia="Calibri"/>
          <w:bCs/>
          <w:szCs w:val="24"/>
          <w:lang w:val="en-GB"/>
        </w:rPr>
        <w:t xml:space="preserve">Regarding the adjudication on the merits, the applicant requests that his claims presented in his appeal dated </w:t>
      </w:r>
      <w:r w:rsidR="006D56EA" w:rsidRPr="004F6918">
        <w:rPr>
          <w:rFonts w:eastAsia="Calibri"/>
          <w:bCs/>
          <w:szCs w:val="24"/>
          <w:lang w:val="en-GB"/>
        </w:rPr>
        <w:t xml:space="preserve">15.10.2018, </w:t>
      </w:r>
      <w:r w:rsidR="00B61A51" w:rsidRPr="004F6918">
        <w:rPr>
          <w:rFonts w:eastAsia="Calibri"/>
          <w:bCs/>
          <w:szCs w:val="24"/>
          <w:lang w:val="en-GB"/>
        </w:rPr>
        <w:t xml:space="preserve">in his explanations dated </w:t>
      </w:r>
      <w:r w:rsidR="006D56EA" w:rsidRPr="004F6918">
        <w:rPr>
          <w:rFonts w:eastAsia="Calibri"/>
          <w:bCs/>
          <w:szCs w:val="24"/>
          <w:lang w:val="en-GB"/>
        </w:rPr>
        <w:t>07.12.2018</w:t>
      </w:r>
      <w:r w:rsidR="00616007" w:rsidRPr="004F6918">
        <w:rPr>
          <w:rFonts w:eastAsia="Calibri"/>
          <w:bCs/>
          <w:szCs w:val="24"/>
          <w:lang w:val="en-GB"/>
        </w:rPr>
        <w:t xml:space="preserve"> and </w:t>
      </w:r>
      <w:r w:rsidR="00B61A51" w:rsidRPr="004F6918">
        <w:rPr>
          <w:rFonts w:eastAsia="Calibri"/>
          <w:bCs/>
          <w:szCs w:val="24"/>
          <w:lang w:val="en-GB"/>
        </w:rPr>
        <w:t xml:space="preserve">his explanations </w:t>
      </w:r>
      <w:r w:rsidR="00616007" w:rsidRPr="004F6918">
        <w:rPr>
          <w:rFonts w:eastAsia="Calibri"/>
          <w:bCs/>
          <w:szCs w:val="24"/>
          <w:lang w:val="en-GB"/>
        </w:rPr>
        <w:t>no</w:t>
      </w:r>
      <w:r w:rsidR="000D1853" w:rsidRPr="004F6918">
        <w:rPr>
          <w:rFonts w:eastAsia="Calibri"/>
          <w:bCs/>
          <w:szCs w:val="24"/>
          <w:lang w:val="en-GB"/>
        </w:rPr>
        <w:t>. 2</w:t>
      </w:r>
      <w:r w:rsidR="00616007" w:rsidRPr="004F6918">
        <w:rPr>
          <w:rFonts w:eastAsia="Calibri"/>
          <w:bCs/>
          <w:szCs w:val="24"/>
          <w:lang w:val="en-GB"/>
        </w:rPr>
        <w:t xml:space="preserve"> and </w:t>
      </w:r>
      <w:r w:rsidR="000D1853" w:rsidRPr="004F6918">
        <w:rPr>
          <w:rFonts w:eastAsia="Calibri"/>
          <w:bCs/>
          <w:szCs w:val="24"/>
          <w:lang w:val="en-GB"/>
        </w:rPr>
        <w:t xml:space="preserve">3, </w:t>
      </w:r>
      <w:r w:rsidR="00616007" w:rsidRPr="004F6918">
        <w:rPr>
          <w:rFonts w:eastAsia="Calibri"/>
          <w:bCs/>
          <w:szCs w:val="24"/>
          <w:lang w:val="en-GB"/>
        </w:rPr>
        <w:t>dated</w:t>
      </w:r>
      <w:r w:rsidR="000D1853" w:rsidRPr="004F6918">
        <w:rPr>
          <w:rFonts w:eastAsia="Calibri"/>
          <w:bCs/>
          <w:szCs w:val="24"/>
          <w:lang w:val="en-GB"/>
        </w:rPr>
        <w:t xml:space="preserve"> 01.11.2019</w:t>
      </w:r>
      <w:r w:rsidR="00B61A51" w:rsidRPr="004F6918">
        <w:rPr>
          <w:rFonts w:eastAsia="Calibri"/>
          <w:bCs/>
          <w:szCs w:val="24"/>
          <w:lang w:val="en-GB"/>
        </w:rPr>
        <w:t xml:space="preserve">, about the documents that the IQC had not recognised and about the </w:t>
      </w:r>
      <w:r w:rsidR="00A85360" w:rsidRPr="004F6918">
        <w:rPr>
          <w:rFonts w:eastAsia="Calibri"/>
          <w:bCs/>
          <w:szCs w:val="24"/>
          <w:lang w:val="en-GB"/>
        </w:rPr>
        <w:t xml:space="preserve">proceedings handled by the IQC. </w:t>
      </w:r>
      <w:r w:rsidR="000D1853" w:rsidRPr="004F6918">
        <w:rPr>
          <w:rFonts w:eastAsia="Calibri"/>
          <w:bCs/>
          <w:szCs w:val="24"/>
          <w:lang w:val="en-GB"/>
        </w:rPr>
        <w:t xml:space="preserve"> </w:t>
      </w:r>
    </w:p>
    <w:p w14:paraId="6EE1C31E" w14:textId="77777777" w:rsidR="00EE512C" w:rsidRPr="004F6918" w:rsidRDefault="00EE512C" w:rsidP="00F717C4">
      <w:pPr>
        <w:spacing w:after="0" w:line="283" w:lineRule="auto"/>
        <w:jc w:val="both"/>
        <w:rPr>
          <w:rFonts w:eastAsia="Calibri"/>
          <w:b/>
          <w:szCs w:val="24"/>
          <w:lang w:val="en-GB"/>
        </w:rPr>
      </w:pPr>
    </w:p>
    <w:p w14:paraId="5CA3E926" w14:textId="65981E4E" w:rsidR="00C47311" w:rsidRPr="004F6918" w:rsidRDefault="00F717C4" w:rsidP="00F717C4">
      <w:pPr>
        <w:spacing w:after="0" w:line="283" w:lineRule="auto"/>
        <w:jc w:val="both"/>
        <w:rPr>
          <w:rFonts w:eastAsia="Calibri"/>
          <w:bCs/>
          <w:szCs w:val="24"/>
          <w:lang w:val="en-GB"/>
        </w:rPr>
      </w:pPr>
      <w:r w:rsidRPr="004F6918">
        <w:rPr>
          <w:rFonts w:eastAsia="Calibri"/>
          <w:b/>
          <w:szCs w:val="24"/>
          <w:lang w:val="en-GB"/>
        </w:rPr>
        <w:t>3.3</w:t>
      </w:r>
      <w:r w:rsidRPr="004F6918">
        <w:rPr>
          <w:rFonts w:eastAsia="Calibri"/>
          <w:bCs/>
          <w:szCs w:val="24"/>
          <w:lang w:val="en-GB"/>
        </w:rPr>
        <w:t xml:space="preserve"> </w:t>
      </w:r>
      <w:r w:rsidR="00A85360" w:rsidRPr="004F6918">
        <w:rPr>
          <w:rFonts w:eastAsia="Calibri"/>
          <w:bCs/>
          <w:szCs w:val="24"/>
          <w:lang w:val="en-GB"/>
        </w:rPr>
        <w:t>In reference to the above, the applicant requests that a judicial proceeding be opened and conducted, and eventually rule</w:t>
      </w:r>
      <w:r w:rsidR="002041BE">
        <w:rPr>
          <w:rFonts w:eastAsia="Calibri"/>
          <w:bCs/>
          <w:szCs w:val="24"/>
          <w:lang w:val="en-GB"/>
        </w:rPr>
        <w:t xml:space="preserve"> for</w:t>
      </w:r>
      <w:r w:rsidR="00FB424D" w:rsidRPr="004F6918">
        <w:rPr>
          <w:rFonts w:eastAsia="Calibri"/>
          <w:bCs/>
          <w:szCs w:val="24"/>
          <w:lang w:val="en-GB"/>
        </w:rPr>
        <w:t xml:space="preserve">: </w:t>
      </w:r>
    </w:p>
    <w:p w14:paraId="64354F29" w14:textId="1D8C725E" w:rsidR="00E36DD6" w:rsidRPr="004F6918" w:rsidRDefault="00FB424D" w:rsidP="00F717C4">
      <w:pPr>
        <w:spacing w:after="0" w:line="283" w:lineRule="auto"/>
        <w:jc w:val="both"/>
        <w:rPr>
          <w:rFonts w:eastAsia="Calibri"/>
          <w:bCs/>
          <w:szCs w:val="24"/>
          <w:lang w:val="en-GB"/>
        </w:rPr>
      </w:pPr>
      <w:r w:rsidRPr="004F6918">
        <w:rPr>
          <w:rFonts w:eastAsia="Calibri"/>
          <w:bCs/>
          <w:szCs w:val="24"/>
          <w:lang w:val="en-GB"/>
        </w:rPr>
        <w:t>-</w:t>
      </w:r>
      <w:r w:rsidR="00E36DD6" w:rsidRPr="004F6918">
        <w:rPr>
          <w:rFonts w:eastAsia="Calibri"/>
          <w:bCs/>
          <w:szCs w:val="24"/>
          <w:lang w:val="en-GB"/>
        </w:rPr>
        <w:t xml:space="preserve"> </w:t>
      </w:r>
      <w:r w:rsidR="009C751B" w:rsidRPr="004F6918">
        <w:rPr>
          <w:rFonts w:eastAsia="Calibri"/>
          <w:bCs/>
          <w:szCs w:val="24"/>
          <w:lang w:val="en-GB"/>
        </w:rPr>
        <w:t xml:space="preserve">Admission </w:t>
      </w:r>
      <w:r w:rsidR="002041BE">
        <w:rPr>
          <w:rFonts w:eastAsia="Calibri"/>
          <w:bCs/>
          <w:szCs w:val="24"/>
          <w:lang w:val="en-GB"/>
        </w:rPr>
        <w:t xml:space="preserve">of </w:t>
      </w:r>
      <w:r w:rsidR="00DD7F3A" w:rsidRPr="004F6918">
        <w:rPr>
          <w:rFonts w:eastAsia="Calibri"/>
          <w:bCs/>
          <w:szCs w:val="24"/>
          <w:lang w:val="en-GB"/>
        </w:rPr>
        <w:t xml:space="preserve">the request for revision and </w:t>
      </w:r>
      <w:r w:rsidR="002041BE">
        <w:rPr>
          <w:rFonts w:eastAsia="Calibri"/>
          <w:bCs/>
          <w:szCs w:val="24"/>
          <w:lang w:val="en-GB"/>
        </w:rPr>
        <w:t xml:space="preserve">overruling of </w:t>
      </w:r>
      <w:r w:rsidR="00DD7F3A" w:rsidRPr="004F6918">
        <w:rPr>
          <w:rFonts w:eastAsia="Calibri"/>
          <w:bCs/>
          <w:szCs w:val="24"/>
          <w:lang w:val="en-GB"/>
        </w:rPr>
        <w:t xml:space="preserve">Decision </w:t>
      </w:r>
      <w:r w:rsidR="00616007" w:rsidRPr="004F6918">
        <w:rPr>
          <w:rFonts w:eastAsia="Calibri"/>
          <w:bCs/>
          <w:szCs w:val="24"/>
          <w:lang w:val="en-GB"/>
        </w:rPr>
        <w:t>no</w:t>
      </w:r>
      <w:r w:rsidRPr="004F6918">
        <w:rPr>
          <w:rFonts w:eastAsia="Calibri"/>
          <w:bCs/>
          <w:szCs w:val="24"/>
          <w:lang w:val="en-GB"/>
        </w:rPr>
        <w:t xml:space="preserve">. 30 (JR), </w:t>
      </w:r>
      <w:r w:rsidR="00616007" w:rsidRPr="004F6918">
        <w:rPr>
          <w:rFonts w:eastAsia="Calibri"/>
          <w:bCs/>
          <w:szCs w:val="24"/>
          <w:lang w:val="en-GB"/>
        </w:rPr>
        <w:t>dated</w:t>
      </w:r>
      <w:r w:rsidRPr="004F6918">
        <w:rPr>
          <w:rFonts w:eastAsia="Calibri"/>
          <w:bCs/>
          <w:szCs w:val="24"/>
          <w:lang w:val="en-GB"/>
        </w:rPr>
        <w:t xml:space="preserve"> 18.11.2019 </w:t>
      </w:r>
      <w:r w:rsidR="00DD7F3A" w:rsidRPr="004F6918">
        <w:rPr>
          <w:rFonts w:eastAsia="Calibri"/>
          <w:bCs/>
          <w:szCs w:val="24"/>
          <w:lang w:val="en-GB"/>
        </w:rPr>
        <w:t xml:space="preserve">of the Appeal Chamber, and </w:t>
      </w:r>
      <w:r w:rsidR="002041BE">
        <w:rPr>
          <w:rFonts w:eastAsia="Calibri"/>
          <w:bCs/>
          <w:szCs w:val="24"/>
          <w:lang w:val="en-GB"/>
        </w:rPr>
        <w:t>continue with a</w:t>
      </w:r>
      <w:r w:rsidR="00E36DD6" w:rsidRPr="004F6918">
        <w:rPr>
          <w:rFonts w:eastAsia="Calibri"/>
          <w:bCs/>
          <w:szCs w:val="24"/>
          <w:lang w:val="en-GB"/>
        </w:rPr>
        <w:t xml:space="preserve">djudication on the merits. </w:t>
      </w:r>
    </w:p>
    <w:p w14:paraId="1AB7A95B" w14:textId="4EF6BC04" w:rsidR="00FB424D" w:rsidRPr="004F6918" w:rsidRDefault="00FB424D" w:rsidP="00F717C4">
      <w:pPr>
        <w:spacing w:after="0" w:line="283" w:lineRule="auto"/>
        <w:jc w:val="both"/>
        <w:rPr>
          <w:rFonts w:eastAsia="Calibri"/>
          <w:bCs/>
          <w:szCs w:val="24"/>
          <w:lang w:val="en-GB"/>
        </w:rPr>
      </w:pPr>
      <w:r w:rsidRPr="004F6918">
        <w:rPr>
          <w:rFonts w:eastAsia="Calibri"/>
          <w:bCs/>
          <w:szCs w:val="24"/>
          <w:lang w:val="en-GB"/>
        </w:rPr>
        <w:t>-</w:t>
      </w:r>
      <w:r w:rsidR="00E36DD6" w:rsidRPr="004F6918">
        <w:rPr>
          <w:rFonts w:eastAsia="Calibri"/>
          <w:bCs/>
          <w:szCs w:val="24"/>
          <w:lang w:val="en-GB"/>
        </w:rPr>
        <w:t xml:space="preserve"> Admi</w:t>
      </w:r>
      <w:r w:rsidR="009C751B" w:rsidRPr="004F6918">
        <w:rPr>
          <w:rFonts w:eastAsia="Calibri"/>
          <w:bCs/>
          <w:szCs w:val="24"/>
          <w:lang w:val="en-GB"/>
        </w:rPr>
        <w:t xml:space="preserve">ssion of </w:t>
      </w:r>
      <w:r w:rsidR="00E36DD6" w:rsidRPr="004F6918">
        <w:rPr>
          <w:rFonts w:eastAsia="Calibri"/>
          <w:bCs/>
          <w:szCs w:val="24"/>
          <w:lang w:val="en-GB"/>
        </w:rPr>
        <w:t xml:space="preserve">the appeal </w:t>
      </w:r>
      <w:r w:rsidR="00616007" w:rsidRPr="004F6918">
        <w:rPr>
          <w:rFonts w:eastAsia="Calibri"/>
          <w:bCs/>
          <w:szCs w:val="24"/>
          <w:lang w:val="en-GB"/>
        </w:rPr>
        <w:t xml:space="preserve">and </w:t>
      </w:r>
      <w:r w:rsidR="002041BE">
        <w:rPr>
          <w:rFonts w:eastAsia="Calibri"/>
          <w:bCs/>
          <w:szCs w:val="24"/>
          <w:lang w:val="en-GB"/>
        </w:rPr>
        <w:t xml:space="preserve">annulment of </w:t>
      </w:r>
      <w:r w:rsidR="00E36DD6" w:rsidRPr="004F6918">
        <w:rPr>
          <w:rFonts w:eastAsia="Calibri"/>
          <w:bCs/>
          <w:szCs w:val="24"/>
          <w:lang w:val="en-GB"/>
        </w:rPr>
        <w:t xml:space="preserve">the IQC decision </w:t>
      </w:r>
      <w:r w:rsidR="00616007" w:rsidRPr="004F6918">
        <w:rPr>
          <w:rFonts w:eastAsia="Calibri"/>
          <w:bCs/>
          <w:szCs w:val="24"/>
          <w:lang w:val="en-GB"/>
        </w:rPr>
        <w:t>no</w:t>
      </w:r>
      <w:r w:rsidRPr="004F6918">
        <w:rPr>
          <w:rFonts w:eastAsia="Calibri"/>
          <w:bCs/>
          <w:szCs w:val="24"/>
          <w:lang w:val="en-GB"/>
        </w:rPr>
        <w:t xml:space="preserve">. 67, </w:t>
      </w:r>
      <w:r w:rsidR="00616007" w:rsidRPr="004F6918">
        <w:rPr>
          <w:rFonts w:eastAsia="Calibri"/>
          <w:bCs/>
          <w:szCs w:val="24"/>
          <w:lang w:val="en-GB"/>
        </w:rPr>
        <w:t>dated</w:t>
      </w:r>
      <w:r w:rsidRPr="004F6918">
        <w:rPr>
          <w:rFonts w:eastAsia="Calibri"/>
          <w:bCs/>
          <w:szCs w:val="24"/>
          <w:lang w:val="en-GB"/>
        </w:rPr>
        <w:t xml:space="preserve"> 05.10.2018</w:t>
      </w:r>
      <w:r w:rsidR="00E36DD6" w:rsidRPr="004F6918">
        <w:rPr>
          <w:rFonts w:eastAsia="Calibri"/>
          <w:bCs/>
          <w:szCs w:val="24"/>
          <w:lang w:val="en-GB"/>
        </w:rPr>
        <w:t>.</w:t>
      </w:r>
    </w:p>
    <w:p w14:paraId="35C1A642" w14:textId="68A66E53" w:rsidR="00FB424D" w:rsidRPr="004F6918" w:rsidRDefault="00FB424D" w:rsidP="00F717C4">
      <w:pPr>
        <w:spacing w:after="0" w:line="283" w:lineRule="auto"/>
        <w:jc w:val="both"/>
        <w:rPr>
          <w:rFonts w:eastAsia="Calibri"/>
          <w:bCs/>
          <w:szCs w:val="24"/>
          <w:lang w:val="en-GB"/>
        </w:rPr>
      </w:pPr>
      <w:r w:rsidRPr="004F6918">
        <w:rPr>
          <w:rFonts w:eastAsia="Calibri"/>
          <w:bCs/>
          <w:szCs w:val="24"/>
          <w:lang w:val="en-GB"/>
        </w:rPr>
        <w:t>-</w:t>
      </w:r>
      <w:r w:rsidR="00E36DD6" w:rsidRPr="004F6918">
        <w:rPr>
          <w:rFonts w:eastAsia="Calibri"/>
          <w:bCs/>
          <w:szCs w:val="24"/>
          <w:lang w:val="en-GB"/>
        </w:rPr>
        <w:t xml:space="preserve"> Evaluation of skills </w:t>
      </w:r>
      <w:r w:rsidR="009C751B" w:rsidRPr="004F6918">
        <w:rPr>
          <w:rFonts w:eastAsia="Calibri"/>
          <w:bCs/>
          <w:szCs w:val="24"/>
          <w:lang w:val="en-GB"/>
        </w:rPr>
        <w:t xml:space="preserve">and confirmation in office as judge of the </w:t>
      </w:r>
      <w:r w:rsidR="000E1C27" w:rsidRPr="004F6918">
        <w:rPr>
          <w:rFonts w:eastAsia="Calibri"/>
          <w:bCs/>
          <w:szCs w:val="24"/>
          <w:lang w:val="en-GB"/>
        </w:rPr>
        <w:t xml:space="preserve">Shkodra </w:t>
      </w:r>
      <w:r w:rsidR="009C751B" w:rsidRPr="004F6918">
        <w:rPr>
          <w:rFonts w:eastAsia="Calibri"/>
          <w:bCs/>
          <w:szCs w:val="24"/>
          <w:lang w:val="en-GB"/>
        </w:rPr>
        <w:t>A</w:t>
      </w:r>
      <w:r w:rsidRPr="004F6918">
        <w:rPr>
          <w:rFonts w:eastAsia="Calibri"/>
          <w:bCs/>
          <w:szCs w:val="24"/>
          <w:lang w:val="en-GB"/>
        </w:rPr>
        <w:t>dministrativ</w:t>
      </w:r>
      <w:r w:rsidR="009C751B" w:rsidRPr="004F6918">
        <w:rPr>
          <w:rFonts w:eastAsia="Calibri"/>
          <w:bCs/>
          <w:szCs w:val="24"/>
          <w:lang w:val="en-GB"/>
        </w:rPr>
        <w:t>e Court of First Instance</w:t>
      </w:r>
      <w:r w:rsidRPr="004F6918">
        <w:rPr>
          <w:rFonts w:eastAsia="Calibri"/>
          <w:bCs/>
          <w:szCs w:val="24"/>
          <w:lang w:val="en-GB"/>
        </w:rPr>
        <w:t xml:space="preserve">, </w:t>
      </w:r>
      <w:r w:rsidR="000E1C27" w:rsidRPr="004F6918">
        <w:rPr>
          <w:rFonts w:eastAsia="Calibri"/>
          <w:bCs/>
          <w:szCs w:val="24"/>
          <w:lang w:val="en-GB"/>
        </w:rPr>
        <w:t>resolving also the legal consequences/</w:t>
      </w:r>
      <w:r w:rsidR="00AC6C64" w:rsidRPr="004F6918">
        <w:rPr>
          <w:rFonts w:eastAsia="Calibri"/>
          <w:bCs/>
          <w:szCs w:val="24"/>
          <w:lang w:val="en-GB"/>
        </w:rPr>
        <w:t>violated</w:t>
      </w:r>
      <w:r w:rsidR="000E1C27" w:rsidRPr="004F6918">
        <w:rPr>
          <w:rFonts w:eastAsia="Calibri"/>
          <w:bCs/>
          <w:szCs w:val="24"/>
          <w:lang w:val="en-GB"/>
        </w:rPr>
        <w:t xml:space="preserve"> rights. </w:t>
      </w:r>
    </w:p>
    <w:p w14:paraId="2EF065C2" w14:textId="77777777" w:rsidR="00DD7F3A" w:rsidRPr="004F6918" w:rsidRDefault="00507947" w:rsidP="00DD7F3A">
      <w:pPr>
        <w:spacing w:after="0" w:line="283" w:lineRule="auto"/>
        <w:ind w:left="1890" w:hanging="1950"/>
        <w:jc w:val="both"/>
        <w:rPr>
          <w:rFonts w:eastAsia="Calibri"/>
          <w:bCs/>
          <w:szCs w:val="24"/>
          <w:lang w:val="en-GB"/>
        </w:rPr>
      </w:pPr>
      <w:r w:rsidRPr="004F6918">
        <w:rPr>
          <w:rFonts w:eastAsia="Calibri"/>
          <w:bCs/>
          <w:szCs w:val="24"/>
          <w:lang w:val="en-GB"/>
        </w:rPr>
        <w:t xml:space="preserve"> </w:t>
      </w:r>
    </w:p>
    <w:p w14:paraId="79F06576" w14:textId="5431EBC2" w:rsidR="00F717C4" w:rsidRPr="004F6918" w:rsidRDefault="00F717C4" w:rsidP="00F717C4">
      <w:pPr>
        <w:spacing w:after="0" w:line="283" w:lineRule="auto"/>
        <w:jc w:val="both"/>
        <w:rPr>
          <w:rFonts w:eastAsia="Calibri"/>
          <w:bCs/>
          <w:szCs w:val="24"/>
          <w:lang w:val="en-GB"/>
        </w:rPr>
      </w:pPr>
      <w:r w:rsidRPr="004F6918">
        <w:rPr>
          <w:rFonts w:eastAsia="Calibri"/>
          <w:b/>
          <w:szCs w:val="24"/>
          <w:lang w:val="en-GB"/>
        </w:rPr>
        <w:t>3.</w:t>
      </w:r>
      <w:r w:rsidR="00FB424D" w:rsidRPr="004F6918">
        <w:rPr>
          <w:rFonts w:eastAsia="Calibri"/>
          <w:b/>
          <w:szCs w:val="24"/>
          <w:lang w:val="en-GB"/>
        </w:rPr>
        <w:t>4</w:t>
      </w:r>
      <w:r w:rsidRPr="004F6918">
        <w:rPr>
          <w:rFonts w:eastAsia="Calibri"/>
          <w:bCs/>
          <w:szCs w:val="24"/>
          <w:lang w:val="en-GB"/>
        </w:rPr>
        <w:t xml:space="preserve"> </w:t>
      </w:r>
      <w:r w:rsidR="000E1C27" w:rsidRPr="004F6918">
        <w:rPr>
          <w:rFonts w:eastAsia="Calibri"/>
          <w:bCs/>
          <w:szCs w:val="24"/>
          <w:lang w:val="en-GB"/>
        </w:rPr>
        <w:t xml:space="preserve">Finally, Mr. </w:t>
      </w:r>
      <w:r w:rsidR="00FB424D" w:rsidRPr="004F6918">
        <w:rPr>
          <w:rFonts w:eastAsia="Calibri"/>
          <w:bCs/>
          <w:szCs w:val="24"/>
          <w:lang w:val="en-GB"/>
        </w:rPr>
        <w:t>Ahmet Jangulli</w:t>
      </w:r>
      <w:r w:rsidR="00990E34" w:rsidRPr="004F6918">
        <w:rPr>
          <w:rFonts w:eastAsia="Calibri"/>
          <w:bCs/>
          <w:szCs w:val="24"/>
          <w:lang w:val="en-GB"/>
        </w:rPr>
        <w:t xml:space="preserve"> </w:t>
      </w:r>
      <w:r w:rsidR="000E1C27" w:rsidRPr="004F6918">
        <w:rPr>
          <w:rFonts w:eastAsia="Calibri"/>
          <w:bCs/>
          <w:szCs w:val="24"/>
          <w:lang w:val="en-GB"/>
        </w:rPr>
        <w:t xml:space="preserve">requests the revision of the AC Decision </w:t>
      </w:r>
      <w:bookmarkStart w:id="0" w:name="_Hlk188445960"/>
      <w:r w:rsidR="00616007" w:rsidRPr="004F6918">
        <w:rPr>
          <w:rFonts w:eastAsia="Calibri"/>
          <w:bCs/>
          <w:szCs w:val="24"/>
          <w:lang w:val="en-GB"/>
        </w:rPr>
        <w:t>no</w:t>
      </w:r>
      <w:r w:rsidR="00990E34" w:rsidRPr="004F6918">
        <w:rPr>
          <w:rFonts w:eastAsia="Calibri"/>
          <w:bCs/>
          <w:szCs w:val="24"/>
          <w:lang w:val="en-GB"/>
        </w:rPr>
        <w:t xml:space="preserve">. </w:t>
      </w:r>
      <w:bookmarkStart w:id="1" w:name="_Hlk190093277"/>
      <w:r w:rsidR="00FB424D" w:rsidRPr="004F6918">
        <w:rPr>
          <w:rFonts w:eastAsia="Calibri"/>
          <w:bCs/>
          <w:szCs w:val="24"/>
          <w:lang w:val="en-GB"/>
        </w:rPr>
        <w:t>30</w:t>
      </w:r>
      <w:r w:rsidR="00990E34" w:rsidRPr="004F6918">
        <w:rPr>
          <w:rFonts w:eastAsia="Calibri"/>
          <w:bCs/>
          <w:szCs w:val="24"/>
          <w:lang w:val="en-GB"/>
        </w:rPr>
        <w:t>/20</w:t>
      </w:r>
      <w:r w:rsidR="00FB424D" w:rsidRPr="004F6918">
        <w:rPr>
          <w:rFonts w:eastAsia="Calibri"/>
          <w:bCs/>
          <w:szCs w:val="24"/>
          <w:lang w:val="en-GB"/>
        </w:rPr>
        <w:t>19</w:t>
      </w:r>
      <w:r w:rsidR="00990E34" w:rsidRPr="004F6918">
        <w:rPr>
          <w:rFonts w:eastAsia="Calibri"/>
          <w:bCs/>
          <w:szCs w:val="24"/>
          <w:lang w:val="en-GB"/>
        </w:rPr>
        <w:t xml:space="preserve">(JR), </w:t>
      </w:r>
      <w:r w:rsidR="00616007" w:rsidRPr="004F6918">
        <w:rPr>
          <w:rFonts w:eastAsia="Calibri"/>
          <w:bCs/>
          <w:szCs w:val="24"/>
          <w:lang w:val="en-GB"/>
        </w:rPr>
        <w:t>dated</w:t>
      </w:r>
      <w:r w:rsidR="00990E34" w:rsidRPr="004F6918">
        <w:rPr>
          <w:rFonts w:eastAsia="Calibri"/>
          <w:bCs/>
          <w:szCs w:val="24"/>
          <w:lang w:val="en-GB"/>
        </w:rPr>
        <w:t xml:space="preserve"> </w:t>
      </w:r>
      <w:r w:rsidR="00FB424D" w:rsidRPr="004F6918">
        <w:rPr>
          <w:rFonts w:eastAsia="Calibri"/>
          <w:bCs/>
          <w:szCs w:val="24"/>
          <w:lang w:val="en-GB"/>
        </w:rPr>
        <w:t>18.11.2019</w:t>
      </w:r>
      <w:bookmarkEnd w:id="1"/>
      <w:r w:rsidR="00990E34" w:rsidRPr="004F6918">
        <w:rPr>
          <w:rFonts w:eastAsia="Calibri"/>
          <w:bCs/>
          <w:szCs w:val="24"/>
          <w:lang w:val="en-GB"/>
        </w:rPr>
        <w:t>.</w:t>
      </w:r>
    </w:p>
    <w:p w14:paraId="6E7F099A" w14:textId="5966CD69" w:rsidR="008F2FEE" w:rsidRPr="004F6918" w:rsidRDefault="000E1C27" w:rsidP="00962A56">
      <w:pPr>
        <w:spacing w:after="0" w:line="283" w:lineRule="auto"/>
        <w:jc w:val="both"/>
        <w:rPr>
          <w:rFonts w:eastAsia="Calibri"/>
          <w:bCs/>
          <w:szCs w:val="24"/>
          <w:lang w:val="en-GB"/>
        </w:rPr>
      </w:pPr>
      <w:bookmarkStart w:id="2" w:name="_Hlk128044976"/>
      <w:bookmarkEnd w:id="0"/>
      <w:r w:rsidRPr="004F6918">
        <w:rPr>
          <w:rFonts w:eastAsia="Calibri"/>
          <w:bCs/>
          <w:szCs w:val="24"/>
          <w:lang w:val="en-GB"/>
        </w:rPr>
        <w:t xml:space="preserve">The applicant has attached the following to the request for revision of the final decision: </w:t>
      </w:r>
    </w:p>
    <w:p w14:paraId="2EBB5CED" w14:textId="51460F95" w:rsidR="00FB424D" w:rsidRPr="004F6918" w:rsidRDefault="008F2FEE" w:rsidP="00962A56">
      <w:pPr>
        <w:spacing w:after="0" w:line="283" w:lineRule="auto"/>
        <w:jc w:val="both"/>
        <w:rPr>
          <w:rFonts w:eastAsia="Calibri"/>
          <w:bCs/>
          <w:szCs w:val="24"/>
          <w:lang w:val="en-GB"/>
        </w:rPr>
      </w:pPr>
      <w:r w:rsidRPr="004F6918">
        <w:rPr>
          <w:rFonts w:eastAsia="Calibri"/>
          <w:bCs/>
          <w:szCs w:val="24"/>
          <w:lang w:val="en-GB"/>
        </w:rPr>
        <w:t>(</w:t>
      </w:r>
      <w:proofErr w:type="spellStart"/>
      <w:r w:rsidRPr="004F6918">
        <w:rPr>
          <w:rFonts w:eastAsia="Calibri"/>
          <w:bCs/>
          <w:szCs w:val="24"/>
          <w:lang w:val="en-GB"/>
        </w:rPr>
        <w:t>i</w:t>
      </w:r>
      <w:proofErr w:type="spellEnd"/>
      <w:r w:rsidRPr="004F6918">
        <w:rPr>
          <w:rFonts w:eastAsia="Calibri"/>
          <w:bCs/>
          <w:szCs w:val="24"/>
          <w:lang w:val="en-GB"/>
        </w:rPr>
        <w:t xml:space="preserve">) </w:t>
      </w:r>
      <w:bookmarkStart w:id="3" w:name="_Hlk190864987"/>
      <w:bookmarkStart w:id="4" w:name="_Hlk146885819"/>
      <w:r w:rsidR="000E1C27" w:rsidRPr="004F6918">
        <w:rPr>
          <w:rFonts w:eastAsia="Calibri"/>
          <w:bCs/>
          <w:szCs w:val="24"/>
          <w:lang w:val="en-GB"/>
        </w:rPr>
        <w:t xml:space="preserve">AC decision no. </w:t>
      </w:r>
      <w:r w:rsidR="00FB424D" w:rsidRPr="004F6918">
        <w:rPr>
          <w:rFonts w:eastAsia="Calibri"/>
          <w:bCs/>
          <w:szCs w:val="24"/>
          <w:lang w:val="en-GB"/>
        </w:rPr>
        <w:t xml:space="preserve">30/2019(JR), </w:t>
      </w:r>
      <w:r w:rsidR="00616007" w:rsidRPr="004F6918">
        <w:rPr>
          <w:rFonts w:eastAsia="Calibri"/>
          <w:bCs/>
          <w:szCs w:val="24"/>
          <w:lang w:val="en-GB"/>
        </w:rPr>
        <w:t>dated</w:t>
      </w:r>
      <w:r w:rsidR="00FB424D" w:rsidRPr="004F6918">
        <w:rPr>
          <w:rFonts w:eastAsia="Calibri"/>
          <w:bCs/>
          <w:szCs w:val="24"/>
          <w:lang w:val="en-GB"/>
        </w:rPr>
        <w:t xml:space="preserve"> 18.11.2019; </w:t>
      </w:r>
      <w:r w:rsidR="008271C8" w:rsidRPr="004F6918">
        <w:rPr>
          <w:rFonts w:eastAsia="Calibri"/>
          <w:bCs/>
          <w:szCs w:val="24"/>
          <w:lang w:val="en-GB"/>
        </w:rPr>
        <w:t xml:space="preserve">IQC Decision </w:t>
      </w:r>
      <w:r w:rsidR="00616007" w:rsidRPr="004F6918">
        <w:rPr>
          <w:rFonts w:eastAsia="Calibri"/>
          <w:bCs/>
          <w:szCs w:val="24"/>
          <w:lang w:val="en-GB"/>
        </w:rPr>
        <w:t>no</w:t>
      </w:r>
      <w:r w:rsidR="00FB424D" w:rsidRPr="004F6918">
        <w:rPr>
          <w:rFonts w:eastAsia="Calibri"/>
          <w:bCs/>
          <w:szCs w:val="24"/>
          <w:lang w:val="en-GB"/>
        </w:rPr>
        <w:t xml:space="preserve">. 67, </w:t>
      </w:r>
      <w:r w:rsidR="00616007" w:rsidRPr="004F6918">
        <w:rPr>
          <w:rFonts w:eastAsia="Calibri"/>
          <w:bCs/>
          <w:szCs w:val="24"/>
          <w:lang w:val="en-GB"/>
        </w:rPr>
        <w:t>dated</w:t>
      </w:r>
      <w:r w:rsidR="00FB424D" w:rsidRPr="004F6918">
        <w:rPr>
          <w:rFonts w:eastAsia="Calibri"/>
          <w:bCs/>
          <w:szCs w:val="24"/>
          <w:lang w:val="en-GB"/>
        </w:rPr>
        <w:t xml:space="preserve"> 05.10.2018 </w:t>
      </w:r>
      <w:r w:rsidR="00616007" w:rsidRPr="004F6918">
        <w:rPr>
          <w:rFonts w:eastAsia="Calibri"/>
          <w:bCs/>
          <w:szCs w:val="24"/>
          <w:lang w:val="en-GB"/>
        </w:rPr>
        <w:t xml:space="preserve">and </w:t>
      </w:r>
      <w:r w:rsidR="008271C8" w:rsidRPr="004F6918">
        <w:rPr>
          <w:rFonts w:eastAsia="Calibri"/>
          <w:bCs/>
          <w:szCs w:val="24"/>
          <w:lang w:val="en-GB"/>
        </w:rPr>
        <w:t xml:space="preserve">the ECtHR </w:t>
      </w:r>
      <w:r w:rsidR="00AC6C64" w:rsidRPr="004F6918">
        <w:rPr>
          <w:rFonts w:eastAsia="Calibri"/>
          <w:bCs/>
          <w:szCs w:val="24"/>
          <w:lang w:val="en-GB"/>
        </w:rPr>
        <w:t>Decision</w:t>
      </w:r>
      <w:r w:rsidR="008271C8" w:rsidRPr="004F6918">
        <w:rPr>
          <w:rFonts w:eastAsia="Calibri"/>
          <w:bCs/>
          <w:szCs w:val="24"/>
          <w:lang w:val="en-GB"/>
        </w:rPr>
        <w:t xml:space="preserve"> on the case </w:t>
      </w:r>
      <w:r w:rsidR="00234779">
        <w:rPr>
          <w:rFonts w:eastAsia="Calibri"/>
          <w:bCs/>
          <w:szCs w:val="24"/>
          <w:lang w:val="en-GB"/>
        </w:rPr>
        <w:t xml:space="preserve">of </w:t>
      </w:r>
      <w:r w:rsidR="008271C8" w:rsidRPr="004F6918">
        <w:rPr>
          <w:rFonts w:eastAsia="Calibri"/>
          <w:bCs/>
          <w:i/>
          <w:iCs/>
          <w:szCs w:val="24"/>
          <w:lang w:val="en-GB"/>
        </w:rPr>
        <w:t>Cani v Albania</w:t>
      </w:r>
      <w:r w:rsidR="00FB424D" w:rsidRPr="004F6918">
        <w:rPr>
          <w:rFonts w:eastAsia="Calibri"/>
          <w:bCs/>
          <w:szCs w:val="24"/>
          <w:lang w:val="en-GB"/>
        </w:rPr>
        <w:t xml:space="preserve">. </w:t>
      </w:r>
    </w:p>
    <w:bookmarkEnd w:id="3"/>
    <w:p w14:paraId="4DFFAE4F" w14:textId="7ABB9A63" w:rsidR="00990E34" w:rsidRPr="004F6918" w:rsidRDefault="008F2FEE" w:rsidP="00962A56">
      <w:pPr>
        <w:spacing w:after="0" w:line="283" w:lineRule="auto"/>
        <w:jc w:val="both"/>
        <w:rPr>
          <w:rFonts w:eastAsia="Calibri"/>
          <w:bCs/>
          <w:szCs w:val="24"/>
          <w:lang w:val="en-GB"/>
        </w:rPr>
      </w:pPr>
      <w:r w:rsidRPr="004F6918">
        <w:rPr>
          <w:rFonts w:eastAsia="Calibri"/>
          <w:bCs/>
          <w:szCs w:val="24"/>
          <w:lang w:val="en-GB"/>
        </w:rPr>
        <w:t xml:space="preserve">(ii) </w:t>
      </w:r>
      <w:r w:rsidR="008271C8" w:rsidRPr="004F6918">
        <w:rPr>
          <w:rFonts w:eastAsia="Calibri"/>
          <w:bCs/>
          <w:szCs w:val="24"/>
          <w:lang w:val="en-GB"/>
        </w:rPr>
        <w:t xml:space="preserve">For the adjudication on the merits, the documentation filed with the </w:t>
      </w:r>
      <w:r w:rsidR="00234779">
        <w:rPr>
          <w:rFonts w:eastAsia="Calibri"/>
          <w:bCs/>
          <w:szCs w:val="24"/>
          <w:lang w:val="en-GB"/>
        </w:rPr>
        <w:t xml:space="preserve">IQC </w:t>
      </w:r>
      <w:r w:rsidR="00407C33" w:rsidRPr="004F6918">
        <w:rPr>
          <w:rFonts w:eastAsia="Calibri"/>
          <w:bCs/>
          <w:szCs w:val="24"/>
          <w:lang w:val="en-GB"/>
        </w:rPr>
        <w:t>(</w:t>
      </w:r>
      <w:r w:rsidR="008271C8" w:rsidRPr="004F6918">
        <w:rPr>
          <w:rFonts w:eastAsia="Calibri"/>
          <w:bCs/>
          <w:szCs w:val="24"/>
          <w:lang w:val="en-GB"/>
        </w:rPr>
        <w:t>or perhaps with the Chamber too</w:t>
      </w:r>
      <w:r w:rsidR="00407C33" w:rsidRPr="004F6918">
        <w:rPr>
          <w:rFonts w:eastAsia="Calibri"/>
          <w:bCs/>
          <w:szCs w:val="24"/>
          <w:lang w:val="en-GB"/>
        </w:rPr>
        <w:t xml:space="preserve">) </w:t>
      </w:r>
      <w:r w:rsidR="008271C8" w:rsidRPr="004F6918">
        <w:rPr>
          <w:rFonts w:eastAsia="Calibri"/>
          <w:bCs/>
          <w:szCs w:val="24"/>
          <w:lang w:val="en-GB"/>
        </w:rPr>
        <w:t xml:space="preserve">the applicant explains. </w:t>
      </w:r>
    </w:p>
    <w:p w14:paraId="1895D5FD" w14:textId="33F61854" w:rsidR="00407C33" w:rsidRPr="004F6918" w:rsidRDefault="00407C33" w:rsidP="00962A56">
      <w:pPr>
        <w:spacing w:after="0" w:line="283" w:lineRule="auto"/>
        <w:jc w:val="both"/>
        <w:rPr>
          <w:rFonts w:eastAsia="Calibri"/>
          <w:bCs/>
          <w:szCs w:val="24"/>
          <w:lang w:val="en-GB"/>
        </w:rPr>
      </w:pPr>
      <w:r w:rsidRPr="004F6918">
        <w:rPr>
          <w:rFonts w:eastAsia="Calibri"/>
          <w:bCs/>
          <w:szCs w:val="24"/>
          <w:lang w:val="en-GB"/>
        </w:rPr>
        <w:t xml:space="preserve">(iii) </w:t>
      </w:r>
      <w:r w:rsidR="00AC6C64" w:rsidRPr="004F6918">
        <w:rPr>
          <w:rFonts w:eastAsia="Calibri"/>
          <w:bCs/>
          <w:szCs w:val="24"/>
          <w:lang w:val="en-GB"/>
        </w:rPr>
        <w:t>evidence through witnesses depending on the approach to</w:t>
      </w:r>
      <w:r w:rsidR="00AA10D3" w:rsidRPr="004F6918">
        <w:rPr>
          <w:rFonts w:eastAsia="Calibri"/>
          <w:bCs/>
          <w:szCs w:val="24"/>
          <w:lang w:val="en-GB"/>
        </w:rPr>
        <w:t xml:space="preserve">wards the facts from documentation. </w:t>
      </w:r>
      <w:r w:rsidRPr="004F6918">
        <w:rPr>
          <w:rFonts w:eastAsia="Calibri"/>
          <w:bCs/>
          <w:szCs w:val="24"/>
          <w:lang w:val="en-GB"/>
        </w:rPr>
        <w:t xml:space="preserve">(iv) </w:t>
      </w:r>
      <w:r w:rsidR="00AA10D3" w:rsidRPr="004F6918">
        <w:rPr>
          <w:rFonts w:eastAsia="Calibri"/>
          <w:bCs/>
          <w:szCs w:val="24"/>
          <w:lang w:val="en-GB"/>
        </w:rPr>
        <w:t xml:space="preserve">for the adjudication on the merits, we also request that a technical </w:t>
      </w:r>
      <w:r w:rsidR="00234779">
        <w:rPr>
          <w:rFonts w:eastAsia="Calibri"/>
          <w:bCs/>
          <w:szCs w:val="24"/>
          <w:lang w:val="en-GB"/>
        </w:rPr>
        <w:t xml:space="preserve">expert </w:t>
      </w:r>
      <w:r w:rsidR="00AA10D3" w:rsidRPr="004F6918">
        <w:rPr>
          <w:rFonts w:eastAsia="Calibri"/>
          <w:bCs/>
          <w:szCs w:val="24"/>
          <w:lang w:val="en-GB"/>
        </w:rPr>
        <w:t xml:space="preserve">examination be carried out </w:t>
      </w:r>
      <w:r w:rsidRPr="004F6918">
        <w:rPr>
          <w:rFonts w:eastAsia="Calibri"/>
          <w:bCs/>
          <w:szCs w:val="24"/>
          <w:lang w:val="en-GB"/>
        </w:rPr>
        <w:t>[</w:t>
      </w:r>
      <w:r w:rsidR="00AA10D3" w:rsidRPr="004F6918">
        <w:rPr>
          <w:rFonts w:eastAsia="Calibri"/>
          <w:bCs/>
          <w:szCs w:val="24"/>
          <w:lang w:val="en-GB"/>
        </w:rPr>
        <w:t xml:space="preserve">Article </w:t>
      </w:r>
      <w:r w:rsidRPr="004F6918">
        <w:rPr>
          <w:rFonts w:eastAsia="Calibri"/>
          <w:bCs/>
          <w:szCs w:val="24"/>
          <w:lang w:val="en-GB"/>
        </w:rPr>
        <w:t xml:space="preserve">154, </w:t>
      </w:r>
      <w:r w:rsidR="00AA10D3" w:rsidRPr="004F6918">
        <w:rPr>
          <w:rFonts w:eastAsia="Calibri"/>
          <w:bCs/>
          <w:szCs w:val="24"/>
          <w:lang w:val="en-GB"/>
        </w:rPr>
        <w:t xml:space="preserve">para. </w:t>
      </w:r>
      <w:r w:rsidRPr="004F6918">
        <w:rPr>
          <w:rFonts w:eastAsia="Calibri"/>
          <w:bCs/>
          <w:szCs w:val="24"/>
          <w:lang w:val="en-GB"/>
        </w:rPr>
        <w:t xml:space="preserve">2, </w:t>
      </w:r>
      <w:r w:rsidR="00AA10D3" w:rsidRPr="004F6918">
        <w:rPr>
          <w:rFonts w:eastAsia="Calibri"/>
          <w:bCs/>
          <w:szCs w:val="24"/>
          <w:lang w:val="en-GB"/>
        </w:rPr>
        <w:t xml:space="preserve">letter </w:t>
      </w:r>
      <w:r w:rsidRPr="004F6918">
        <w:rPr>
          <w:rFonts w:eastAsia="Calibri"/>
          <w:bCs/>
          <w:szCs w:val="24"/>
          <w:lang w:val="en-GB"/>
        </w:rPr>
        <w:t>“ç”</w:t>
      </w:r>
      <w:r w:rsidR="00507947" w:rsidRPr="004F6918">
        <w:rPr>
          <w:rFonts w:eastAsia="Calibri"/>
          <w:bCs/>
          <w:szCs w:val="24"/>
          <w:lang w:val="en-GB"/>
        </w:rPr>
        <w:t xml:space="preserve"> </w:t>
      </w:r>
      <w:r w:rsidR="00AA10D3" w:rsidRPr="004F6918">
        <w:rPr>
          <w:rFonts w:eastAsia="Calibri"/>
          <w:bCs/>
          <w:szCs w:val="24"/>
          <w:lang w:val="en-GB"/>
        </w:rPr>
        <w:t>of the Civil Procedure Code</w:t>
      </w:r>
      <w:r w:rsidR="00507947" w:rsidRPr="004F6918">
        <w:rPr>
          <w:rFonts w:eastAsia="Calibri"/>
          <w:bCs/>
          <w:szCs w:val="24"/>
          <w:lang w:val="en-GB"/>
        </w:rPr>
        <w:t xml:space="preserve">], </w:t>
      </w:r>
      <w:r w:rsidR="00AA10D3" w:rsidRPr="004F6918">
        <w:rPr>
          <w:rFonts w:eastAsia="Calibri"/>
          <w:bCs/>
          <w:szCs w:val="24"/>
          <w:lang w:val="en-GB"/>
        </w:rPr>
        <w:t xml:space="preserve">according to the grounds of the appeal. </w:t>
      </w:r>
    </w:p>
    <w:p w14:paraId="13B72F41" w14:textId="713FDC13" w:rsidR="00507947" w:rsidRPr="004F6918" w:rsidRDefault="00AA10D3" w:rsidP="00962A56">
      <w:pPr>
        <w:spacing w:after="0" w:line="283" w:lineRule="auto"/>
        <w:jc w:val="both"/>
        <w:rPr>
          <w:rFonts w:eastAsia="Calibri"/>
          <w:bCs/>
          <w:szCs w:val="24"/>
          <w:lang w:val="en-GB"/>
        </w:rPr>
      </w:pPr>
      <w:r w:rsidRPr="004F6918">
        <w:rPr>
          <w:rFonts w:eastAsia="Calibri"/>
          <w:bCs/>
          <w:szCs w:val="24"/>
          <w:lang w:val="en-GB"/>
        </w:rPr>
        <w:t xml:space="preserve">At the end of the request for revision, the applicant has </w:t>
      </w:r>
      <w:r w:rsidR="008F3253" w:rsidRPr="004F6918">
        <w:rPr>
          <w:rFonts w:eastAsia="Calibri"/>
          <w:bCs/>
          <w:szCs w:val="24"/>
          <w:lang w:val="en-GB"/>
        </w:rPr>
        <w:t xml:space="preserve">put a note citing: </w:t>
      </w:r>
      <w:r w:rsidR="00507947" w:rsidRPr="004F6918">
        <w:rPr>
          <w:rFonts w:eastAsia="Calibri"/>
          <w:bCs/>
          <w:i/>
          <w:iCs/>
          <w:szCs w:val="24"/>
          <w:lang w:val="en-GB"/>
        </w:rPr>
        <w:t>“</w:t>
      </w:r>
      <w:r w:rsidR="001D4F8B" w:rsidRPr="004F6918">
        <w:rPr>
          <w:rFonts w:eastAsia="Calibri"/>
          <w:bCs/>
          <w:i/>
          <w:iCs/>
          <w:szCs w:val="24"/>
          <w:lang w:val="en-GB"/>
        </w:rPr>
        <w:t xml:space="preserve">I </w:t>
      </w:r>
      <w:r w:rsidR="008F3253" w:rsidRPr="004F6918">
        <w:rPr>
          <w:rFonts w:eastAsia="Calibri"/>
          <w:bCs/>
          <w:i/>
          <w:iCs/>
          <w:szCs w:val="24"/>
          <w:lang w:val="en-GB"/>
        </w:rPr>
        <w:t>re</w:t>
      </w:r>
      <w:r w:rsidR="001D4F8B" w:rsidRPr="004F6918">
        <w:rPr>
          <w:rFonts w:eastAsia="Calibri"/>
          <w:bCs/>
          <w:i/>
          <w:iCs/>
          <w:szCs w:val="24"/>
          <w:lang w:val="en-GB"/>
        </w:rPr>
        <w:t xml:space="preserve">mind you </w:t>
      </w:r>
      <w:r w:rsidR="008F3253" w:rsidRPr="004F6918">
        <w:rPr>
          <w:rFonts w:eastAsia="Calibri"/>
          <w:bCs/>
          <w:i/>
          <w:iCs/>
          <w:szCs w:val="24"/>
          <w:lang w:val="en-GB"/>
        </w:rPr>
        <w:t xml:space="preserve">that the "data and evidence" which the </w:t>
      </w:r>
      <w:r w:rsidR="00B348CE" w:rsidRPr="004F6918">
        <w:rPr>
          <w:rFonts w:eastAsia="Calibri"/>
          <w:bCs/>
          <w:i/>
          <w:iCs/>
          <w:szCs w:val="24"/>
          <w:lang w:val="en-GB"/>
        </w:rPr>
        <w:t xml:space="preserve">Chamber's </w:t>
      </w:r>
      <w:r w:rsidR="008F3253" w:rsidRPr="004F6918">
        <w:rPr>
          <w:rFonts w:eastAsia="Calibri"/>
          <w:bCs/>
          <w:i/>
          <w:iCs/>
          <w:szCs w:val="24"/>
          <w:lang w:val="en-GB"/>
        </w:rPr>
        <w:t xml:space="preserve">decision refers </w:t>
      </w:r>
      <w:r w:rsidR="001D4F8B" w:rsidRPr="004F6918">
        <w:rPr>
          <w:rFonts w:eastAsia="Calibri"/>
          <w:bCs/>
          <w:i/>
          <w:iCs/>
          <w:szCs w:val="24"/>
          <w:lang w:val="en-GB"/>
        </w:rPr>
        <w:t xml:space="preserve">to, </w:t>
      </w:r>
      <w:r w:rsidR="008F3253" w:rsidRPr="004F6918">
        <w:rPr>
          <w:rFonts w:eastAsia="Calibri"/>
          <w:bCs/>
          <w:i/>
          <w:iCs/>
          <w:szCs w:val="24"/>
          <w:lang w:val="en-GB"/>
        </w:rPr>
        <w:t xml:space="preserve">are not part of the </w:t>
      </w:r>
      <w:r w:rsidR="001D4F8B" w:rsidRPr="004F6918">
        <w:rPr>
          <w:rFonts w:eastAsia="Calibri"/>
          <w:bCs/>
          <w:i/>
          <w:iCs/>
          <w:szCs w:val="24"/>
          <w:lang w:val="en-GB"/>
        </w:rPr>
        <w:t xml:space="preserve">case file compiled by the </w:t>
      </w:r>
      <w:r w:rsidR="008F3253" w:rsidRPr="004F6918">
        <w:rPr>
          <w:rFonts w:eastAsia="Calibri"/>
          <w:bCs/>
          <w:i/>
          <w:iCs/>
          <w:szCs w:val="24"/>
          <w:lang w:val="en-GB"/>
        </w:rPr>
        <w:t xml:space="preserve">Chamber (blatantly against the legislation and clearly impossible to assess the Chamber's decision) and the documents of the </w:t>
      </w:r>
      <w:r w:rsidR="001D4F8B" w:rsidRPr="004F6918">
        <w:rPr>
          <w:rFonts w:eastAsia="Calibri"/>
          <w:bCs/>
          <w:i/>
          <w:iCs/>
          <w:szCs w:val="24"/>
          <w:lang w:val="en-GB"/>
        </w:rPr>
        <w:t xml:space="preserve">vetting proceedings </w:t>
      </w:r>
      <w:r w:rsidR="008F3253" w:rsidRPr="004F6918">
        <w:rPr>
          <w:rFonts w:eastAsia="Calibri"/>
          <w:bCs/>
          <w:i/>
          <w:iCs/>
          <w:szCs w:val="24"/>
          <w:lang w:val="en-GB"/>
        </w:rPr>
        <w:t xml:space="preserve">file, during the period from the date of filing the case with the Chamber until the preparation/reasoning of the decision, were handled in another separate file and away from the public or at least away from me (blatantly against the legislation and clearly impossible to assess the </w:t>
      </w:r>
      <w:r w:rsidR="00B348CE" w:rsidRPr="004F6918">
        <w:rPr>
          <w:rFonts w:eastAsia="Calibri"/>
          <w:bCs/>
          <w:i/>
          <w:iCs/>
          <w:szCs w:val="24"/>
          <w:lang w:val="en-GB"/>
        </w:rPr>
        <w:t xml:space="preserve">Chamber's </w:t>
      </w:r>
      <w:r w:rsidR="008F3253" w:rsidRPr="004F6918">
        <w:rPr>
          <w:rFonts w:eastAsia="Calibri"/>
          <w:bCs/>
          <w:i/>
          <w:iCs/>
          <w:szCs w:val="24"/>
          <w:lang w:val="en-GB"/>
        </w:rPr>
        <w:t>actions)</w:t>
      </w:r>
      <w:r w:rsidR="00507947" w:rsidRPr="004F6918">
        <w:rPr>
          <w:rFonts w:eastAsia="Calibri"/>
          <w:bCs/>
          <w:szCs w:val="24"/>
          <w:lang w:val="en-GB"/>
        </w:rPr>
        <w:t>.</w:t>
      </w:r>
    </w:p>
    <w:p w14:paraId="37E117D4" w14:textId="77777777" w:rsidR="009F7A5B" w:rsidRPr="004F6918" w:rsidRDefault="009F7A5B" w:rsidP="00962A56">
      <w:pPr>
        <w:spacing w:after="0" w:line="283" w:lineRule="auto"/>
        <w:jc w:val="both"/>
        <w:rPr>
          <w:rFonts w:eastAsia="Calibri"/>
          <w:bCs/>
          <w:szCs w:val="24"/>
          <w:lang w:val="en-GB"/>
        </w:rPr>
      </w:pPr>
    </w:p>
    <w:p w14:paraId="5DD02E05" w14:textId="5A26595C" w:rsidR="00B348CE" w:rsidRPr="004F6918" w:rsidRDefault="009F7A5B" w:rsidP="00B348CE">
      <w:pPr>
        <w:spacing w:after="0" w:line="283" w:lineRule="auto"/>
        <w:jc w:val="both"/>
        <w:rPr>
          <w:rFonts w:eastAsia="Calibri"/>
          <w:bCs/>
          <w:szCs w:val="24"/>
          <w:lang w:val="en-GB"/>
        </w:rPr>
      </w:pPr>
      <w:r w:rsidRPr="004F6918">
        <w:rPr>
          <w:rFonts w:eastAsia="Calibri"/>
          <w:b/>
          <w:szCs w:val="24"/>
          <w:lang w:val="en-GB"/>
        </w:rPr>
        <w:t>3.5</w:t>
      </w:r>
      <w:r w:rsidRPr="004F6918">
        <w:rPr>
          <w:rFonts w:eastAsia="Calibri"/>
          <w:bCs/>
          <w:szCs w:val="24"/>
          <w:lang w:val="en-GB"/>
        </w:rPr>
        <w:t xml:space="preserve"> </w:t>
      </w:r>
      <w:r w:rsidR="00B348CE" w:rsidRPr="004F6918">
        <w:rPr>
          <w:rFonts w:eastAsia="Calibri"/>
          <w:bCs/>
          <w:szCs w:val="24"/>
          <w:lang w:val="en-GB"/>
        </w:rPr>
        <w:t>The applicant has submitted a request (preliminarily/</w:t>
      </w:r>
      <w:r w:rsidR="00234779">
        <w:rPr>
          <w:rFonts w:eastAsia="Calibri"/>
          <w:bCs/>
          <w:szCs w:val="24"/>
          <w:lang w:val="en-GB"/>
        </w:rPr>
        <w:t xml:space="preserve">regarding </w:t>
      </w:r>
      <w:r w:rsidR="00B348CE" w:rsidRPr="004F6918">
        <w:rPr>
          <w:rFonts w:eastAsia="Calibri"/>
          <w:bCs/>
          <w:szCs w:val="24"/>
          <w:lang w:val="en-GB"/>
        </w:rPr>
        <w:t xml:space="preserve">the preparation </w:t>
      </w:r>
      <w:r w:rsidR="00234779">
        <w:rPr>
          <w:rFonts w:eastAsia="Calibri"/>
          <w:bCs/>
          <w:szCs w:val="24"/>
          <w:lang w:val="en-GB"/>
        </w:rPr>
        <w:t xml:space="preserve">for </w:t>
      </w:r>
      <w:r w:rsidR="00B348CE" w:rsidRPr="004F6918">
        <w:rPr>
          <w:rFonts w:eastAsia="Calibri"/>
          <w:bCs/>
          <w:szCs w:val="24"/>
          <w:lang w:val="en-GB"/>
        </w:rPr>
        <w:t xml:space="preserve">trial) to the </w:t>
      </w:r>
      <w:r w:rsidR="00DC2BFC" w:rsidRPr="004F6918">
        <w:rPr>
          <w:rFonts w:eastAsia="Calibri"/>
          <w:bCs/>
          <w:szCs w:val="24"/>
          <w:lang w:val="en-GB"/>
        </w:rPr>
        <w:t>Chamber</w:t>
      </w:r>
      <w:r w:rsidR="00B348CE" w:rsidRPr="004F6918">
        <w:rPr>
          <w:rFonts w:eastAsia="Calibri"/>
          <w:bCs/>
          <w:szCs w:val="24"/>
          <w:lang w:val="en-GB"/>
        </w:rPr>
        <w:t>, dated 07.12.2023, re</w:t>
      </w:r>
      <w:r w:rsidR="00DC2BFC" w:rsidRPr="004F6918">
        <w:rPr>
          <w:rFonts w:eastAsia="Calibri"/>
          <w:bCs/>
          <w:szCs w:val="24"/>
          <w:lang w:val="en-GB"/>
        </w:rPr>
        <w:t xml:space="preserve">gistered </w:t>
      </w:r>
      <w:r w:rsidR="00B348CE" w:rsidRPr="004F6918">
        <w:rPr>
          <w:rFonts w:eastAsia="Calibri"/>
          <w:bCs/>
          <w:szCs w:val="24"/>
          <w:lang w:val="en-GB"/>
        </w:rPr>
        <w:t xml:space="preserve">with </w:t>
      </w:r>
      <w:r w:rsidR="00DC2BFC" w:rsidRPr="004F6918">
        <w:rPr>
          <w:rFonts w:eastAsia="Calibri"/>
          <w:bCs/>
          <w:szCs w:val="24"/>
          <w:lang w:val="en-GB"/>
        </w:rPr>
        <w:t xml:space="preserve">prot. </w:t>
      </w:r>
      <w:r w:rsidR="00B348CE" w:rsidRPr="004F6918">
        <w:rPr>
          <w:rFonts w:eastAsia="Calibri"/>
          <w:bCs/>
          <w:szCs w:val="24"/>
          <w:lang w:val="en-GB"/>
        </w:rPr>
        <w:t xml:space="preserve">no. 270/17, addressed to the rapporteur of the case, </w:t>
      </w:r>
      <w:r w:rsidR="00DC2BFC" w:rsidRPr="004F6918">
        <w:rPr>
          <w:rFonts w:eastAsia="Calibri"/>
          <w:bCs/>
          <w:szCs w:val="24"/>
          <w:lang w:val="en-GB"/>
        </w:rPr>
        <w:t>whereby</w:t>
      </w:r>
      <w:r w:rsidR="00B348CE" w:rsidRPr="004F6918">
        <w:rPr>
          <w:rFonts w:eastAsia="Calibri"/>
          <w:bCs/>
          <w:szCs w:val="24"/>
          <w:lang w:val="en-GB"/>
        </w:rPr>
        <w:t xml:space="preserve">, in addition to the </w:t>
      </w:r>
      <w:r w:rsidR="00DC2BFC" w:rsidRPr="004F6918">
        <w:rPr>
          <w:rFonts w:eastAsia="Calibri"/>
          <w:bCs/>
          <w:szCs w:val="24"/>
          <w:lang w:val="en-GB"/>
        </w:rPr>
        <w:t xml:space="preserve">claims </w:t>
      </w:r>
      <w:r w:rsidR="00B348CE" w:rsidRPr="004F6918">
        <w:rPr>
          <w:rFonts w:eastAsia="Calibri"/>
          <w:bCs/>
          <w:szCs w:val="24"/>
          <w:lang w:val="en-GB"/>
        </w:rPr>
        <w:t>related to his case on the merits (re</w:t>
      </w:r>
      <w:r w:rsidR="00DC2BFC" w:rsidRPr="004F6918">
        <w:rPr>
          <w:rFonts w:eastAsia="Calibri"/>
          <w:bCs/>
          <w:szCs w:val="24"/>
          <w:lang w:val="en-GB"/>
        </w:rPr>
        <w:t>-evaluation</w:t>
      </w:r>
      <w:r w:rsidR="00B348CE" w:rsidRPr="004F6918">
        <w:rPr>
          <w:rFonts w:eastAsia="Calibri"/>
          <w:bCs/>
          <w:szCs w:val="24"/>
          <w:lang w:val="en-GB"/>
        </w:rPr>
        <w:t>), he has requested, for the proce</w:t>
      </w:r>
      <w:r w:rsidR="00E015A5" w:rsidRPr="004F6918">
        <w:rPr>
          <w:rFonts w:eastAsia="Calibri"/>
          <w:bCs/>
          <w:szCs w:val="24"/>
          <w:lang w:val="en-GB"/>
        </w:rPr>
        <w:t xml:space="preserve">edings at the Commission </w:t>
      </w:r>
      <w:r w:rsidR="00B348CE" w:rsidRPr="004F6918">
        <w:rPr>
          <w:rFonts w:eastAsia="Calibri"/>
          <w:bCs/>
          <w:szCs w:val="24"/>
          <w:lang w:val="en-GB"/>
        </w:rPr>
        <w:t>(</w:t>
      </w:r>
      <w:proofErr w:type="spellStart"/>
      <w:r w:rsidR="00B348CE" w:rsidRPr="004F6918">
        <w:rPr>
          <w:rFonts w:eastAsia="Calibri"/>
          <w:bCs/>
          <w:szCs w:val="24"/>
          <w:lang w:val="en-GB"/>
        </w:rPr>
        <w:t>i</w:t>
      </w:r>
      <w:proofErr w:type="spellEnd"/>
      <w:r w:rsidR="00B348CE" w:rsidRPr="004F6918">
        <w:rPr>
          <w:rFonts w:eastAsia="Calibri"/>
          <w:bCs/>
          <w:szCs w:val="24"/>
          <w:lang w:val="en-GB"/>
        </w:rPr>
        <w:t xml:space="preserve">) new </w:t>
      </w:r>
      <w:r w:rsidR="00E015A5" w:rsidRPr="004F6918">
        <w:rPr>
          <w:rFonts w:eastAsia="Calibri"/>
          <w:bCs/>
          <w:szCs w:val="24"/>
          <w:lang w:val="en-GB"/>
        </w:rPr>
        <w:t xml:space="preserve">pieces of </w:t>
      </w:r>
      <w:r w:rsidR="00B348CE" w:rsidRPr="004F6918">
        <w:rPr>
          <w:rFonts w:eastAsia="Calibri"/>
          <w:bCs/>
          <w:szCs w:val="24"/>
          <w:lang w:val="en-GB"/>
        </w:rPr>
        <w:t xml:space="preserve">evidence, referred to by the rapporteur at the hearing; (ii) copies of </w:t>
      </w:r>
      <w:r w:rsidR="00E015A5" w:rsidRPr="004F6918">
        <w:rPr>
          <w:rFonts w:eastAsia="Calibri"/>
          <w:bCs/>
          <w:szCs w:val="24"/>
          <w:lang w:val="en-GB"/>
        </w:rPr>
        <w:t xml:space="preserve">documents/recordings </w:t>
      </w:r>
      <w:r w:rsidR="00B348CE" w:rsidRPr="004F6918">
        <w:rPr>
          <w:rFonts w:eastAsia="Calibri"/>
          <w:bCs/>
          <w:szCs w:val="24"/>
          <w:lang w:val="en-GB"/>
        </w:rPr>
        <w:t>of each meeting</w:t>
      </w:r>
      <w:r w:rsidR="00E015A5" w:rsidRPr="004F6918">
        <w:rPr>
          <w:rFonts w:eastAsia="Calibri"/>
          <w:bCs/>
          <w:szCs w:val="24"/>
          <w:lang w:val="en-GB"/>
        </w:rPr>
        <w:t xml:space="preserve"> and </w:t>
      </w:r>
      <w:r w:rsidR="00B348CE" w:rsidRPr="004F6918">
        <w:rPr>
          <w:rFonts w:eastAsia="Calibri"/>
          <w:bCs/>
          <w:szCs w:val="24"/>
          <w:lang w:val="en-GB"/>
        </w:rPr>
        <w:t>hearing</w:t>
      </w:r>
      <w:r w:rsidR="00E015A5" w:rsidRPr="004F6918">
        <w:rPr>
          <w:rFonts w:eastAsia="Calibri"/>
          <w:bCs/>
          <w:szCs w:val="24"/>
          <w:lang w:val="en-GB"/>
        </w:rPr>
        <w:t xml:space="preserve">, in addition to the documents he has received; </w:t>
      </w:r>
      <w:r w:rsidR="00B348CE" w:rsidRPr="004F6918">
        <w:rPr>
          <w:rFonts w:eastAsia="Calibri"/>
          <w:bCs/>
          <w:szCs w:val="24"/>
          <w:lang w:val="en-GB"/>
        </w:rPr>
        <w:t xml:space="preserve">(iii) copies of </w:t>
      </w:r>
      <w:r w:rsidR="00E015A5" w:rsidRPr="004F6918">
        <w:rPr>
          <w:rFonts w:eastAsia="Calibri"/>
          <w:bCs/>
          <w:szCs w:val="24"/>
          <w:lang w:val="en-GB"/>
        </w:rPr>
        <w:t xml:space="preserve">documents concerning the </w:t>
      </w:r>
      <w:r w:rsidR="00B348CE" w:rsidRPr="004F6918">
        <w:rPr>
          <w:rFonts w:eastAsia="Calibri"/>
          <w:bCs/>
          <w:szCs w:val="24"/>
          <w:lang w:val="en-GB"/>
        </w:rPr>
        <w:t xml:space="preserve">conclusion, report, recommendation of the rapporteur and the decision to conclude the investigation itself. </w:t>
      </w:r>
      <w:r w:rsidR="00E015A5" w:rsidRPr="004F6918">
        <w:rPr>
          <w:rFonts w:eastAsia="Calibri"/>
          <w:bCs/>
          <w:szCs w:val="24"/>
          <w:lang w:val="en-GB"/>
        </w:rPr>
        <w:lastRenderedPageBreak/>
        <w:t>Regarding the proceedings at t</w:t>
      </w:r>
      <w:r w:rsidR="00B348CE" w:rsidRPr="004F6918">
        <w:rPr>
          <w:rFonts w:eastAsia="Calibri"/>
          <w:bCs/>
          <w:szCs w:val="24"/>
          <w:lang w:val="en-GB"/>
        </w:rPr>
        <w:t xml:space="preserve">he </w:t>
      </w:r>
      <w:r w:rsidR="00DC2BFC" w:rsidRPr="004F6918">
        <w:rPr>
          <w:rFonts w:eastAsia="Calibri"/>
          <w:bCs/>
          <w:szCs w:val="24"/>
          <w:lang w:val="en-GB"/>
        </w:rPr>
        <w:t>Chamber</w:t>
      </w:r>
      <w:r w:rsidR="00B348CE" w:rsidRPr="004F6918">
        <w:rPr>
          <w:rFonts w:eastAsia="Calibri"/>
          <w:bCs/>
          <w:szCs w:val="24"/>
          <w:lang w:val="en-GB"/>
        </w:rPr>
        <w:t xml:space="preserve">, he has requested copies of the documents of the </w:t>
      </w:r>
      <w:r w:rsidR="00E81D17" w:rsidRPr="004F6918">
        <w:rPr>
          <w:rFonts w:eastAsia="Calibri"/>
          <w:bCs/>
          <w:szCs w:val="24"/>
          <w:lang w:val="en-GB"/>
        </w:rPr>
        <w:t xml:space="preserve">vetting proceedings </w:t>
      </w:r>
      <w:r w:rsidR="00B348CE" w:rsidRPr="004F6918">
        <w:rPr>
          <w:rFonts w:eastAsia="Calibri"/>
          <w:bCs/>
          <w:szCs w:val="24"/>
          <w:lang w:val="en-GB"/>
        </w:rPr>
        <w:t xml:space="preserve">from 17.04.2019 (the date on which the </w:t>
      </w:r>
      <w:r w:rsidR="00DC2BFC" w:rsidRPr="004F6918">
        <w:rPr>
          <w:rFonts w:eastAsia="Calibri"/>
          <w:bCs/>
          <w:szCs w:val="24"/>
          <w:lang w:val="en-GB"/>
        </w:rPr>
        <w:t>Chamber</w:t>
      </w:r>
      <w:r w:rsidR="00B348CE" w:rsidRPr="004F6918">
        <w:rPr>
          <w:rFonts w:eastAsia="Calibri"/>
          <w:bCs/>
          <w:szCs w:val="24"/>
          <w:lang w:val="en-GB"/>
        </w:rPr>
        <w:t xml:space="preserve"> </w:t>
      </w:r>
      <w:r w:rsidR="00E81D17" w:rsidRPr="004F6918">
        <w:rPr>
          <w:rFonts w:eastAsia="Calibri"/>
          <w:bCs/>
          <w:szCs w:val="24"/>
          <w:lang w:val="en-GB"/>
        </w:rPr>
        <w:t xml:space="preserve">sends the documents </w:t>
      </w:r>
      <w:r w:rsidR="00B348CE" w:rsidRPr="004F6918">
        <w:rPr>
          <w:rFonts w:eastAsia="Calibri"/>
          <w:bCs/>
          <w:szCs w:val="24"/>
          <w:lang w:val="en-GB"/>
        </w:rPr>
        <w:t>of the file to the Commission) and onwards, copies of the investigative acts</w:t>
      </w:r>
      <w:r w:rsidR="00E81D17" w:rsidRPr="004F6918">
        <w:rPr>
          <w:rFonts w:eastAsia="Calibri"/>
          <w:bCs/>
          <w:szCs w:val="24"/>
          <w:lang w:val="en-GB"/>
        </w:rPr>
        <w:t xml:space="preserve">, </w:t>
      </w:r>
      <w:r w:rsidR="00B348CE" w:rsidRPr="004F6918">
        <w:rPr>
          <w:rFonts w:eastAsia="Calibri"/>
          <w:bCs/>
          <w:szCs w:val="24"/>
          <w:lang w:val="en-GB"/>
        </w:rPr>
        <w:t xml:space="preserve">such as the minutes of the </w:t>
      </w:r>
      <w:r w:rsidR="00E81D17" w:rsidRPr="004F6918">
        <w:rPr>
          <w:rFonts w:eastAsia="Calibri"/>
          <w:bCs/>
          <w:szCs w:val="24"/>
          <w:lang w:val="en-GB"/>
        </w:rPr>
        <w:t xml:space="preserve">hearing of </w:t>
      </w:r>
      <w:r w:rsidR="00B348CE" w:rsidRPr="004F6918">
        <w:rPr>
          <w:rFonts w:eastAsia="Calibri"/>
          <w:bCs/>
          <w:szCs w:val="24"/>
          <w:lang w:val="en-GB"/>
        </w:rPr>
        <w:t xml:space="preserve">18.11.2019, the reports of the advisors, the report of the </w:t>
      </w:r>
      <w:r w:rsidR="00E81D17" w:rsidRPr="004F6918">
        <w:rPr>
          <w:rFonts w:eastAsia="Calibri"/>
          <w:bCs/>
          <w:szCs w:val="24"/>
          <w:lang w:val="en-GB"/>
        </w:rPr>
        <w:t xml:space="preserve">case </w:t>
      </w:r>
      <w:r w:rsidR="00B348CE" w:rsidRPr="004F6918">
        <w:rPr>
          <w:rFonts w:eastAsia="Calibri"/>
          <w:bCs/>
          <w:szCs w:val="24"/>
          <w:lang w:val="en-GB"/>
        </w:rPr>
        <w:t xml:space="preserve">rapporteur, the phase of preparation for the trial, the session in </w:t>
      </w:r>
      <w:r w:rsidR="00E81D17" w:rsidRPr="004F6918">
        <w:rPr>
          <w:rFonts w:eastAsia="Calibri"/>
          <w:bCs/>
          <w:szCs w:val="24"/>
          <w:lang w:val="en-GB"/>
        </w:rPr>
        <w:t xml:space="preserve">camera </w:t>
      </w:r>
      <w:r w:rsidR="00B348CE" w:rsidRPr="004F6918">
        <w:rPr>
          <w:rFonts w:eastAsia="Calibri"/>
          <w:bCs/>
          <w:szCs w:val="24"/>
          <w:lang w:val="en-GB"/>
        </w:rPr>
        <w:t xml:space="preserve">and the preparation of the reasoning of the decision. He also requests the methodology </w:t>
      </w:r>
      <w:r w:rsidR="00E81D17" w:rsidRPr="004F6918">
        <w:rPr>
          <w:rFonts w:eastAsia="Calibri"/>
          <w:bCs/>
          <w:szCs w:val="24"/>
          <w:lang w:val="en-GB"/>
        </w:rPr>
        <w:t xml:space="preserve">applied for the re-evaluation </w:t>
      </w:r>
      <w:r w:rsidR="00B348CE" w:rsidRPr="004F6918">
        <w:rPr>
          <w:rFonts w:eastAsia="Calibri"/>
          <w:bCs/>
          <w:szCs w:val="24"/>
          <w:lang w:val="en-GB"/>
        </w:rPr>
        <w:t xml:space="preserve">in order to be informed </w:t>
      </w:r>
      <w:r w:rsidR="001B56DF">
        <w:rPr>
          <w:rFonts w:eastAsia="Calibri"/>
          <w:bCs/>
          <w:szCs w:val="24"/>
          <w:lang w:val="en-GB"/>
        </w:rPr>
        <w:t xml:space="preserve">thereafter. </w:t>
      </w:r>
      <w:r w:rsidR="00B348CE" w:rsidRPr="004F6918">
        <w:rPr>
          <w:rFonts w:eastAsia="Calibri"/>
          <w:bCs/>
          <w:szCs w:val="24"/>
          <w:lang w:val="en-GB"/>
        </w:rPr>
        <w:t>The applicant requests to be acquainted with the documents of the procedure for initiating the request for revi</w:t>
      </w:r>
      <w:r w:rsidR="00B40040">
        <w:rPr>
          <w:rFonts w:eastAsia="Calibri"/>
          <w:bCs/>
          <w:szCs w:val="24"/>
          <w:lang w:val="en-GB"/>
        </w:rPr>
        <w:t xml:space="preserve">sion </w:t>
      </w:r>
      <w:r w:rsidR="00B348CE" w:rsidRPr="004F6918">
        <w:rPr>
          <w:rFonts w:eastAsia="Calibri"/>
          <w:bCs/>
          <w:szCs w:val="24"/>
          <w:lang w:val="en-GB"/>
        </w:rPr>
        <w:t xml:space="preserve">of the decision and copies </w:t>
      </w:r>
      <w:r w:rsidR="00E81D17" w:rsidRPr="004F6918">
        <w:rPr>
          <w:rFonts w:eastAsia="Calibri"/>
          <w:bCs/>
          <w:szCs w:val="24"/>
          <w:lang w:val="en-GB"/>
        </w:rPr>
        <w:t xml:space="preserve">thereof, </w:t>
      </w:r>
      <w:r w:rsidR="00B348CE" w:rsidRPr="004F6918">
        <w:rPr>
          <w:rFonts w:eastAsia="Calibri"/>
          <w:bCs/>
          <w:szCs w:val="24"/>
          <w:lang w:val="en-GB"/>
        </w:rPr>
        <w:t>as well as to be acquainted with the acts</w:t>
      </w:r>
      <w:r w:rsidR="00080E84" w:rsidRPr="004F6918">
        <w:rPr>
          <w:rFonts w:eastAsia="Calibri"/>
          <w:bCs/>
          <w:szCs w:val="24"/>
          <w:lang w:val="en-GB"/>
        </w:rPr>
        <w:t>/documents</w:t>
      </w:r>
      <w:r w:rsidR="00B348CE" w:rsidRPr="004F6918">
        <w:rPr>
          <w:rFonts w:eastAsia="Calibri"/>
          <w:bCs/>
          <w:szCs w:val="24"/>
          <w:lang w:val="en-GB"/>
        </w:rPr>
        <w:t xml:space="preserve"> ascertained in the email correspondence regarding the request of the </w:t>
      </w:r>
      <w:r w:rsidR="00080E84" w:rsidRPr="004F6918">
        <w:rPr>
          <w:rFonts w:eastAsia="Calibri"/>
          <w:bCs/>
          <w:szCs w:val="24"/>
          <w:lang w:val="en-GB"/>
        </w:rPr>
        <w:t xml:space="preserve">IMO </w:t>
      </w:r>
      <w:r w:rsidR="00B348CE" w:rsidRPr="004F6918">
        <w:rPr>
          <w:rFonts w:eastAsia="Calibri"/>
          <w:bCs/>
          <w:szCs w:val="24"/>
          <w:lang w:val="en-GB"/>
        </w:rPr>
        <w:t xml:space="preserve">to assess </w:t>
      </w:r>
      <w:r w:rsidR="001B56DF">
        <w:rPr>
          <w:rFonts w:eastAsia="Calibri"/>
          <w:bCs/>
          <w:szCs w:val="24"/>
          <w:lang w:val="en-GB"/>
        </w:rPr>
        <w:t xml:space="preserve">based on the </w:t>
      </w:r>
      <w:r w:rsidR="00B348CE" w:rsidRPr="004F6918">
        <w:rPr>
          <w:rFonts w:eastAsia="Calibri"/>
          <w:bCs/>
          <w:szCs w:val="24"/>
          <w:lang w:val="en-GB"/>
        </w:rPr>
        <w:t>acts</w:t>
      </w:r>
      <w:r w:rsidR="001B56DF">
        <w:rPr>
          <w:rFonts w:eastAsia="Calibri"/>
          <w:bCs/>
          <w:szCs w:val="24"/>
          <w:lang w:val="en-GB"/>
        </w:rPr>
        <w:t>/documents</w:t>
      </w:r>
      <w:r w:rsidR="00B348CE" w:rsidRPr="004F6918">
        <w:rPr>
          <w:rFonts w:eastAsia="Calibri"/>
          <w:bCs/>
          <w:szCs w:val="24"/>
          <w:lang w:val="en-GB"/>
        </w:rPr>
        <w:t xml:space="preserve"> whether we are</w:t>
      </w:r>
      <w:r w:rsidR="001B56DF">
        <w:rPr>
          <w:rFonts w:eastAsia="Calibri"/>
          <w:bCs/>
          <w:szCs w:val="24"/>
          <w:lang w:val="en-GB"/>
        </w:rPr>
        <w:t xml:space="preserve"> dealing with </w:t>
      </w:r>
      <w:r w:rsidR="00B348CE" w:rsidRPr="004F6918">
        <w:rPr>
          <w:rFonts w:eastAsia="Calibri"/>
          <w:bCs/>
          <w:szCs w:val="24"/>
          <w:lang w:val="en-GB"/>
        </w:rPr>
        <w:t>an important development in the case to notify the ECtHR.</w:t>
      </w:r>
      <w:r w:rsidR="00E015A5" w:rsidRPr="004F6918">
        <w:rPr>
          <w:rFonts w:eastAsia="Calibri"/>
          <w:bCs/>
          <w:szCs w:val="24"/>
          <w:lang w:val="en-GB"/>
        </w:rPr>
        <w:t xml:space="preserve"> </w:t>
      </w:r>
    </w:p>
    <w:p w14:paraId="5C18BB42" w14:textId="711100F9" w:rsidR="009122E0" w:rsidRPr="004F6918" w:rsidRDefault="00B348CE" w:rsidP="00B348CE">
      <w:pPr>
        <w:spacing w:after="0" w:line="283" w:lineRule="auto"/>
        <w:jc w:val="both"/>
        <w:rPr>
          <w:rFonts w:eastAsia="Calibri"/>
          <w:bCs/>
          <w:szCs w:val="24"/>
          <w:lang w:val="en-GB"/>
        </w:rPr>
      </w:pPr>
      <w:r w:rsidRPr="004F6918">
        <w:rPr>
          <w:rFonts w:eastAsia="Calibri"/>
          <w:bCs/>
          <w:szCs w:val="24"/>
          <w:lang w:val="en-GB"/>
        </w:rPr>
        <w:t xml:space="preserve">Also </w:t>
      </w:r>
      <w:r w:rsidR="001B56DF" w:rsidRPr="004F6918">
        <w:rPr>
          <w:rFonts w:eastAsia="Calibri"/>
          <w:bCs/>
          <w:szCs w:val="24"/>
          <w:lang w:val="en-GB"/>
        </w:rPr>
        <w:t xml:space="preserve">the applicant has attached </w:t>
      </w:r>
      <w:r w:rsidRPr="004F6918">
        <w:rPr>
          <w:rFonts w:eastAsia="Calibri"/>
          <w:bCs/>
          <w:szCs w:val="24"/>
          <w:lang w:val="en-GB"/>
        </w:rPr>
        <w:t xml:space="preserve">to the request submitted to the </w:t>
      </w:r>
      <w:r w:rsidR="00DC2BFC" w:rsidRPr="004F6918">
        <w:rPr>
          <w:rFonts w:eastAsia="Calibri"/>
          <w:bCs/>
          <w:szCs w:val="24"/>
          <w:lang w:val="en-GB"/>
        </w:rPr>
        <w:t>Chamber</w:t>
      </w:r>
      <w:r w:rsidRPr="004F6918">
        <w:rPr>
          <w:rFonts w:eastAsia="Calibri"/>
          <w:bCs/>
          <w:szCs w:val="24"/>
          <w:lang w:val="en-GB"/>
        </w:rPr>
        <w:t>, the document entitled "Re</w:t>
      </w:r>
      <w:r w:rsidR="00080E84" w:rsidRPr="004F6918">
        <w:rPr>
          <w:rFonts w:eastAsia="Calibri"/>
          <w:bCs/>
          <w:szCs w:val="24"/>
          <w:lang w:val="en-GB"/>
        </w:rPr>
        <w:t xml:space="preserve">quest </w:t>
      </w:r>
      <w:r w:rsidRPr="004F6918">
        <w:rPr>
          <w:rFonts w:eastAsia="Calibri"/>
          <w:bCs/>
          <w:szCs w:val="24"/>
          <w:lang w:val="en-GB"/>
        </w:rPr>
        <w:t xml:space="preserve">and submission", where he again explains </w:t>
      </w:r>
      <w:r w:rsidR="00080E84" w:rsidRPr="004F6918">
        <w:rPr>
          <w:rFonts w:eastAsia="Calibri"/>
          <w:bCs/>
          <w:szCs w:val="24"/>
          <w:lang w:val="en-GB"/>
        </w:rPr>
        <w:t xml:space="preserve">the process of </w:t>
      </w:r>
      <w:r w:rsidRPr="004F6918">
        <w:rPr>
          <w:rFonts w:eastAsia="Calibri"/>
          <w:bCs/>
          <w:szCs w:val="24"/>
          <w:lang w:val="en-GB"/>
        </w:rPr>
        <w:t xml:space="preserve">his re-evaluation in its entirety, </w:t>
      </w:r>
      <w:r w:rsidR="00080E84" w:rsidRPr="004F6918">
        <w:rPr>
          <w:rFonts w:eastAsia="Calibri"/>
          <w:bCs/>
          <w:szCs w:val="24"/>
          <w:lang w:val="en-GB"/>
        </w:rPr>
        <w:t xml:space="preserve">at </w:t>
      </w:r>
      <w:r w:rsidRPr="004F6918">
        <w:rPr>
          <w:rFonts w:eastAsia="Calibri"/>
          <w:bCs/>
          <w:szCs w:val="24"/>
          <w:lang w:val="en-GB"/>
        </w:rPr>
        <w:t xml:space="preserve">the </w:t>
      </w:r>
      <w:r w:rsidR="00DC2BFC" w:rsidRPr="004F6918">
        <w:rPr>
          <w:rFonts w:eastAsia="Calibri"/>
          <w:bCs/>
          <w:szCs w:val="24"/>
          <w:lang w:val="en-GB"/>
        </w:rPr>
        <w:t>Chamber</w:t>
      </w:r>
      <w:r w:rsidRPr="004F6918">
        <w:rPr>
          <w:rFonts w:eastAsia="Calibri"/>
          <w:bCs/>
          <w:szCs w:val="24"/>
          <w:lang w:val="en-GB"/>
        </w:rPr>
        <w:t xml:space="preserve"> </w:t>
      </w:r>
      <w:r w:rsidR="00080E84" w:rsidRPr="004F6918">
        <w:rPr>
          <w:rFonts w:eastAsia="Calibri"/>
          <w:bCs/>
          <w:szCs w:val="24"/>
          <w:lang w:val="en-GB"/>
        </w:rPr>
        <w:t xml:space="preserve">and at the </w:t>
      </w:r>
      <w:r w:rsidR="00B40040">
        <w:rPr>
          <w:rFonts w:eastAsia="Calibri"/>
          <w:bCs/>
          <w:szCs w:val="24"/>
          <w:lang w:val="en-GB"/>
        </w:rPr>
        <w:t xml:space="preserve">IQC, </w:t>
      </w:r>
      <w:r w:rsidRPr="004F6918">
        <w:rPr>
          <w:rFonts w:eastAsia="Calibri"/>
          <w:bCs/>
          <w:szCs w:val="24"/>
          <w:lang w:val="en-GB"/>
        </w:rPr>
        <w:t>as well as the evidence submitted, and at the end of the submissions he has requested the acceptance of the request for revi</w:t>
      </w:r>
      <w:r w:rsidR="00080E84" w:rsidRPr="004F6918">
        <w:rPr>
          <w:rFonts w:eastAsia="Calibri"/>
          <w:bCs/>
          <w:szCs w:val="24"/>
          <w:lang w:val="en-GB"/>
        </w:rPr>
        <w:t xml:space="preserve">sion </w:t>
      </w:r>
      <w:r w:rsidRPr="004F6918">
        <w:rPr>
          <w:rFonts w:eastAsia="Calibri"/>
          <w:bCs/>
          <w:szCs w:val="24"/>
          <w:lang w:val="en-GB"/>
        </w:rPr>
        <w:t xml:space="preserve">of decision no. 30/2019 (JR), dated 18.11.2019 of the </w:t>
      </w:r>
      <w:r w:rsidR="00DC2BFC" w:rsidRPr="004F6918">
        <w:rPr>
          <w:rFonts w:eastAsia="Calibri"/>
          <w:bCs/>
          <w:szCs w:val="24"/>
          <w:lang w:val="en-GB"/>
        </w:rPr>
        <w:t>Chamber</w:t>
      </w:r>
      <w:r w:rsidRPr="004F6918">
        <w:rPr>
          <w:rFonts w:eastAsia="Calibri"/>
          <w:bCs/>
          <w:szCs w:val="24"/>
          <w:lang w:val="en-GB"/>
        </w:rPr>
        <w:t xml:space="preserve">, its annulment, the </w:t>
      </w:r>
      <w:r w:rsidR="00080E84" w:rsidRPr="004F6918">
        <w:rPr>
          <w:rFonts w:eastAsia="Calibri"/>
          <w:bCs/>
          <w:szCs w:val="24"/>
          <w:lang w:val="en-GB"/>
        </w:rPr>
        <w:t xml:space="preserve">adjudication </w:t>
      </w:r>
      <w:r w:rsidRPr="004F6918">
        <w:rPr>
          <w:rFonts w:eastAsia="Calibri"/>
          <w:bCs/>
          <w:szCs w:val="24"/>
          <w:lang w:val="en-GB"/>
        </w:rPr>
        <w:t>on of the case, the acceptance of the appeal and confirmation in office.</w:t>
      </w:r>
    </w:p>
    <w:p w14:paraId="6B270180" w14:textId="77777777" w:rsidR="00B348CE" w:rsidRPr="004F6918" w:rsidRDefault="00B348CE" w:rsidP="00B348CE">
      <w:pPr>
        <w:spacing w:after="0" w:line="283" w:lineRule="auto"/>
        <w:jc w:val="both"/>
        <w:rPr>
          <w:rFonts w:eastAsia="Calibri"/>
          <w:bCs/>
          <w:szCs w:val="24"/>
          <w:lang w:val="en-GB"/>
        </w:rPr>
      </w:pPr>
    </w:p>
    <w:p w14:paraId="6CA5752D" w14:textId="6115977C" w:rsidR="009122E0" w:rsidRPr="004F6918" w:rsidRDefault="009122E0" w:rsidP="009F7A5B">
      <w:pPr>
        <w:spacing w:after="0" w:line="283" w:lineRule="auto"/>
        <w:jc w:val="both"/>
        <w:rPr>
          <w:rFonts w:eastAsia="Calibri"/>
          <w:bCs/>
          <w:i/>
          <w:iCs/>
          <w:szCs w:val="24"/>
          <w:lang w:val="en-GB"/>
        </w:rPr>
      </w:pPr>
      <w:r w:rsidRPr="004F6918">
        <w:rPr>
          <w:rFonts w:eastAsia="Calibri"/>
          <w:b/>
          <w:szCs w:val="24"/>
          <w:lang w:val="en-GB"/>
        </w:rPr>
        <w:t>3.6</w:t>
      </w:r>
      <w:r w:rsidRPr="004F6918">
        <w:rPr>
          <w:rFonts w:eastAsia="Calibri"/>
          <w:bCs/>
          <w:szCs w:val="24"/>
          <w:lang w:val="en-GB"/>
        </w:rPr>
        <w:t xml:space="preserve"> </w:t>
      </w:r>
      <w:r w:rsidR="00080E84" w:rsidRPr="004F6918">
        <w:rPr>
          <w:rFonts w:eastAsia="Calibri"/>
          <w:bCs/>
          <w:szCs w:val="24"/>
          <w:lang w:val="en-GB"/>
        </w:rPr>
        <w:t xml:space="preserve">On </w:t>
      </w:r>
      <w:r w:rsidRPr="004F6918">
        <w:rPr>
          <w:rFonts w:eastAsia="Calibri"/>
          <w:bCs/>
          <w:szCs w:val="24"/>
          <w:lang w:val="en-GB"/>
        </w:rPr>
        <w:t xml:space="preserve">28.03.2024, </w:t>
      </w:r>
      <w:r w:rsidR="00080E84" w:rsidRPr="004F6918">
        <w:rPr>
          <w:rFonts w:eastAsia="Calibri"/>
          <w:bCs/>
          <w:szCs w:val="24"/>
          <w:lang w:val="en-GB"/>
        </w:rPr>
        <w:t xml:space="preserve">the applicant filed with the Chamber </w:t>
      </w:r>
      <w:r w:rsidR="00B348CE" w:rsidRPr="004F6918">
        <w:rPr>
          <w:rFonts w:eastAsia="Calibri"/>
          <w:bCs/>
          <w:i/>
          <w:iCs/>
          <w:szCs w:val="24"/>
          <w:lang w:val="en-GB"/>
        </w:rPr>
        <w:t>request/reminder</w:t>
      </w:r>
      <w:r w:rsidR="00D12AB6" w:rsidRPr="004F6918">
        <w:rPr>
          <w:rFonts w:eastAsia="Calibri"/>
          <w:bCs/>
          <w:i/>
          <w:iCs/>
          <w:szCs w:val="24"/>
          <w:lang w:val="en-GB"/>
        </w:rPr>
        <w:t xml:space="preserve"> for the claims, registered with prot. no. </w:t>
      </w:r>
      <w:r w:rsidR="00B348CE" w:rsidRPr="004F6918">
        <w:rPr>
          <w:rFonts w:eastAsia="Calibri"/>
          <w:bCs/>
          <w:i/>
          <w:iCs/>
          <w:szCs w:val="24"/>
          <w:lang w:val="en-GB"/>
        </w:rPr>
        <w:t xml:space="preserve"> 47/3, at the end of which he </w:t>
      </w:r>
      <w:r w:rsidR="00D12AB6" w:rsidRPr="004F6918">
        <w:rPr>
          <w:rFonts w:eastAsia="Calibri"/>
          <w:bCs/>
          <w:i/>
          <w:iCs/>
          <w:szCs w:val="24"/>
          <w:lang w:val="en-GB"/>
        </w:rPr>
        <w:t>stated</w:t>
      </w:r>
      <w:r w:rsidR="00B348CE" w:rsidRPr="004F6918">
        <w:rPr>
          <w:rFonts w:eastAsia="Calibri"/>
          <w:bCs/>
          <w:i/>
          <w:iCs/>
          <w:szCs w:val="24"/>
          <w:lang w:val="en-GB"/>
        </w:rPr>
        <w:t xml:space="preserve">: "In order to be part of the process (which has remained an illusion even in these three months [...]), even the request itself for </w:t>
      </w:r>
      <w:r w:rsidR="00D12AB6" w:rsidRPr="004F6918">
        <w:rPr>
          <w:rFonts w:eastAsia="Calibri"/>
          <w:bCs/>
          <w:i/>
          <w:iCs/>
          <w:szCs w:val="24"/>
          <w:lang w:val="en-GB"/>
        </w:rPr>
        <w:t xml:space="preserve">access to the documents </w:t>
      </w:r>
      <w:r w:rsidR="00B348CE" w:rsidRPr="004F6918">
        <w:rPr>
          <w:rFonts w:eastAsia="Calibri"/>
          <w:bCs/>
          <w:i/>
          <w:iCs/>
          <w:szCs w:val="24"/>
          <w:lang w:val="en-GB"/>
        </w:rPr>
        <w:t xml:space="preserve">of the file of the request for </w:t>
      </w:r>
      <w:r w:rsidR="000E5192" w:rsidRPr="004F6918">
        <w:rPr>
          <w:rFonts w:eastAsia="Calibri"/>
          <w:bCs/>
          <w:i/>
          <w:iCs/>
          <w:szCs w:val="24"/>
          <w:lang w:val="en-GB"/>
        </w:rPr>
        <w:t>revi</w:t>
      </w:r>
      <w:r w:rsidR="000E5192">
        <w:rPr>
          <w:rFonts w:eastAsia="Calibri"/>
          <w:bCs/>
          <w:i/>
          <w:iCs/>
          <w:szCs w:val="24"/>
          <w:lang w:val="en-GB"/>
        </w:rPr>
        <w:t xml:space="preserve">sion, </w:t>
      </w:r>
      <w:r w:rsidR="000E5192" w:rsidRPr="004F6918">
        <w:rPr>
          <w:rFonts w:eastAsia="Calibri"/>
          <w:bCs/>
          <w:i/>
          <w:iCs/>
          <w:szCs w:val="24"/>
          <w:lang w:val="en-GB"/>
        </w:rPr>
        <w:t>is</w:t>
      </w:r>
      <w:r w:rsidR="00B348CE" w:rsidRPr="004F6918">
        <w:rPr>
          <w:rFonts w:eastAsia="Calibri"/>
          <w:bCs/>
          <w:i/>
          <w:iCs/>
          <w:szCs w:val="24"/>
          <w:lang w:val="en-GB"/>
        </w:rPr>
        <w:t xml:space="preserve"> an unchanged situation, after any change in the file".</w:t>
      </w:r>
    </w:p>
    <w:p w14:paraId="7DCFFB10" w14:textId="77777777" w:rsidR="0097384E" w:rsidRPr="004F6918" w:rsidRDefault="0097384E" w:rsidP="009F7A5B">
      <w:pPr>
        <w:spacing w:after="0" w:line="283" w:lineRule="auto"/>
        <w:jc w:val="both"/>
        <w:rPr>
          <w:rFonts w:eastAsia="Calibri"/>
          <w:bCs/>
          <w:i/>
          <w:iCs/>
          <w:szCs w:val="24"/>
          <w:lang w:val="en-GB"/>
        </w:rPr>
      </w:pPr>
    </w:p>
    <w:p w14:paraId="5344C21D" w14:textId="67E9468A" w:rsidR="0097384E" w:rsidRPr="004F6918" w:rsidRDefault="0097384E" w:rsidP="009F7A5B">
      <w:pPr>
        <w:spacing w:after="0" w:line="283" w:lineRule="auto"/>
        <w:jc w:val="both"/>
        <w:rPr>
          <w:rFonts w:eastAsia="Calibri"/>
          <w:b/>
          <w:szCs w:val="24"/>
          <w:lang w:val="en-GB"/>
        </w:rPr>
      </w:pPr>
      <w:r w:rsidRPr="004F6918">
        <w:rPr>
          <w:rFonts w:eastAsia="Calibri"/>
          <w:b/>
          <w:szCs w:val="24"/>
          <w:lang w:val="en-GB"/>
        </w:rPr>
        <w:t xml:space="preserve">      </w:t>
      </w:r>
      <w:r w:rsidR="00780F08" w:rsidRPr="004F6918">
        <w:rPr>
          <w:rFonts w:eastAsia="Calibri"/>
          <w:b/>
          <w:szCs w:val="24"/>
          <w:lang w:val="en-GB"/>
        </w:rPr>
        <w:t>Request n</w:t>
      </w:r>
      <w:r w:rsidR="00616007" w:rsidRPr="004F6918">
        <w:rPr>
          <w:rFonts w:eastAsia="Calibri"/>
          <w:b/>
          <w:szCs w:val="24"/>
          <w:lang w:val="en-GB"/>
        </w:rPr>
        <w:t>o</w:t>
      </w:r>
      <w:r w:rsidRPr="004F6918">
        <w:rPr>
          <w:rFonts w:eastAsia="Calibri"/>
          <w:b/>
          <w:szCs w:val="24"/>
          <w:lang w:val="en-GB"/>
        </w:rPr>
        <w:t xml:space="preserve">. 2 </w:t>
      </w:r>
      <w:r w:rsidR="00780F08" w:rsidRPr="004F6918">
        <w:rPr>
          <w:rFonts w:eastAsia="Calibri"/>
          <w:b/>
          <w:szCs w:val="24"/>
          <w:lang w:val="en-GB"/>
        </w:rPr>
        <w:t xml:space="preserve">for revision </w:t>
      </w:r>
      <w:r w:rsidRPr="004F6918">
        <w:rPr>
          <w:rFonts w:eastAsia="Calibri"/>
          <w:b/>
          <w:szCs w:val="24"/>
          <w:lang w:val="en-GB"/>
        </w:rPr>
        <w:t xml:space="preserve"> </w:t>
      </w:r>
    </w:p>
    <w:p w14:paraId="2C947A34" w14:textId="77777777" w:rsidR="00E126EB" w:rsidRPr="004F6918" w:rsidRDefault="00E126EB" w:rsidP="009F7A5B">
      <w:pPr>
        <w:spacing w:after="0" w:line="283" w:lineRule="auto"/>
        <w:jc w:val="both"/>
        <w:rPr>
          <w:rFonts w:eastAsia="Calibri"/>
          <w:bCs/>
          <w:i/>
          <w:iCs/>
          <w:szCs w:val="24"/>
          <w:lang w:val="en-GB"/>
        </w:rPr>
      </w:pPr>
    </w:p>
    <w:p w14:paraId="47B45302" w14:textId="58DC64F8" w:rsidR="00E126EB" w:rsidRPr="004F6918" w:rsidRDefault="00E126EB" w:rsidP="00E126EB">
      <w:pPr>
        <w:spacing w:after="0" w:line="283" w:lineRule="auto"/>
        <w:ind w:hanging="360"/>
        <w:jc w:val="both"/>
        <w:rPr>
          <w:rFonts w:eastAsia="Calibri"/>
          <w:bCs/>
          <w:szCs w:val="24"/>
          <w:lang w:val="en-GB"/>
        </w:rPr>
      </w:pPr>
      <w:r w:rsidRPr="004F6918">
        <w:rPr>
          <w:rFonts w:eastAsia="Calibri"/>
          <w:b/>
          <w:szCs w:val="24"/>
          <w:lang w:val="en-GB"/>
        </w:rPr>
        <w:t>4.</w:t>
      </w:r>
      <w:r w:rsidRPr="004F6918">
        <w:rPr>
          <w:rFonts w:eastAsia="Calibri"/>
          <w:bCs/>
          <w:szCs w:val="24"/>
          <w:lang w:val="en-GB"/>
        </w:rPr>
        <w:t xml:space="preserve">  </w:t>
      </w:r>
      <w:r w:rsidR="00780F08" w:rsidRPr="004F6918">
        <w:rPr>
          <w:rFonts w:eastAsia="Calibri"/>
          <w:bCs/>
          <w:szCs w:val="24"/>
          <w:lang w:val="en-GB"/>
        </w:rPr>
        <w:t xml:space="preserve">The applicant submitted to the </w:t>
      </w:r>
      <w:r w:rsidR="00354F1D" w:rsidRPr="004F6918">
        <w:rPr>
          <w:rFonts w:eastAsia="Calibri"/>
          <w:szCs w:val="24"/>
          <w:lang w:val="en-GB"/>
        </w:rPr>
        <w:t>Special Appeal Chamber</w:t>
      </w:r>
      <w:r w:rsidRPr="004F6918">
        <w:rPr>
          <w:rFonts w:eastAsia="Calibri"/>
          <w:bCs/>
          <w:szCs w:val="24"/>
          <w:lang w:val="en-GB"/>
        </w:rPr>
        <w:t xml:space="preserve">, </w:t>
      </w:r>
      <w:r w:rsidR="00780F08" w:rsidRPr="004F6918">
        <w:rPr>
          <w:rFonts w:eastAsia="Calibri"/>
          <w:bCs/>
          <w:szCs w:val="24"/>
          <w:lang w:val="en-GB"/>
        </w:rPr>
        <w:t xml:space="preserve">on </w:t>
      </w:r>
      <w:r w:rsidRPr="004F6918">
        <w:rPr>
          <w:rFonts w:eastAsia="Calibri"/>
          <w:bCs/>
          <w:szCs w:val="24"/>
          <w:lang w:val="en-GB"/>
        </w:rPr>
        <w:t xml:space="preserve">18.12.2024, </w:t>
      </w:r>
      <w:r w:rsidR="00780F08" w:rsidRPr="004F6918">
        <w:rPr>
          <w:rFonts w:eastAsia="Calibri"/>
          <w:bCs/>
          <w:szCs w:val="24"/>
          <w:lang w:val="en-GB"/>
        </w:rPr>
        <w:t xml:space="preserve">a request for revision of the final decision, prot. no. </w:t>
      </w:r>
      <w:r w:rsidRPr="004F6918">
        <w:rPr>
          <w:rFonts w:eastAsia="Calibri"/>
          <w:bCs/>
          <w:szCs w:val="24"/>
          <w:lang w:val="en-GB"/>
        </w:rPr>
        <w:t>47/4 prot.,</w:t>
      </w:r>
      <w:r w:rsidR="00616007" w:rsidRPr="004F6918">
        <w:rPr>
          <w:rFonts w:eastAsia="Calibri"/>
          <w:bCs/>
          <w:szCs w:val="24"/>
          <w:lang w:val="en-GB"/>
        </w:rPr>
        <w:t xml:space="preserve"> and </w:t>
      </w:r>
      <w:r w:rsidR="00780F08" w:rsidRPr="004F6918">
        <w:rPr>
          <w:rFonts w:eastAsia="Calibri"/>
          <w:bCs/>
          <w:szCs w:val="24"/>
          <w:lang w:val="en-GB"/>
        </w:rPr>
        <w:t xml:space="preserve">pursuant to Article </w:t>
      </w:r>
      <w:r w:rsidRPr="004F6918">
        <w:rPr>
          <w:rFonts w:eastAsia="Calibri"/>
          <w:bCs/>
          <w:szCs w:val="24"/>
          <w:lang w:val="en-GB"/>
        </w:rPr>
        <w:t xml:space="preserve">19, </w:t>
      </w:r>
      <w:r w:rsidR="00780F08" w:rsidRPr="004F6918">
        <w:rPr>
          <w:rFonts w:eastAsia="Calibri"/>
          <w:bCs/>
          <w:szCs w:val="24"/>
          <w:lang w:val="en-GB"/>
        </w:rPr>
        <w:t xml:space="preserve">para. </w:t>
      </w:r>
      <w:r w:rsidRPr="004F6918">
        <w:rPr>
          <w:rFonts w:eastAsia="Calibri"/>
          <w:bCs/>
          <w:szCs w:val="24"/>
          <w:lang w:val="en-GB"/>
        </w:rPr>
        <w:t xml:space="preserve">1/1 </w:t>
      </w:r>
      <w:r w:rsidR="00780F08" w:rsidRPr="004F6918">
        <w:rPr>
          <w:rFonts w:eastAsia="Calibri"/>
          <w:bCs/>
          <w:szCs w:val="24"/>
          <w:lang w:val="en-GB"/>
        </w:rPr>
        <w:t xml:space="preserve">of the Regulation on </w:t>
      </w:r>
      <w:r w:rsidRPr="004F6918">
        <w:rPr>
          <w:rFonts w:eastAsia="Calibri"/>
          <w:bCs/>
          <w:szCs w:val="24"/>
          <w:lang w:val="en-GB"/>
        </w:rPr>
        <w:t>“</w:t>
      </w:r>
      <w:r w:rsidR="00780F08" w:rsidRPr="004F6918">
        <w:rPr>
          <w:rFonts w:eastAsia="Calibri"/>
          <w:bCs/>
          <w:szCs w:val="24"/>
          <w:lang w:val="en-GB"/>
        </w:rPr>
        <w:t xml:space="preserve">The activity of the </w:t>
      </w:r>
      <w:r w:rsidR="00354F1D" w:rsidRPr="004F6918">
        <w:rPr>
          <w:rFonts w:eastAsia="Calibri"/>
          <w:szCs w:val="24"/>
          <w:lang w:val="en-GB"/>
        </w:rPr>
        <w:t>Special Appeal Chamber</w:t>
      </w:r>
      <w:r w:rsidRPr="004F6918">
        <w:rPr>
          <w:rFonts w:eastAsia="Calibri"/>
          <w:bCs/>
          <w:szCs w:val="24"/>
          <w:lang w:val="en-GB"/>
        </w:rPr>
        <w:t xml:space="preserve">” </w:t>
      </w:r>
      <w:r w:rsidR="00780F08" w:rsidRPr="004F6918">
        <w:rPr>
          <w:rFonts w:eastAsia="Calibri"/>
          <w:bCs/>
          <w:szCs w:val="24"/>
          <w:lang w:val="en-GB"/>
        </w:rPr>
        <w:t xml:space="preserve">was merged with the first request </w:t>
      </w:r>
      <w:r w:rsidR="00C104E4" w:rsidRPr="004F6918">
        <w:rPr>
          <w:rFonts w:eastAsia="Calibri"/>
          <w:bCs/>
          <w:szCs w:val="24"/>
          <w:lang w:val="en-GB"/>
        </w:rPr>
        <w:t>(</w:t>
      </w:r>
      <w:r w:rsidR="00616007" w:rsidRPr="004F6918">
        <w:rPr>
          <w:rFonts w:eastAsia="Calibri"/>
          <w:bCs/>
          <w:szCs w:val="24"/>
          <w:lang w:val="en-GB"/>
        </w:rPr>
        <w:t>dated</w:t>
      </w:r>
      <w:r w:rsidR="00C104E4" w:rsidRPr="004F6918">
        <w:rPr>
          <w:rFonts w:eastAsia="Calibri"/>
          <w:bCs/>
          <w:szCs w:val="24"/>
          <w:lang w:val="en-GB"/>
        </w:rPr>
        <w:t xml:space="preserve"> 24.02.2023) </w:t>
      </w:r>
      <w:r w:rsidR="00780F08" w:rsidRPr="004F6918">
        <w:rPr>
          <w:rFonts w:eastAsia="Calibri"/>
          <w:bCs/>
          <w:szCs w:val="24"/>
          <w:lang w:val="en-GB"/>
        </w:rPr>
        <w:t xml:space="preserve">for revision, submitted to the Chamber by the applicant </w:t>
      </w:r>
      <w:r w:rsidRPr="004F6918">
        <w:rPr>
          <w:rFonts w:eastAsia="Calibri"/>
          <w:bCs/>
          <w:szCs w:val="24"/>
          <w:lang w:val="en-GB"/>
        </w:rPr>
        <w:t xml:space="preserve">Ahmet Jangulli. </w:t>
      </w:r>
      <w:r w:rsidR="00780F08" w:rsidRPr="004F6918">
        <w:rPr>
          <w:rFonts w:eastAsia="Calibri"/>
          <w:bCs/>
          <w:szCs w:val="24"/>
          <w:lang w:val="en-GB"/>
        </w:rPr>
        <w:t xml:space="preserve">Through this request, </w:t>
      </w:r>
      <w:r w:rsidR="004557A9" w:rsidRPr="004F6918">
        <w:rPr>
          <w:rFonts w:eastAsia="Calibri"/>
          <w:bCs/>
          <w:szCs w:val="24"/>
          <w:lang w:val="en-GB"/>
        </w:rPr>
        <w:t xml:space="preserve">he asked for a revision of the AC decision </w:t>
      </w:r>
      <w:r w:rsidR="00616007" w:rsidRPr="004F6918">
        <w:rPr>
          <w:rFonts w:eastAsia="Calibri"/>
          <w:bCs/>
          <w:szCs w:val="24"/>
          <w:lang w:val="en-GB"/>
        </w:rPr>
        <w:t>no</w:t>
      </w:r>
      <w:r w:rsidRPr="004F6918">
        <w:rPr>
          <w:rFonts w:eastAsia="Calibri"/>
          <w:bCs/>
          <w:szCs w:val="24"/>
          <w:lang w:val="en-GB"/>
        </w:rPr>
        <w:t xml:space="preserve">. 30 (JR), </w:t>
      </w:r>
      <w:r w:rsidR="00616007" w:rsidRPr="004F6918">
        <w:rPr>
          <w:rFonts w:eastAsia="Calibri"/>
          <w:bCs/>
          <w:szCs w:val="24"/>
          <w:lang w:val="en-GB"/>
        </w:rPr>
        <w:t>dated</w:t>
      </w:r>
      <w:r w:rsidRPr="004F6918">
        <w:rPr>
          <w:rFonts w:eastAsia="Calibri"/>
          <w:bCs/>
          <w:szCs w:val="24"/>
          <w:lang w:val="en-GB"/>
        </w:rPr>
        <w:t xml:space="preserve"> 18.11.2019. </w:t>
      </w:r>
      <w:r w:rsidR="00C104E4" w:rsidRPr="004F6918">
        <w:rPr>
          <w:rFonts w:eastAsia="Calibri"/>
          <w:bCs/>
          <w:szCs w:val="24"/>
          <w:lang w:val="en-GB"/>
        </w:rPr>
        <w:t xml:space="preserve"> </w:t>
      </w:r>
    </w:p>
    <w:p w14:paraId="3076FC67" w14:textId="1A4968CC" w:rsidR="00C104E4" w:rsidRPr="004F6918" w:rsidRDefault="00C104E4" w:rsidP="00E126EB">
      <w:pPr>
        <w:spacing w:after="0" w:line="283" w:lineRule="auto"/>
        <w:ind w:hanging="360"/>
        <w:jc w:val="both"/>
        <w:rPr>
          <w:rFonts w:eastAsia="Calibri"/>
          <w:bCs/>
          <w:szCs w:val="24"/>
          <w:lang w:val="en-GB"/>
        </w:rPr>
      </w:pPr>
      <w:r w:rsidRPr="004F6918">
        <w:rPr>
          <w:rFonts w:eastAsia="Calibri"/>
          <w:bCs/>
          <w:szCs w:val="24"/>
          <w:lang w:val="en-GB"/>
        </w:rPr>
        <w:t xml:space="preserve">      </w:t>
      </w:r>
    </w:p>
    <w:p w14:paraId="57BCD489" w14:textId="136AC5E8" w:rsidR="00C104E4" w:rsidRPr="004F6918" w:rsidRDefault="00C104E4" w:rsidP="00E126EB">
      <w:pPr>
        <w:spacing w:after="0" w:line="283" w:lineRule="auto"/>
        <w:ind w:hanging="360"/>
        <w:jc w:val="both"/>
        <w:rPr>
          <w:rFonts w:eastAsia="Calibri"/>
          <w:bCs/>
          <w:i/>
          <w:iCs/>
          <w:szCs w:val="24"/>
          <w:lang w:val="en-GB"/>
        </w:rPr>
      </w:pPr>
      <w:r w:rsidRPr="004F6918">
        <w:rPr>
          <w:rFonts w:eastAsia="Calibri"/>
          <w:bCs/>
          <w:szCs w:val="24"/>
          <w:lang w:val="en-GB"/>
        </w:rPr>
        <w:t xml:space="preserve">      </w:t>
      </w:r>
      <w:r w:rsidRPr="004F6918">
        <w:rPr>
          <w:rFonts w:eastAsia="Calibri"/>
          <w:b/>
          <w:szCs w:val="24"/>
          <w:lang w:val="en-GB"/>
        </w:rPr>
        <w:t>4.1</w:t>
      </w:r>
      <w:r w:rsidRPr="004F6918">
        <w:rPr>
          <w:rFonts w:eastAsia="Calibri"/>
          <w:bCs/>
          <w:szCs w:val="24"/>
          <w:lang w:val="en-GB"/>
        </w:rPr>
        <w:t xml:space="preserve"> </w:t>
      </w:r>
      <w:r w:rsidR="004557A9" w:rsidRPr="004F6918">
        <w:rPr>
          <w:rFonts w:eastAsia="Calibri"/>
          <w:bCs/>
          <w:szCs w:val="24"/>
          <w:lang w:val="en-GB"/>
        </w:rPr>
        <w:t xml:space="preserve">In this request for revision, the applicant explains that he holds a different view from the one held by the trial panel of the Appeal Chamber in the case pertaining to the request for revision submitted by </w:t>
      </w:r>
      <w:r w:rsidR="00AF4F09" w:rsidRPr="004F6918">
        <w:rPr>
          <w:rFonts w:eastAsia="Calibri"/>
          <w:bCs/>
          <w:szCs w:val="24"/>
          <w:lang w:val="en-GB"/>
        </w:rPr>
        <w:t xml:space="preserve">Artor Ylli, </w:t>
      </w:r>
      <w:r w:rsidR="004557A9" w:rsidRPr="004F6918">
        <w:rPr>
          <w:rFonts w:eastAsia="Calibri"/>
          <w:bCs/>
          <w:szCs w:val="24"/>
          <w:lang w:val="en-GB"/>
        </w:rPr>
        <w:t>clarifying that the Appeal Chamber has reviewing jurisdiction for all the circumstances provided for in A</w:t>
      </w:r>
      <w:r w:rsidR="006172D8" w:rsidRPr="004F6918">
        <w:rPr>
          <w:rFonts w:eastAsia="Calibri"/>
          <w:bCs/>
          <w:szCs w:val="24"/>
          <w:lang w:val="en-GB"/>
        </w:rPr>
        <w:t xml:space="preserve">rticle </w:t>
      </w:r>
      <w:r w:rsidR="00AF4F09" w:rsidRPr="004F6918">
        <w:rPr>
          <w:rFonts w:eastAsia="Calibri"/>
          <w:bCs/>
          <w:szCs w:val="24"/>
          <w:lang w:val="en-GB"/>
        </w:rPr>
        <w:t xml:space="preserve">494 </w:t>
      </w:r>
      <w:r w:rsidR="006172D8" w:rsidRPr="004F6918">
        <w:rPr>
          <w:rFonts w:eastAsia="Calibri"/>
          <w:bCs/>
          <w:szCs w:val="24"/>
          <w:lang w:val="en-GB"/>
        </w:rPr>
        <w:t xml:space="preserve">of the Civil </w:t>
      </w:r>
      <w:r w:rsidR="00AF4F09" w:rsidRPr="004F6918">
        <w:rPr>
          <w:rFonts w:eastAsia="Calibri"/>
          <w:bCs/>
          <w:szCs w:val="24"/>
          <w:lang w:val="en-GB"/>
        </w:rPr>
        <w:t>Procedur</w:t>
      </w:r>
      <w:r w:rsidR="006172D8" w:rsidRPr="004F6918">
        <w:rPr>
          <w:rFonts w:eastAsia="Calibri"/>
          <w:bCs/>
          <w:szCs w:val="24"/>
          <w:lang w:val="en-GB"/>
        </w:rPr>
        <w:t xml:space="preserve">e Code. The applicant explains that the same stance was held by the ECtHR in the case </w:t>
      </w:r>
      <w:r w:rsidR="00AF4F09" w:rsidRPr="004F6918">
        <w:rPr>
          <w:rFonts w:eastAsia="Calibri"/>
          <w:bCs/>
          <w:i/>
          <w:iCs/>
          <w:szCs w:val="24"/>
          <w:lang w:val="en-GB"/>
        </w:rPr>
        <w:t xml:space="preserve">Sevdari </w:t>
      </w:r>
      <w:r w:rsidR="006172D8" w:rsidRPr="004F6918">
        <w:rPr>
          <w:rFonts w:eastAsia="Calibri"/>
          <w:bCs/>
          <w:i/>
          <w:iCs/>
          <w:szCs w:val="24"/>
          <w:lang w:val="en-GB"/>
        </w:rPr>
        <w:t xml:space="preserve">v Albania </w:t>
      </w:r>
      <w:r w:rsidR="006172D8" w:rsidRPr="004F6918">
        <w:rPr>
          <w:rFonts w:eastAsia="Calibri"/>
          <w:bCs/>
          <w:szCs w:val="24"/>
          <w:lang w:val="en-GB"/>
        </w:rPr>
        <w:t xml:space="preserve">in paragraph </w:t>
      </w:r>
      <w:r w:rsidR="00442F3B" w:rsidRPr="004F6918">
        <w:rPr>
          <w:rFonts w:eastAsia="Calibri"/>
          <w:bCs/>
          <w:szCs w:val="24"/>
          <w:lang w:val="en-GB"/>
        </w:rPr>
        <w:t xml:space="preserve">46 </w:t>
      </w:r>
      <w:r w:rsidR="006172D8" w:rsidRPr="004F6918">
        <w:rPr>
          <w:rFonts w:eastAsia="Calibri"/>
          <w:bCs/>
          <w:szCs w:val="24"/>
          <w:lang w:val="en-GB"/>
        </w:rPr>
        <w:t xml:space="preserve">of the decision, as well as para. </w:t>
      </w:r>
      <w:r w:rsidR="00442F3B" w:rsidRPr="004F6918">
        <w:rPr>
          <w:rFonts w:eastAsia="Calibri"/>
          <w:bCs/>
          <w:szCs w:val="24"/>
          <w:lang w:val="en-GB"/>
        </w:rPr>
        <w:t xml:space="preserve">111 </w:t>
      </w:r>
      <w:r w:rsidR="006172D8" w:rsidRPr="004F6918">
        <w:rPr>
          <w:rFonts w:eastAsia="Calibri"/>
          <w:bCs/>
          <w:szCs w:val="24"/>
          <w:lang w:val="en-GB"/>
        </w:rPr>
        <w:t>thereof, where it is cited</w:t>
      </w:r>
      <w:r w:rsidR="00442F3B" w:rsidRPr="004F6918">
        <w:rPr>
          <w:rFonts w:eastAsia="Calibri"/>
          <w:bCs/>
          <w:szCs w:val="24"/>
          <w:lang w:val="en-GB"/>
        </w:rPr>
        <w:t xml:space="preserve">: </w:t>
      </w:r>
      <w:r w:rsidR="00442F3B" w:rsidRPr="004F6918">
        <w:rPr>
          <w:rFonts w:eastAsia="Calibri"/>
          <w:bCs/>
          <w:i/>
          <w:iCs/>
          <w:szCs w:val="24"/>
          <w:lang w:val="en-GB"/>
        </w:rPr>
        <w:t>“</w:t>
      </w:r>
      <w:r w:rsidR="006172D8" w:rsidRPr="004F6918">
        <w:rPr>
          <w:rFonts w:eastAsia="Calibri"/>
          <w:bCs/>
          <w:i/>
          <w:iCs/>
          <w:szCs w:val="24"/>
          <w:lang w:val="en-GB"/>
        </w:rPr>
        <w:t xml:space="preserve">The applicant did not file, upon obtaining knowledge of the doubts related to L.D.’s fitness for office, a request for exceptional revision </w:t>
      </w:r>
      <w:r w:rsidR="006172D8" w:rsidRPr="004F6918">
        <w:rPr>
          <w:rFonts w:eastAsia="Calibri"/>
          <w:bCs/>
          <w:i/>
          <w:iCs/>
          <w:szCs w:val="24"/>
          <w:lang w:val="en-GB"/>
        </w:rPr>
        <w:lastRenderedPageBreak/>
        <w:t>(rishikim) of the final SAC judgment in her case on the basis of newly discovered facts, or any other ground foreseen under Article 494 of the Code of Civil Procedure</w:t>
      </w:r>
      <w:r w:rsidR="006172D8" w:rsidRPr="004F6918">
        <w:rPr>
          <w:szCs w:val="24"/>
          <w:lang w:val="en-GB"/>
        </w:rPr>
        <w:t xml:space="preserve"> </w:t>
      </w:r>
      <w:r w:rsidR="00442F3B" w:rsidRPr="004F6918">
        <w:rPr>
          <w:rFonts w:eastAsia="Calibri"/>
          <w:bCs/>
          <w:i/>
          <w:iCs/>
          <w:szCs w:val="24"/>
          <w:lang w:val="en-GB"/>
        </w:rPr>
        <w:t>[...]”.</w:t>
      </w:r>
    </w:p>
    <w:bookmarkEnd w:id="2"/>
    <w:bookmarkEnd w:id="4"/>
    <w:p w14:paraId="4D63114A" w14:textId="0B7EDA24" w:rsidR="00F717C4" w:rsidRPr="004F6918" w:rsidRDefault="004E1CA4" w:rsidP="00F717C4">
      <w:pPr>
        <w:spacing w:after="0" w:line="283" w:lineRule="auto"/>
        <w:jc w:val="both"/>
        <w:rPr>
          <w:rFonts w:eastAsia="Calibri"/>
          <w:bCs/>
          <w:szCs w:val="24"/>
          <w:lang w:val="en-GB"/>
        </w:rPr>
      </w:pPr>
      <w:r w:rsidRPr="004F6918">
        <w:rPr>
          <w:rFonts w:eastAsia="Calibri"/>
          <w:bCs/>
          <w:szCs w:val="24"/>
          <w:lang w:val="en-GB"/>
        </w:rPr>
        <w:t xml:space="preserve">The applicant explains that the Chamber, in its decision </w:t>
      </w:r>
      <w:r w:rsidR="00616007" w:rsidRPr="004F6918">
        <w:rPr>
          <w:rFonts w:eastAsia="Calibri"/>
          <w:bCs/>
          <w:szCs w:val="24"/>
          <w:lang w:val="en-GB"/>
        </w:rPr>
        <w:t>no</w:t>
      </w:r>
      <w:r w:rsidR="008F38EB" w:rsidRPr="004F6918">
        <w:rPr>
          <w:rFonts w:eastAsia="Calibri"/>
          <w:bCs/>
          <w:szCs w:val="24"/>
          <w:lang w:val="en-GB"/>
        </w:rPr>
        <w:t xml:space="preserve">. 12, </w:t>
      </w:r>
      <w:r w:rsidR="00616007" w:rsidRPr="004F6918">
        <w:rPr>
          <w:rFonts w:eastAsia="Calibri"/>
          <w:bCs/>
          <w:szCs w:val="24"/>
          <w:lang w:val="en-GB"/>
        </w:rPr>
        <w:t>dated</w:t>
      </w:r>
      <w:r w:rsidR="008F38EB" w:rsidRPr="004F6918">
        <w:rPr>
          <w:rFonts w:eastAsia="Calibri"/>
          <w:bCs/>
          <w:szCs w:val="24"/>
          <w:lang w:val="en-GB"/>
        </w:rPr>
        <w:t xml:space="preserve"> 17.04.2024 (Artor Ylli), </w:t>
      </w:r>
      <w:bookmarkStart w:id="5" w:name="_Hlk195797953"/>
      <w:r w:rsidRPr="004F6918">
        <w:rPr>
          <w:rFonts w:eastAsia="Calibri"/>
          <w:bCs/>
          <w:szCs w:val="24"/>
          <w:lang w:val="en-GB"/>
        </w:rPr>
        <w:t xml:space="preserve">clearly accepts the reviewing jurisdiction, but it should </w:t>
      </w:r>
      <w:bookmarkEnd w:id="5"/>
      <w:r w:rsidRPr="004F6918">
        <w:rPr>
          <w:rFonts w:eastAsia="Calibri"/>
          <w:bCs/>
          <w:szCs w:val="24"/>
          <w:lang w:val="en-GB"/>
        </w:rPr>
        <w:t>only derive from decisions of the ECtHR</w:t>
      </w:r>
      <w:r w:rsidR="008F38EB" w:rsidRPr="004F6918">
        <w:rPr>
          <w:rFonts w:eastAsia="Calibri"/>
          <w:bCs/>
          <w:szCs w:val="24"/>
          <w:lang w:val="en-GB"/>
        </w:rPr>
        <w:t xml:space="preserve">, </w:t>
      </w:r>
      <w:r w:rsidRPr="004F6918">
        <w:rPr>
          <w:rFonts w:eastAsia="Calibri"/>
          <w:bCs/>
          <w:szCs w:val="24"/>
          <w:lang w:val="en-GB"/>
        </w:rPr>
        <w:t xml:space="preserve">which is not consistent with the </w:t>
      </w:r>
      <w:r w:rsidR="00E55056" w:rsidRPr="004F6918">
        <w:rPr>
          <w:rFonts w:eastAsia="Calibri"/>
          <w:bCs/>
          <w:szCs w:val="24"/>
          <w:lang w:val="en-GB"/>
        </w:rPr>
        <w:t xml:space="preserve">orientation provided by the </w:t>
      </w:r>
      <w:r w:rsidRPr="004F6918">
        <w:rPr>
          <w:rFonts w:eastAsia="Calibri"/>
          <w:bCs/>
          <w:szCs w:val="24"/>
          <w:lang w:val="en-GB"/>
        </w:rPr>
        <w:t xml:space="preserve">ECtHR </w:t>
      </w:r>
      <w:r w:rsidR="00E55056" w:rsidRPr="004F6918">
        <w:rPr>
          <w:rFonts w:eastAsia="Calibri"/>
          <w:bCs/>
          <w:szCs w:val="24"/>
          <w:lang w:val="en-GB"/>
        </w:rPr>
        <w:t xml:space="preserve">itself, for utilization of exceptional options. </w:t>
      </w:r>
    </w:p>
    <w:p w14:paraId="09DD6DB8" w14:textId="77777777" w:rsidR="00AC77A4" w:rsidRPr="004F6918" w:rsidRDefault="00AC77A4" w:rsidP="00F717C4">
      <w:pPr>
        <w:spacing w:after="0" w:line="283" w:lineRule="auto"/>
        <w:jc w:val="both"/>
        <w:rPr>
          <w:rFonts w:eastAsia="Calibri"/>
          <w:bCs/>
          <w:szCs w:val="24"/>
          <w:lang w:val="en-GB"/>
        </w:rPr>
      </w:pPr>
    </w:p>
    <w:p w14:paraId="5CFDACFE" w14:textId="48859BAE" w:rsidR="00E55056" w:rsidRPr="004F6918" w:rsidRDefault="00AC77A4" w:rsidP="00E55056">
      <w:pPr>
        <w:spacing w:after="0" w:line="283" w:lineRule="auto"/>
        <w:jc w:val="both"/>
        <w:rPr>
          <w:rFonts w:eastAsia="Calibri"/>
          <w:bCs/>
          <w:szCs w:val="24"/>
          <w:lang w:val="en-GB"/>
        </w:rPr>
      </w:pPr>
      <w:r w:rsidRPr="004F6918">
        <w:rPr>
          <w:rFonts w:eastAsia="Calibri"/>
          <w:b/>
          <w:szCs w:val="24"/>
          <w:lang w:val="en-GB"/>
        </w:rPr>
        <w:t>4.2</w:t>
      </w:r>
      <w:r w:rsidRPr="004F6918">
        <w:rPr>
          <w:rFonts w:eastAsia="Calibri"/>
          <w:bCs/>
          <w:szCs w:val="24"/>
          <w:lang w:val="en-GB"/>
        </w:rPr>
        <w:t xml:space="preserve"> </w:t>
      </w:r>
      <w:r w:rsidR="00E55056" w:rsidRPr="004F6918">
        <w:rPr>
          <w:rFonts w:eastAsia="Calibri"/>
          <w:bCs/>
          <w:szCs w:val="24"/>
          <w:lang w:val="en-GB"/>
        </w:rPr>
        <w:t xml:space="preserve">The applicant claims that he has become aware of new, recently </w:t>
      </w:r>
      <w:r w:rsidR="00DE61E5">
        <w:rPr>
          <w:rFonts w:eastAsia="Calibri"/>
          <w:bCs/>
          <w:szCs w:val="24"/>
          <w:lang w:val="en-GB"/>
        </w:rPr>
        <w:t>un</w:t>
      </w:r>
      <w:r w:rsidR="00E55056" w:rsidRPr="004F6918">
        <w:rPr>
          <w:rFonts w:eastAsia="Calibri"/>
          <w:bCs/>
          <w:szCs w:val="24"/>
          <w:lang w:val="en-GB"/>
        </w:rPr>
        <w:t xml:space="preserve">covered facts, that the member of the trial panel, Ardian Hajdari, who tried his re-evaluation case at the Chamber, </w:t>
      </w:r>
      <w:r w:rsidR="00552B33" w:rsidRPr="004F6918">
        <w:rPr>
          <w:rFonts w:eastAsia="Calibri"/>
          <w:bCs/>
          <w:szCs w:val="24"/>
          <w:lang w:val="en-GB"/>
        </w:rPr>
        <w:t xml:space="preserve">on </w:t>
      </w:r>
      <w:r w:rsidR="00E55056" w:rsidRPr="004F6918">
        <w:rPr>
          <w:rFonts w:eastAsia="Calibri"/>
          <w:bCs/>
          <w:szCs w:val="24"/>
          <w:lang w:val="en-GB"/>
        </w:rPr>
        <w:t xml:space="preserve">18.11.2024, was convicted by the Special Court of First Instance for Corruption and Organized Crime, </w:t>
      </w:r>
      <w:r w:rsidR="00552B33" w:rsidRPr="004F6918">
        <w:rPr>
          <w:rFonts w:eastAsia="Calibri"/>
          <w:bCs/>
          <w:szCs w:val="24"/>
          <w:lang w:val="en-GB"/>
        </w:rPr>
        <w:t xml:space="preserve">finding </w:t>
      </w:r>
      <w:r w:rsidR="00E55056" w:rsidRPr="004F6918">
        <w:rPr>
          <w:rFonts w:eastAsia="Calibri"/>
          <w:bCs/>
          <w:szCs w:val="24"/>
          <w:lang w:val="en-GB"/>
        </w:rPr>
        <w:t xml:space="preserve">him guilty. The applicant explains that in </w:t>
      </w:r>
      <w:r w:rsidR="00552B33" w:rsidRPr="004F6918">
        <w:rPr>
          <w:rFonts w:eastAsia="Calibri"/>
          <w:bCs/>
          <w:szCs w:val="24"/>
          <w:lang w:val="en-GB"/>
        </w:rPr>
        <w:t>the</w:t>
      </w:r>
      <w:r w:rsidR="00E55056" w:rsidRPr="004F6918">
        <w:rPr>
          <w:rFonts w:eastAsia="Calibri"/>
          <w:bCs/>
          <w:szCs w:val="24"/>
          <w:lang w:val="en-GB"/>
        </w:rPr>
        <w:t xml:space="preserve"> criminal conviction, the </w:t>
      </w:r>
      <w:r w:rsidR="00552B33" w:rsidRPr="004F6918">
        <w:rPr>
          <w:rFonts w:eastAsia="Calibri"/>
          <w:bCs/>
          <w:szCs w:val="24"/>
          <w:lang w:val="en-GB"/>
        </w:rPr>
        <w:t xml:space="preserve">failure to meet the </w:t>
      </w:r>
      <w:r w:rsidR="00E55056" w:rsidRPr="004F6918">
        <w:rPr>
          <w:rFonts w:eastAsia="Calibri"/>
          <w:bCs/>
          <w:szCs w:val="24"/>
          <w:lang w:val="en-GB"/>
        </w:rPr>
        <w:t xml:space="preserve">legal </w:t>
      </w:r>
      <w:r w:rsidR="00DE61E5">
        <w:rPr>
          <w:rFonts w:eastAsia="Calibri"/>
          <w:bCs/>
          <w:szCs w:val="24"/>
          <w:lang w:val="en-GB"/>
        </w:rPr>
        <w:t xml:space="preserve">requirements </w:t>
      </w:r>
      <w:r w:rsidR="00E55056" w:rsidRPr="004F6918">
        <w:rPr>
          <w:rFonts w:eastAsia="Calibri"/>
          <w:bCs/>
          <w:szCs w:val="24"/>
          <w:lang w:val="en-GB"/>
        </w:rPr>
        <w:t xml:space="preserve">and criteria for selection and appointment to the </w:t>
      </w:r>
      <w:r w:rsidR="00552B33" w:rsidRPr="004F6918">
        <w:rPr>
          <w:rFonts w:eastAsia="Calibri"/>
          <w:bCs/>
          <w:szCs w:val="24"/>
          <w:lang w:val="en-GB"/>
        </w:rPr>
        <w:t xml:space="preserve">AC </w:t>
      </w:r>
      <w:r w:rsidR="00E55056" w:rsidRPr="004F6918">
        <w:rPr>
          <w:rFonts w:eastAsia="Calibri"/>
          <w:bCs/>
          <w:szCs w:val="24"/>
          <w:lang w:val="en-GB"/>
        </w:rPr>
        <w:t xml:space="preserve">is </w:t>
      </w:r>
      <w:r w:rsidR="00552B33" w:rsidRPr="004F6918">
        <w:rPr>
          <w:rFonts w:eastAsia="Calibri"/>
          <w:bCs/>
          <w:szCs w:val="24"/>
          <w:lang w:val="en-GB"/>
        </w:rPr>
        <w:t>obviously p</w:t>
      </w:r>
      <w:r w:rsidR="00E55056" w:rsidRPr="004F6918">
        <w:rPr>
          <w:rFonts w:eastAsia="Calibri"/>
          <w:bCs/>
          <w:szCs w:val="24"/>
          <w:lang w:val="en-GB"/>
        </w:rPr>
        <w:t xml:space="preserve">roven, and this constitutes a newly </w:t>
      </w:r>
      <w:r w:rsidR="00552B33" w:rsidRPr="004F6918">
        <w:rPr>
          <w:rFonts w:eastAsia="Calibri"/>
          <w:bCs/>
          <w:szCs w:val="24"/>
          <w:lang w:val="en-GB"/>
        </w:rPr>
        <w:t>un</w:t>
      </w:r>
      <w:r w:rsidR="00E55056" w:rsidRPr="004F6918">
        <w:rPr>
          <w:rFonts w:eastAsia="Calibri"/>
          <w:bCs/>
          <w:szCs w:val="24"/>
          <w:lang w:val="en-GB"/>
        </w:rPr>
        <w:t>covered and de</w:t>
      </w:r>
      <w:r w:rsidR="00552B33" w:rsidRPr="004F6918">
        <w:rPr>
          <w:rFonts w:eastAsia="Calibri"/>
          <w:bCs/>
          <w:szCs w:val="24"/>
          <w:lang w:val="en-GB"/>
        </w:rPr>
        <w:t xml:space="preserve">termining </w:t>
      </w:r>
      <w:r w:rsidR="00C16673" w:rsidRPr="004F6918">
        <w:rPr>
          <w:rFonts w:eastAsia="Calibri"/>
          <w:bCs/>
          <w:szCs w:val="24"/>
          <w:lang w:val="en-GB"/>
        </w:rPr>
        <w:t>fact, wh</w:t>
      </w:r>
      <w:r w:rsidR="00E55056" w:rsidRPr="004F6918">
        <w:rPr>
          <w:rFonts w:eastAsia="Calibri"/>
          <w:bCs/>
          <w:szCs w:val="24"/>
          <w:lang w:val="en-GB"/>
        </w:rPr>
        <w:t xml:space="preserve">ich makes it a reason for reviewing the decision of the </w:t>
      </w:r>
      <w:r w:rsidR="00C16673" w:rsidRPr="004F6918">
        <w:rPr>
          <w:rFonts w:eastAsia="Calibri"/>
          <w:bCs/>
          <w:szCs w:val="24"/>
          <w:lang w:val="en-GB"/>
        </w:rPr>
        <w:t xml:space="preserve">Chamber </w:t>
      </w:r>
      <w:r w:rsidR="00E55056" w:rsidRPr="004F6918">
        <w:rPr>
          <w:rFonts w:eastAsia="Calibri"/>
          <w:bCs/>
          <w:szCs w:val="24"/>
          <w:lang w:val="en-GB"/>
        </w:rPr>
        <w:t>regarding his re-evaluation case.</w:t>
      </w:r>
      <w:r w:rsidR="00552B33" w:rsidRPr="004F6918">
        <w:rPr>
          <w:rFonts w:eastAsia="Calibri"/>
          <w:bCs/>
          <w:szCs w:val="24"/>
          <w:lang w:val="en-GB"/>
        </w:rPr>
        <w:t xml:space="preserve"> </w:t>
      </w:r>
    </w:p>
    <w:p w14:paraId="7C3BD7EF" w14:textId="42D2B468" w:rsidR="00AC77A4" w:rsidRPr="004F6918" w:rsidRDefault="00E55056" w:rsidP="00E55056">
      <w:pPr>
        <w:spacing w:after="0" w:line="283" w:lineRule="auto"/>
        <w:jc w:val="both"/>
        <w:rPr>
          <w:rFonts w:eastAsia="Calibri"/>
          <w:bCs/>
          <w:szCs w:val="24"/>
          <w:lang w:val="en-GB"/>
        </w:rPr>
      </w:pPr>
      <w:r w:rsidRPr="004F6918">
        <w:rPr>
          <w:rFonts w:eastAsia="Calibri"/>
          <w:bCs/>
          <w:szCs w:val="24"/>
          <w:lang w:val="en-GB"/>
        </w:rPr>
        <w:t>The applicant explains that</w:t>
      </w:r>
      <w:r w:rsidR="00C16673" w:rsidRPr="004F6918">
        <w:rPr>
          <w:rFonts w:eastAsia="Calibri"/>
          <w:bCs/>
          <w:szCs w:val="24"/>
          <w:lang w:val="en-GB"/>
        </w:rPr>
        <w:t>, according to t</w:t>
      </w:r>
      <w:r w:rsidRPr="004F6918">
        <w:rPr>
          <w:rFonts w:eastAsia="Calibri"/>
          <w:bCs/>
          <w:szCs w:val="24"/>
          <w:lang w:val="en-GB"/>
        </w:rPr>
        <w:t xml:space="preserve">he reasoning that the </w:t>
      </w:r>
      <w:r w:rsidR="00C16673" w:rsidRPr="004F6918">
        <w:rPr>
          <w:rFonts w:eastAsia="Calibri"/>
          <w:bCs/>
          <w:szCs w:val="24"/>
          <w:lang w:val="en-GB"/>
        </w:rPr>
        <w:t xml:space="preserve">Chamber </w:t>
      </w:r>
      <w:r w:rsidRPr="004F6918">
        <w:rPr>
          <w:rFonts w:eastAsia="Calibri"/>
          <w:bCs/>
          <w:szCs w:val="24"/>
          <w:lang w:val="en-GB"/>
        </w:rPr>
        <w:t xml:space="preserve">has </w:t>
      </w:r>
      <w:r w:rsidR="0070339F">
        <w:rPr>
          <w:rFonts w:eastAsia="Calibri"/>
          <w:bCs/>
          <w:szCs w:val="24"/>
          <w:lang w:val="en-GB"/>
        </w:rPr>
        <w:t xml:space="preserve">provided </w:t>
      </w:r>
      <w:r w:rsidRPr="004F6918">
        <w:rPr>
          <w:rFonts w:eastAsia="Calibri"/>
          <w:bCs/>
          <w:szCs w:val="24"/>
          <w:lang w:val="en-GB"/>
        </w:rPr>
        <w:t xml:space="preserve">in the decision regarding the case of Artor Ylli, the Chamber does not find itself as a court in the judicial hierarchy </w:t>
      </w:r>
      <w:r w:rsidR="00C16673" w:rsidRPr="004F6918">
        <w:rPr>
          <w:rFonts w:eastAsia="Calibri"/>
          <w:bCs/>
          <w:szCs w:val="24"/>
          <w:lang w:val="en-GB"/>
        </w:rPr>
        <w:t xml:space="preserve">as per </w:t>
      </w:r>
      <w:r w:rsidRPr="004F6918">
        <w:rPr>
          <w:rFonts w:eastAsia="Calibri"/>
          <w:bCs/>
          <w:szCs w:val="24"/>
          <w:lang w:val="en-GB"/>
        </w:rPr>
        <w:t>Article 498 of the Civil Procedure</w:t>
      </w:r>
      <w:r w:rsidR="00C16673" w:rsidRPr="004F6918">
        <w:rPr>
          <w:rFonts w:eastAsia="Calibri"/>
          <w:bCs/>
          <w:szCs w:val="24"/>
          <w:lang w:val="en-GB"/>
        </w:rPr>
        <w:t xml:space="preserve"> Code</w:t>
      </w:r>
      <w:r w:rsidRPr="004F6918">
        <w:rPr>
          <w:rFonts w:eastAsia="Calibri"/>
          <w:bCs/>
          <w:szCs w:val="24"/>
          <w:lang w:val="en-GB"/>
        </w:rPr>
        <w:t>, considering only the EC</w:t>
      </w:r>
      <w:r w:rsidR="00C16673" w:rsidRPr="004F6918">
        <w:rPr>
          <w:rFonts w:eastAsia="Calibri"/>
          <w:bCs/>
          <w:szCs w:val="24"/>
          <w:lang w:val="en-GB"/>
        </w:rPr>
        <w:t>t</w:t>
      </w:r>
      <w:r w:rsidRPr="004F6918">
        <w:rPr>
          <w:rFonts w:eastAsia="Calibri"/>
          <w:bCs/>
          <w:szCs w:val="24"/>
          <w:lang w:val="en-GB"/>
        </w:rPr>
        <w:t>HR as a court.</w:t>
      </w:r>
      <w:r w:rsidR="00C16673" w:rsidRPr="004F6918">
        <w:rPr>
          <w:rFonts w:eastAsia="Calibri"/>
          <w:bCs/>
          <w:szCs w:val="24"/>
          <w:lang w:val="en-GB"/>
        </w:rPr>
        <w:t xml:space="preserve"> </w:t>
      </w:r>
    </w:p>
    <w:p w14:paraId="0B2FFA7C" w14:textId="77777777" w:rsidR="00DB1C24" w:rsidRPr="004F6918" w:rsidRDefault="00DB1C24" w:rsidP="00F717C4">
      <w:pPr>
        <w:spacing w:after="0" w:line="283" w:lineRule="auto"/>
        <w:jc w:val="both"/>
        <w:rPr>
          <w:rFonts w:eastAsia="Calibri"/>
          <w:bCs/>
          <w:szCs w:val="24"/>
          <w:lang w:val="en-GB"/>
        </w:rPr>
      </w:pPr>
    </w:p>
    <w:p w14:paraId="633E799B" w14:textId="6952F871" w:rsidR="00831AFE" w:rsidRPr="004F6918" w:rsidRDefault="00DB1C24" w:rsidP="00831AFE">
      <w:pPr>
        <w:spacing w:after="0" w:line="283" w:lineRule="auto"/>
        <w:jc w:val="both"/>
        <w:rPr>
          <w:rFonts w:eastAsia="Calibri"/>
          <w:bCs/>
          <w:szCs w:val="24"/>
          <w:lang w:val="en-GB"/>
        </w:rPr>
      </w:pPr>
      <w:r w:rsidRPr="004F6918">
        <w:rPr>
          <w:rFonts w:eastAsia="Calibri"/>
          <w:b/>
          <w:szCs w:val="24"/>
          <w:lang w:val="en-GB"/>
        </w:rPr>
        <w:t>4.3</w:t>
      </w:r>
      <w:r w:rsidRPr="004F6918">
        <w:rPr>
          <w:rFonts w:eastAsia="Calibri"/>
          <w:bCs/>
          <w:szCs w:val="24"/>
          <w:lang w:val="en-GB"/>
        </w:rPr>
        <w:t xml:space="preserve"> </w:t>
      </w:r>
      <w:r w:rsidR="00831AFE" w:rsidRPr="004F6918">
        <w:rPr>
          <w:rFonts w:eastAsia="Calibri"/>
          <w:bCs/>
          <w:szCs w:val="24"/>
          <w:lang w:val="en-GB"/>
        </w:rPr>
        <w:t>In conclusion of the second request for revision, for all his submissions, he requests that a court session be opened</w:t>
      </w:r>
      <w:r w:rsidR="00BE4165" w:rsidRPr="004F6918">
        <w:rPr>
          <w:rFonts w:eastAsia="Calibri"/>
          <w:bCs/>
          <w:szCs w:val="24"/>
          <w:lang w:val="en-GB"/>
        </w:rPr>
        <w:t xml:space="preserve"> and to rule for </w:t>
      </w:r>
      <w:r w:rsidR="00831AFE" w:rsidRPr="004F6918">
        <w:rPr>
          <w:rFonts w:eastAsia="Calibri"/>
          <w:bCs/>
          <w:szCs w:val="24"/>
          <w:lang w:val="en-GB"/>
        </w:rPr>
        <w:t>acceptance of the request for rev</w:t>
      </w:r>
      <w:r w:rsidR="00BE4165" w:rsidRPr="004F6918">
        <w:rPr>
          <w:rFonts w:eastAsia="Calibri"/>
          <w:bCs/>
          <w:szCs w:val="24"/>
          <w:lang w:val="en-GB"/>
        </w:rPr>
        <w:t>ision of</w:t>
      </w:r>
      <w:r w:rsidR="00831AFE" w:rsidRPr="004F6918">
        <w:rPr>
          <w:rFonts w:eastAsia="Calibri"/>
          <w:bCs/>
          <w:szCs w:val="24"/>
          <w:lang w:val="en-GB"/>
        </w:rPr>
        <w:t xml:space="preserve"> the final decision, the annulment of the decision no. 30(JR), dated 18.11.2019 of the </w:t>
      </w:r>
      <w:r w:rsidR="00BE4165" w:rsidRPr="004F6918">
        <w:rPr>
          <w:rFonts w:eastAsia="Calibri"/>
          <w:bCs/>
          <w:szCs w:val="24"/>
          <w:lang w:val="en-GB"/>
        </w:rPr>
        <w:t xml:space="preserve">Chamber, </w:t>
      </w:r>
      <w:r w:rsidR="00831AFE" w:rsidRPr="004F6918">
        <w:rPr>
          <w:rFonts w:eastAsia="Calibri"/>
          <w:bCs/>
          <w:szCs w:val="24"/>
          <w:lang w:val="en-GB"/>
        </w:rPr>
        <w:t xml:space="preserve">in order to pave the way for the trial on the merits, by: a) sending the case to the Constitutional Court for review on the merits, and b) if the </w:t>
      </w:r>
      <w:r w:rsidR="00B4637F" w:rsidRPr="004F6918">
        <w:rPr>
          <w:rFonts w:eastAsia="Calibri"/>
          <w:bCs/>
          <w:szCs w:val="24"/>
          <w:lang w:val="en-GB"/>
        </w:rPr>
        <w:t>Chamber</w:t>
      </w:r>
      <w:r w:rsidR="00831AFE" w:rsidRPr="004F6918">
        <w:rPr>
          <w:rFonts w:eastAsia="Calibri"/>
          <w:bCs/>
          <w:szCs w:val="24"/>
          <w:lang w:val="en-GB"/>
        </w:rPr>
        <w:t xml:space="preserve"> </w:t>
      </w:r>
      <w:r w:rsidR="00BE4165" w:rsidRPr="004F6918">
        <w:rPr>
          <w:rFonts w:eastAsia="Calibri"/>
          <w:bCs/>
          <w:szCs w:val="24"/>
          <w:lang w:val="en-GB"/>
        </w:rPr>
        <w:t xml:space="preserve">proceeds </w:t>
      </w:r>
      <w:r w:rsidR="00831AFE" w:rsidRPr="004F6918">
        <w:rPr>
          <w:rFonts w:eastAsia="Calibri"/>
          <w:bCs/>
          <w:szCs w:val="24"/>
          <w:lang w:val="en-GB"/>
        </w:rPr>
        <w:t xml:space="preserve">as in previous </w:t>
      </w:r>
      <w:r w:rsidR="00BE4165" w:rsidRPr="004F6918">
        <w:rPr>
          <w:rFonts w:eastAsia="Calibri"/>
          <w:bCs/>
          <w:szCs w:val="24"/>
          <w:lang w:val="en-GB"/>
        </w:rPr>
        <w:t xml:space="preserve">cases, </w:t>
      </w:r>
      <w:r w:rsidR="00831AFE" w:rsidRPr="004F6918">
        <w:rPr>
          <w:rFonts w:eastAsia="Calibri"/>
          <w:bCs/>
          <w:szCs w:val="24"/>
          <w:lang w:val="en-GB"/>
        </w:rPr>
        <w:t xml:space="preserve">to send the case in advance to the </w:t>
      </w:r>
      <w:r w:rsidR="00BE4165" w:rsidRPr="004F6918">
        <w:rPr>
          <w:rFonts w:eastAsia="Calibri"/>
          <w:bCs/>
          <w:szCs w:val="24"/>
          <w:lang w:val="en-GB"/>
        </w:rPr>
        <w:t xml:space="preserve">ECtHR </w:t>
      </w:r>
      <w:r w:rsidR="00831AFE" w:rsidRPr="004F6918">
        <w:rPr>
          <w:rFonts w:eastAsia="Calibri"/>
          <w:bCs/>
          <w:szCs w:val="24"/>
          <w:lang w:val="en-GB"/>
        </w:rPr>
        <w:t>or to the Venice Commission (for an advisory opinion).</w:t>
      </w:r>
    </w:p>
    <w:p w14:paraId="365A8E39" w14:textId="77777777" w:rsidR="00BE4165" w:rsidRPr="004F6918" w:rsidRDefault="00831AFE" w:rsidP="00831AFE">
      <w:pPr>
        <w:spacing w:after="0" w:line="283" w:lineRule="auto"/>
        <w:jc w:val="both"/>
        <w:rPr>
          <w:rFonts w:eastAsia="Calibri"/>
          <w:bCs/>
          <w:szCs w:val="24"/>
          <w:lang w:val="en-GB"/>
        </w:rPr>
      </w:pPr>
      <w:r w:rsidRPr="004F6918">
        <w:rPr>
          <w:rFonts w:eastAsia="Calibri"/>
          <w:bCs/>
          <w:szCs w:val="24"/>
          <w:lang w:val="en-GB"/>
        </w:rPr>
        <w:t>Attached to the request for revi</w:t>
      </w:r>
      <w:r w:rsidR="00BE4165" w:rsidRPr="004F6918">
        <w:rPr>
          <w:rFonts w:eastAsia="Calibri"/>
          <w:bCs/>
          <w:szCs w:val="24"/>
          <w:lang w:val="en-GB"/>
        </w:rPr>
        <w:t xml:space="preserve">sion, </w:t>
      </w:r>
      <w:r w:rsidRPr="004F6918">
        <w:rPr>
          <w:rFonts w:eastAsia="Calibri"/>
          <w:bCs/>
          <w:szCs w:val="24"/>
          <w:lang w:val="en-GB"/>
        </w:rPr>
        <w:t>the applicant has submitted:</w:t>
      </w:r>
      <w:r w:rsidR="00A2312A" w:rsidRPr="004F6918">
        <w:rPr>
          <w:rFonts w:eastAsia="Calibri"/>
          <w:bCs/>
          <w:szCs w:val="24"/>
          <w:lang w:val="en-GB"/>
        </w:rPr>
        <w:t xml:space="preserve"> </w:t>
      </w:r>
    </w:p>
    <w:p w14:paraId="544353CA" w14:textId="4401E5FC" w:rsidR="00DB1C24" w:rsidRPr="004F6918" w:rsidRDefault="00BE4165" w:rsidP="00BE4165">
      <w:pPr>
        <w:spacing w:after="0" w:line="283" w:lineRule="auto"/>
        <w:jc w:val="both"/>
        <w:rPr>
          <w:rFonts w:eastAsia="Calibri"/>
          <w:bCs/>
          <w:szCs w:val="24"/>
          <w:lang w:val="en-GB"/>
        </w:rPr>
      </w:pPr>
      <w:r w:rsidRPr="004F6918">
        <w:rPr>
          <w:rFonts w:eastAsia="Calibri"/>
          <w:bCs/>
          <w:szCs w:val="24"/>
          <w:lang w:val="en-GB"/>
        </w:rPr>
        <w:t>(</w:t>
      </w:r>
      <w:proofErr w:type="spellStart"/>
      <w:r w:rsidRPr="004F6918">
        <w:rPr>
          <w:rFonts w:eastAsia="Calibri"/>
          <w:bCs/>
          <w:szCs w:val="24"/>
          <w:lang w:val="en-GB"/>
        </w:rPr>
        <w:t>i</w:t>
      </w:r>
      <w:proofErr w:type="spellEnd"/>
      <w:r w:rsidRPr="004F6918">
        <w:rPr>
          <w:rFonts w:eastAsia="Calibri"/>
          <w:bCs/>
          <w:szCs w:val="24"/>
          <w:lang w:val="en-GB"/>
        </w:rPr>
        <w:t xml:space="preserve">) </w:t>
      </w:r>
      <w:r w:rsidR="00951D64" w:rsidRPr="004F6918">
        <w:rPr>
          <w:rFonts w:eastAsia="Calibri"/>
          <w:bCs/>
          <w:szCs w:val="24"/>
          <w:lang w:val="en-GB"/>
        </w:rPr>
        <w:t xml:space="preserve">Decision of the </w:t>
      </w:r>
      <w:r w:rsidR="00354F1D" w:rsidRPr="004F6918">
        <w:rPr>
          <w:rFonts w:eastAsia="Calibri"/>
          <w:bCs/>
          <w:szCs w:val="24"/>
          <w:lang w:val="en-GB"/>
        </w:rPr>
        <w:t>Special Court of First Instance for Corruption and Organized Crime</w:t>
      </w:r>
      <w:r w:rsidR="00A2312A" w:rsidRPr="004F6918">
        <w:rPr>
          <w:rFonts w:eastAsia="Calibri"/>
          <w:bCs/>
          <w:szCs w:val="24"/>
          <w:lang w:val="en-GB"/>
        </w:rPr>
        <w:t>.</w:t>
      </w:r>
      <w:r w:rsidRPr="004F6918">
        <w:rPr>
          <w:rFonts w:eastAsia="Calibri"/>
          <w:bCs/>
          <w:szCs w:val="24"/>
          <w:lang w:val="en-GB"/>
        </w:rPr>
        <w:t xml:space="preserve"> </w:t>
      </w:r>
    </w:p>
    <w:p w14:paraId="60CE33F5" w14:textId="6E3506F7" w:rsidR="00A2312A" w:rsidRPr="004F6918" w:rsidRDefault="00A2312A" w:rsidP="00A2312A">
      <w:pPr>
        <w:pStyle w:val="ListParagraph"/>
        <w:spacing w:line="283" w:lineRule="auto"/>
        <w:ind w:left="0"/>
        <w:jc w:val="both"/>
        <w:rPr>
          <w:rFonts w:eastAsia="Calibri"/>
          <w:bCs/>
          <w:sz w:val="24"/>
          <w:szCs w:val="24"/>
          <w:lang w:val="en-GB"/>
        </w:rPr>
      </w:pPr>
      <w:r w:rsidRPr="004F6918">
        <w:rPr>
          <w:rFonts w:eastAsia="Calibri"/>
          <w:bCs/>
          <w:sz w:val="24"/>
          <w:szCs w:val="24"/>
          <w:lang w:val="en-GB"/>
        </w:rPr>
        <w:t xml:space="preserve">(ii) </w:t>
      </w:r>
      <w:r w:rsidR="00951D64" w:rsidRPr="004F6918">
        <w:rPr>
          <w:rFonts w:eastAsia="Calibri"/>
          <w:bCs/>
          <w:sz w:val="24"/>
          <w:szCs w:val="24"/>
          <w:lang w:val="en-GB"/>
        </w:rPr>
        <w:t>Decision of the Special Appeal Chamber no. 30/2019(JR)</w:t>
      </w:r>
      <w:r w:rsidRPr="004F6918">
        <w:rPr>
          <w:rFonts w:eastAsia="Calibri"/>
          <w:bCs/>
          <w:sz w:val="24"/>
          <w:szCs w:val="24"/>
          <w:lang w:val="en-GB"/>
        </w:rPr>
        <w:t xml:space="preserve"> </w:t>
      </w:r>
      <w:r w:rsidR="00616007" w:rsidRPr="004F6918">
        <w:rPr>
          <w:rFonts w:eastAsia="Calibri"/>
          <w:bCs/>
          <w:sz w:val="24"/>
          <w:szCs w:val="24"/>
          <w:lang w:val="en-GB"/>
        </w:rPr>
        <w:t>dated</w:t>
      </w:r>
      <w:r w:rsidRPr="004F6918">
        <w:rPr>
          <w:rFonts w:eastAsia="Calibri"/>
          <w:bCs/>
          <w:sz w:val="24"/>
          <w:szCs w:val="24"/>
          <w:lang w:val="en-GB"/>
        </w:rPr>
        <w:t xml:space="preserve"> 18.11.2019; </w:t>
      </w:r>
      <w:r w:rsidR="00951D64" w:rsidRPr="004F6918">
        <w:rPr>
          <w:rFonts w:eastAsia="Calibri"/>
          <w:bCs/>
          <w:sz w:val="24"/>
          <w:szCs w:val="24"/>
          <w:lang w:val="en-GB"/>
        </w:rPr>
        <w:t xml:space="preserve">Decision </w:t>
      </w:r>
      <w:r w:rsidR="00616007" w:rsidRPr="004F6918">
        <w:rPr>
          <w:rFonts w:eastAsia="Calibri"/>
          <w:bCs/>
          <w:sz w:val="24"/>
          <w:szCs w:val="24"/>
          <w:lang w:val="en-GB"/>
        </w:rPr>
        <w:t>no</w:t>
      </w:r>
      <w:r w:rsidRPr="004F6918">
        <w:rPr>
          <w:rFonts w:eastAsia="Calibri"/>
          <w:bCs/>
          <w:sz w:val="24"/>
          <w:szCs w:val="24"/>
          <w:lang w:val="en-GB"/>
        </w:rPr>
        <w:t xml:space="preserve">. 67, </w:t>
      </w:r>
      <w:r w:rsidR="00616007" w:rsidRPr="004F6918">
        <w:rPr>
          <w:rFonts w:eastAsia="Calibri"/>
          <w:bCs/>
          <w:sz w:val="24"/>
          <w:szCs w:val="24"/>
          <w:lang w:val="en-GB"/>
        </w:rPr>
        <w:t>dated</w:t>
      </w:r>
      <w:r w:rsidRPr="004F6918">
        <w:rPr>
          <w:rFonts w:eastAsia="Calibri"/>
          <w:bCs/>
          <w:sz w:val="24"/>
          <w:szCs w:val="24"/>
          <w:lang w:val="en-GB"/>
        </w:rPr>
        <w:t xml:space="preserve"> 05.10.2018 </w:t>
      </w:r>
      <w:r w:rsidR="00951D64" w:rsidRPr="004F6918">
        <w:rPr>
          <w:rFonts w:eastAsia="Calibri"/>
          <w:bCs/>
          <w:sz w:val="24"/>
          <w:szCs w:val="24"/>
          <w:lang w:val="en-GB"/>
        </w:rPr>
        <w:t xml:space="preserve">of </w:t>
      </w:r>
      <w:r w:rsidR="00951D64" w:rsidRPr="004F6918">
        <w:rPr>
          <w:rFonts w:eastAsia="Calibri"/>
          <w:sz w:val="24"/>
          <w:szCs w:val="24"/>
          <w:lang w:val="en-GB"/>
        </w:rPr>
        <w:t>the Independent Qualification Commission</w:t>
      </w:r>
      <w:r w:rsidRPr="004F6918">
        <w:rPr>
          <w:rFonts w:eastAsia="Calibri"/>
          <w:bCs/>
          <w:sz w:val="24"/>
          <w:szCs w:val="24"/>
          <w:lang w:val="en-GB"/>
        </w:rPr>
        <w:t>.</w:t>
      </w:r>
      <w:r w:rsidR="00951D64" w:rsidRPr="004F6918">
        <w:rPr>
          <w:rFonts w:eastAsia="Calibri"/>
          <w:bCs/>
          <w:sz w:val="24"/>
          <w:szCs w:val="24"/>
          <w:lang w:val="en-GB"/>
        </w:rPr>
        <w:t xml:space="preserve"> </w:t>
      </w:r>
    </w:p>
    <w:p w14:paraId="572E84BC" w14:textId="77777777" w:rsidR="00C104E4" w:rsidRPr="004F6918" w:rsidRDefault="00C104E4" w:rsidP="00F717C4">
      <w:pPr>
        <w:spacing w:after="0" w:line="283" w:lineRule="auto"/>
        <w:jc w:val="both"/>
        <w:rPr>
          <w:rFonts w:eastAsia="Calibri"/>
          <w:b/>
          <w:szCs w:val="24"/>
          <w:lang w:val="en-GB"/>
        </w:rPr>
      </w:pPr>
    </w:p>
    <w:p w14:paraId="6C9B25E3" w14:textId="5B950F9E" w:rsidR="00F717C4" w:rsidRPr="004F6918" w:rsidRDefault="00F717C4" w:rsidP="00F717C4">
      <w:pPr>
        <w:spacing w:after="0" w:line="283" w:lineRule="auto"/>
        <w:jc w:val="both"/>
        <w:rPr>
          <w:rFonts w:eastAsia="Calibri"/>
          <w:b/>
          <w:szCs w:val="24"/>
          <w:lang w:val="en-GB"/>
        </w:rPr>
      </w:pPr>
      <w:r w:rsidRPr="004F6918">
        <w:rPr>
          <w:rFonts w:eastAsia="Calibri"/>
          <w:b/>
          <w:szCs w:val="24"/>
          <w:lang w:val="en-GB"/>
        </w:rPr>
        <w:t xml:space="preserve">    </w:t>
      </w:r>
      <w:r w:rsidR="00177E94" w:rsidRPr="004F6918">
        <w:rPr>
          <w:rFonts w:eastAsia="Calibri"/>
          <w:b/>
          <w:szCs w:val="24"/>
          <w:lang w:val="en-GB"/>
        </w:rPr>
        <w:t xml:space="preserve"> </w:t>
      </w:r>
      <w:r w:rsidR="00A10AD2" w:rsidRPr="004F6918">
        <w:rPr>
          <w:rFonts w:eastAsia="Calibri"/>
          <w:b/>
          <w:szCs w:val="24"/>
          <w:lang w:val="en-GB"/>
        </w:rPr>
        <w:t xml:space="preserve">III.  </w:t>
      </w:r>
      <w:r w:rsidR="00515D8C" w:rsidRPr="004F6918">
        <w:rPr>
          <w:rFonts w:eastAsia="Calibri"/>
          <w:b/>
          <w:szCs w:val="24"/>
          <w:lang w:val="en-GB"/>
        </w:rPr>
        <w:t>AC jurisdiction</w:t>
      </w:r>
    </w:p>
    <w:p w14:paraId="170965C9" w14:textId="77777777" w:rsidR="00F717C4" w:rsidRPr="004F6918" w:rsidRDefault="00F717C4" w:rsidP="00F717C4">
      <w:pPr>
        <w:spacing w:after="0" w:line="283" w:lineRule="auto"/>
        <w:jc w:val="both"/>
        <w:rPr>
          <w:rFonts w:eastAsia="Calibri"/>
          <w:bCs/>
          <w:i/>
          <w:iCs/>
          <w:szCs w:val="24"/>
          <w:lang w:val="en-GB"/>
        </w:rPr>
      </w:pPr>
    </w:p>
    <w:p w14:paraId="1184CB4F" w14:textId="77777777" w:rsidR="00521C5B" w:rsidRPr="00521C5B" w:rsidRDefault="00515D8C" w:rsidP="00126133">
      <w:pPr>
        <w:pStyle w:val="ListParagraph"/>
        <w:numPr>
          <w:ilvl w:val="0"/>
          <w:numId w:val="25"/>
        </w:numPr>
        <w:spacing w:line="283" w:lineRule="auto"/>
        <w:jc w:val="both"/>
        <w:rPr>
          <w:rFonts w:eastAsia="Calibri"/>
          <w:i/>
          <w:sz w:val="24"/>
          <w:szCs w:val="24"/>
          <w:lang w:val="en-GB"/>
        </w:rPr>
      </w:pPr>
      <w:r w:rsidRPr="004F6918">
        <w:rPr>
          <w:rFonts w:eastAsia="Calibri"/>
          <w:bCs/>
          <w:sz w:val="24"/>
          <w:szCs w:val="24"/>
          <w:lang w:val="en-GB"/>
        </w:rPr>
        <w:t>In accordance with Article 179/b, para 5 of the Constitution and Article F, para 1 and 2 of the Annex to the Constitution, the AC bears jurisdiction (</w:t>
      </w:r>
      <w:proofErr w:type="spellStart"/>
      <w:r w:rsidRPr="004F6918">
        <w:rPr>
          <w:rFonts w:eastAsia="Calibri"/>
          <w:bCs/>
          <w:i/>
          <w:sz w:val="24"/>
          <w:szCs w:val="24"/>
          <w:lang w:val="en-GB"/>
        </w:rPr>
        <w:t>ratione</w:t>
      </w:r>
      <w:proofErr w:type="spellEnd"/>
      <w:r w:rsidRPr="004F6918">
        <w:rPr>
          <w:rFonts w:eastAsia="Calibri"/>
          <w:bCs/>
          <w:i/>
          <w:sz w:val="24"/>
          <w:szCs w:val="24"/>
          <w:lang w:val="en-GB"/>
        </w:rPr>
        <w:t xml:space="preserve"> </w:t>
      </w:r>
      <w:proofErr w:type="spellStart"/>
      <w:r w:rsidRPr="004F6918">
        <w:rPr>
          <w:rFonts w:eastAsia="Calibri"/>
          <w:bCs/>
          <w:i/>
          <w:sz w:val="24"/>
          <w:szCs w:val="24"/>
          <w:lang w:val="en-GB"/>
        </w:rPr>
        <w:t>materiae</w:t>
      </w:r>
      <w:proofErr w:type="spellEnd"/>
      <w:r w:rsidRPr="004F6918">
        <w:rPr>
          <w:rFonts w:eastAsia="Calibri"/>
          <w:bCs/>
          <w:sz w:val="24"/>
          <w:szCs w:val="24"/>
          <w:lang w:val="en-GB"/>
        </w:rPr>
        <w:t xml:space="preserve">) to consider the appeals against the IQC decisions, related to the vetting of the assessees, provided for in Article 179/b, para 3 and 4, except for cases of decisions issued under Article Ë, para 2 of the Annex to the Constitution. Also, according to para 3 of this article, the AC bears jurisdiction to review: a) disciplinary misconducts of the members of the Constitutional Court, of the High Judicial Council, the High Prosecutorial Council, the Prosecutor General and the High Inspector of Justice; b) appeals against decisions of the High Judicial Council, the High Prosecutorial Council and the </w:t>
      </w:r>
      <w:r w:rsidRPr="004F6918">
        <w:rPr>
          <w:rFonts w:eastAsia="Calibri"/>
          <w:bCs/>
          <w:sz w:val="24"/>
          <w:szCs w:val="24"/>
          <w:lang w:val="en-GB"/>
        </w:rPr>
        <w:lastRenderedPageBreak/>
        <w:t xml:space="preserve">High Inspectorate of Justice for imposing disciplinary measures against judges, prosecutors and other inspectors. </w:t>
      </w:r>
    </w:p>
    <w:p w14:paraId="257AEE60" w14:textId="171ADF8F" w:rsidR="002500F0" w:rsidRPr="004F6918" w:rsidRDefault="00515D8C" w:rsidP="00521C5B">
      <w:pPr>
        <w:pStyle w:val="ListParagraph"/>
        <w:spacing w:line="283" w:lineRule="auto"/>
        <w:ind w:left="0"/>
        <w:jc w:val="both"/>
        <w:rPr>
          <w:rFonts w:eastAsia="Calibri"/>
          <w:i/>
          <w:sz w:val="24"/>
          <w:szCs w:val="24"/>
          <w:lang w:val="en-GB"/>
        </w:rPr>
      </w:pPr>
      <w:r w:rsidRPr="004F6918">
        <w:rPr>
          <w:sz w:val="24"/>
          <w:szCs w:val="24"/>
          <w:lang w:val="en-GB"/>
        </w:rPr>
        <w:t xml:space="preserve">In light of the above, the entire constitutional and legal framework that regulates the vetting process has no expressed literal provision, </w:t>
      </w:r>
      <w:r w:rsidRPr="004F6918">
        <w:rPr>
          <w:i/>
          <w:sz w:val="24"/>
          <w:szCs w:val="24"/>
          <w:lang w:val="en-GB"/>
        </w:rPr>
        <w:t>firstly</w:t>
      </w:r>
      <w:r w:rsidRPr="004F6918">
        <w:rPr>
          <w:sz w:val="24"/>
          <w:szCs w:val="24"/>
          <w:lang w:val="en-GB"/>
        </w:rPr>
        <w:t xml:space="preserve">, on the procedural right of the assessees to submit </w:t>
      </w:r>
      <w:r w:rsidR="007E690E" w:rsidRPr="004F6918">
        <w:rPr>
          <w:rFonts w:eastAsia="Calibri"/>
          <w:sz w:val="24"/>
          <w:szCs w:val="24"/>
          <w:lang w:val="en-GB"/>
        </w:rPr>
        <w:t>application</w:t>
      </w:r>
      <w:r w:rsidR="007E690E" w:rsidRPr="004F6918">
        <w:rPr>
          <w:rFonts w:eastAsia="Calibri"/>
          <w:sz w:val="24"/>
          <w:szCs w:val="24"/>
          <w:lang w:val="en-GB"/>
        </w:rPr>
        <w:t>s</w:t>
      </w:r>
      <w:r w:rsidR="007E690E" w:rsidRPr="004F6918">
        <w:rPr>
          <w:rFonts w:eastAsia="Calibri"/>
          <w:sz w:val="24"/>
          <w:szCs w:val="24"/>
          <w:lang w:val="en-GB"/>
        </w:rPr>
        <w:t xml:space="preserve"> </w:t>
      </w:r>
      <w:r w:rsidRPr="004F6918">
        <w:rPr>
          <w:sz w:val="24"/>
          <w:szCs w:val="24"/>
          <w:lang w:val="en-GB"/>
        </w:rPr>
        <w:t>for the revision within the framework of this proce</w:t>
      </w:r>
      <w:r w:rsidR="00521C5B">
        <w:rPr>
          <w:sz w:val="24"/>
          <w:szCs w:val="24"/>
          <w:lang w:val="en-GB"/>
        </w:rPr>
        <w:t xml:space="preserve">ss, </w:t>
      </w:r>
      <w:r w:rsidRPr="004F6918">
        <w:rPr>
          <w:i/>
          <w:sz w:val="24"/>
          <w:szCs w:val="24"/>
          <w:lang w:val="en-GB"/>
        </w:rPr>
        <w:t xml:space="preserve">secondly, </w:t>
      </w:r>
      <w:r w:rsidRPr="004F6918">
        <w:rPr>
          <w:sz w:val="24"/>
          <w:szCs w:val="24"/>
          <w:lang w:val="en-GB"/>
        </w:rPr>
        <w:t>nor any competence of the Appeal Chamber exercised beyond the controlling function of the IQC’s decisions in the</w:t>
      </w:r>
      <w:r w:rsidR="002500F0" w:rsidRPr="004F6918">
        <w:rPr>
          <w:sz w:val="24"/>
          <w:szCs w:val="24"/>
          <w:lang w:val="en-GB"/>
        </w:rPr>
        <w:t xml:space="preserve"> </w:t>
      </w:r>
      <w:r w:rsidRPr="004F6918">
        <w:rPr>
          <w:sz w:val="24"/>
          <w:szCs w:val="24"/>
          <w:lang w:val="en-GB"/>
        </w:rPr>
        <w:t>context of the vetting jurisdiction, on the basis of appeals submitted by the assessees and the Public Commissioner</w:t>
      </w:r>
      <w:r w:rsidR="002500F0" w:rsidRPr="004F6918">
        <w:rPr>
          <w:sz w:val="24"/>
          <w:szCs w:val="24"/>
          <w:lang w:val="en-GB"/>
        </w:rPr>
        <w:t xml:space="preserve">. </w:t>
      </w:r>
    </w:p>
    <w:p w14:paraId="78C533BD" w14:textId="77777777" w:rsidR="007E690E" w:rsidRPr="004F6918" w:rsidRDefault="007E690E" w:rsidP="007E690E">
      <w:pPr>
        <w:pStyle w:val="ListParagraph"/>
        <w:spacing w:line="283" w:lineRule="auto"/>
        <w:ind w:left="0"/>
        <w:jc w:val="both"/>
        <w:rPr>
          <w:rFonts w:eastAsia="Calibri"/>
          <w:i/>
          <w:sz w:val="24"/>
          <w:szCs w:val="24"/>
          <w:lang w:val="en-GB"/>
        </w:rPr>
      </w:pPr>
    </w:p>
    <w:p w14:paraId="7FE9E485" w14:textId="67276D19" w:rsidR="002500F0" w:rsidRPr="004F6918" w:rsidRDefault="002500F0" w:rsidP="00851A7C">
      <w:pPr>
        <w:tabs>
          <w:tab w:val="left" w:pos="540"/>
        </w:tabs>
        <w:spacing w:after="0" w:line="283" w:lineRule="auto"/>
        <w:ind w:hanging="360"/>
        <w:contextualSpacing/>
        <w:jc w:val="both"/>
        <w:rPr>
          <w:rFonts w:eastAsia="Calibri"/>
          <w:szCs w:val="24"/>
          <w:lang w:val="en-GB"/>
        </w:rPr>
      </w:pPr>
      <w:r w:rsidRPr="004F6918">
        <w:rPr>
          <w:rFonts w:eastAsia="Calibri"/>
          <w:szCs w:val="24"/>
          <w:lang w:val="en-GB"/>
        </w:rPr>
        <w:t xml:space="preserve"> </w:t>
      </w:r>
      <w:r w:rsidR="00DB00F3" w:rsidRPr="004F6918">
        <w:rPr>
          <w:rFonts w:eastAsia="Calibri"/>
          <w:b/>
          <w:bCs/>
          <w:szCs w:val="24"/>
          <w:lang w:val="en-GB"/>
        </w:rPr>
        <w:t>6</w:t>
      </w:r>
      <w:r w:rsidR="000E2FA9" w:rsidRPr="004F6918">
        <w:rPr>
          <w:rFonts w:eastAsia="Calibri"/>
          <w:b/>
          <w:bCs/>
          <w:szCs w:val="24"/>
          <w:lang w:val="en-GB"/>
        </w:rPr>
        <w:t>.</w:t>
      </w:r>
      <w:r w:rsidR="000E2FA9" w:rsidRPr="004F6918">
        <w:rPr>
          <w:rFonts w:eastAsia="Calibri"/>
          <w:szCs w:val="24"/>
          <w:lang w:val="en-GB"/>
        </w:rPr>
        <w:t xml:space="preserve"> </w:t>
      </w:r>
      <w:r w:rsidR="002578CF" w:rsidRPr="004F6918">
        <w:rPr>
          <w:rFonts w:eastAsia="Calibri"/>
          <w:szCs w:val="24"/>
          <w:lang w:val="en-GB"/>
        </w:rPr>
        <w:t xml:space="preserve"> </w:t>
      </w:r>
      <w:r w:rsidR="00515D8C" w:rsidRPr="004F6918">
        <w:rPr>
          <w:rFonts w:eastAsia="Calibri"/>
          <w:szCs w:val="24"/>
          <w:lang w:val="en-GB"/>
        </w:rPr>
        <w:t xml:space="preserve">In </w:t>
      </w:r>
      <w:r w:rsidR="00BB3BE7" w:rsidRPr="004F6918">
        <w:rPr>
          <w:rFonts w:eastAsia="Calibri"/>
          <w:szCs w:val="24"/>
          <w:lang w:val="en-GB"/>
        </w:rPr>
        <w:t xml:space="preserve">its decision no. 12, dated 19.04.2024, related to the </w:t>
      </w:r>
      <w:r w:rsidR="007E690E" w:rsidRPr="004F6918">
        <w:rPr>
          <w:rFonts w:eastAsia="Calibri"/>
          <w:szCs w:val="24"/>
          <w:lang w:val="en-GB"/>
        </w:rPr>
        <w:t xml:space="preserve">application </w:t>
      </w:r>
      <w:r w:rsidR="00BB3BE7" w:rsidRPr="004F6918">
        <w:rPr>
          <w:rFonts w:eastAsia="Calibri"/>
          <w:szCs w:val="24"/>
          <w:lang w:val="en-GB"/>
        </w:rPr>
        <w:t xml:space="preserve">of the </w:t>
      </w:r>
      <w:r w:rsidR="00E17317" w:rsidRPr="004F6918">
        <w:rPr>
          <w:rFonts w:eastAsia="Calibri"/>
          <w:szCs w:val="24"/>
          <w:lang w:val="en-GB"/>
        </w:rPr>
        <w:t>applicant</w:t>
      </w:r>
      <w:r w:rsidR="00BB3BE7" w:rsidRPr="004F6918">
        <w:rPr>
          <w:rFonts w:eastAsia="Calibri"/>
          <w:szCs w:val="24"/>
          <w:lang w:val="en-GB"/>
        </w:rPr>
        <w:t xml:space="preserve"> Artor Ylli for the revision of his decision, the Chamber reached the conclusion that the provisions of the Constitution, its Annex and Law no. 84/2016, with respect to the vetting process, expressly provide and define only the vetting jurisdiction of the Chamber regarding the control over the decisions delivered by the Independent Qualification Commission, a jurisdiction exercised upon the appeal of the assessees and the Public Commissioner. It has further argued that from the analysis of the special regulatory framework, it turns out that there is no explicit provision for the exercise by the Chamber of the revision jurisdiction, according to the </w:t>
      </w:r>
      <w:r w:rsidR="007E690E" w:rsidRPr="004F6918">
        <w:rPr>
          <w:rFonts w:eastAsia="Calibri"/>
          <w:szCs w:val="24"/>
          <w:lang w:val="en-GB"/>
        </w:rPr>
        <w:t xml:space="preserve">application </w:t>
      </w:r>
      <w:r w:rsidR="00BB3BE7" w:rsidRPr="004F6918">
        <w:rPr>
          <w:rFonts w:eastAsia="Calibri"/>
          <w:szCs w:val="24"/>
          <w:lang w:val="en-GB"/>
        </w:rPr>
        <w:t xml:space="preserve">filed by the </w:t>
      </w:r>
      <w:r w:rsidR="00E17317" w:rsidRPr="004F6918">
        <w:rPr>
          <w:rFonts w:eastAsia="Calibri"/>
          <w:szCs w:val="24"/>
          <w:lang w:val="en-GB"/>
        </w:rPr>
        <w:t>applicant</w:t>
      </w:r>
      <w:r w:rsidR="00BB3BE7" w:rsidRPr="004F6918">
        <w:rPr>
          <w:rFonts w:eastAsia="Calibri"/>
          <w:szCs w:val="24"/>
          <w:lang w:val="en-GB"/>
        </w:rPr>
        <w:t xml:space="preserve">, in the case under analysis. The lack of such a provision in the special law, accompanied with the lack of rules for administering such </w:t>
      </w:r>
      <w:r w:rsidR="007E690E" w:rsidRPr="004F6918">
        <w:rPr>
          <w:rFonts w:eastAsia="Calibri"/>
          <w:szCs w:val="24"/>
          <w:lang w:val="en-GB"/>
        </w:rPr>
        <w:t>application</w:t>
      </w:r>
      <w:r w:rsidR="007E690E" w:rsidRPr="004F6918">
        <w:rPr>
          <w:rFonts w:eastAsia="Calibri"/>
          <w:szCs w:val="24"/>
          <w:lang w:val="en-GB"/>
        </w:rPr>
        <w:t>s</w:t>
      </w:r>
      <w:r w:rsidR="00BB3BE7" w:rsidRPr="004F6918">
        <w:rPr>
          <w:rFonts w:eastAsia="Calibri"/>
          <w:szCs w:val="24"/>
          <w:lang w:val="en-GB"/>
        </w:rPr>
        <w:t xml:space="preserve">, dictated the need of the trial panel of the case cited above to </w:t>
      </w:r>
      <w:r w:rsidR="00521C5B" w:rsidRPr="004F6918">
        <w:rPr>
          <w:rFonts w:eastAsia="Calibri"/>
          <w:szCs w:val="24"/>
          <w:lang w:val="en-GB"/>
        </w:rPr>
        <w:t>analyse</w:t>
      </w:r>
      <w:r w:rsidR="00BB3BE7" w:rsidRPr="004F6918">
        <w:rPr>
          <w:rFonts w:eastAsia="Calibri"/>
          <w:szCs w:val="24"/>
          <w:lang w:val="en-GB"/>
        </w:rPr>
        <w:t xml:space="preserve"> the provisions invoked for the implementation by Law no. 84/2016, whether this revision jurisdiction claimed by the </w:t>
      </w:r>
      <w:r w:rsidR="00E17317" w:rsidRPr="004F6918">
        <w:rPr>
          <w:rFonts w:eastAsia="Calibri"/>
          <w:szCs w:val="24"/>
          <w:lang w:val="en-GB"/>
        </w:rPr>
        <w:t>applicant</w:t>
      </w:r>
      <w:r w:rsidR="00BB3BE7" w:rsidRPr="004F6918">
        <w:rPr>
          <w:rFonts w:eastAsia="Calibri"/>
          <w:szCs w:val="24"/>
          <w:lang w:val="en-GB"/>
        </w:rPr>
        <w:t xml:space="preserve"> could be exercised through them.</w:t>
      </w:r>
    </w:p>
    <w:p w14:paraId="3FDA14E9" w14:textId="77777777" w:rsidR="002500F0" w:rsidRPr="004F6918" w:rsidRDefault="002500F0" w:rsidP="00851A7C">
      <w:pPr>
        <w:tabs>
          <w:tab w:val="left" w:pos="540"/>
        </w:tabs>
        <w:spacing w:after="0" w:line="283" w:lineRule="auto"/>
        <w:ind w:hanging="360"/>
        <w:contextualSpacing/>
        <w:jc w:val="both"/>
        <w:rPr>
          <w:rFonts w:eastAsia="Calibri"/>
          <w:szCs w:val="24"/>
          <w:lang w:val="en-GB"/>
        </w:rPr>
      </w:pPr>
    </w:p>
    <w:p w14:paraId="2FEE223B" w14:textId="4F11F7DB" w:rsidR="00716EC4" w:rsidRPr="004F6918" w:rsidRDefault="002500F0" w:rsidP="00716EC4">
      <w:pPr>
        <w:tabs>
          <w:tab w:val="left" w:pos="540"/>
        </w:tabs>
        <w:spacing w:after="0" w:line="283" w:lineRule="auto"/>
        <w:ind w:hanging="360"/>
        <w:contextualSpacing/>
        <w:jc w:val="both"/>
        <w:rPr>
          <w:rFonts w:eastAsia="Calibri"/>
          <w:szCs w:val="24"/>
          <w:lang w:val="en-GB"/>
        </w:rPr>
      </w:pPr>
      <w:r w:rsidRPr="004F6918">
        <w:rPr>
          <w:rFonts w:eastAsia="Calibri"/>
          <w:b/>
          <w:bCs/>
          <w:szCs w:val="24"/>
          <w:lang w:val="en-GB"/>
        </w:rPr>
        <w:t xml:space="preserve"> </w:t>
      </w:r>
      <w:r w:rsidR="00DB00F3" w:rsidRPr="004F6918">
        <w:rPr>
          <w:rFonts w:eastAsia="Calibri"/>
          <w:b/>
          <w:bCs/>
          <w:szCs w:val="24"/>
          <w:lang w:val="en-GB"/>
        </w:rPr>
        <w:t>7</w:t>
      </w:r>
      <w:r w:rsidR="002464C1" w:rsidRPr="004F6918">
        <w:rPr>
          <w:rFonts w:eastAsia="Calibri"/>
          <w:b/>
          <w:bCs/>
          <w:szCs w:val="24"/>
          <w:lang w:val="en-GB"/>
        </w:rPr>
        <w:t>.</w:t>
      </w:r>
      <w:r w:rsidR="002464C1" w:rsidRPr="004F6918">
        <w:rPr>
          <w:rFonts w:eastAsia="Calibri"/>
          <w:szCs w:val="24"/>
          <w:lang w:val="en-GB"/>
        </w:rPr>
        <w:t xml:space="preserve"> </w:t>
      </w:r>
      <w:r w:rsidR="007A0CB8" w:rsidRPr="004F6918">
        <w:rPr>
          <w:rFonts w:eastAsia="Calibri"/>
          <w:szCs w:val="24"/>
          <w:lang w:val="en-GB"/>
        </w:rPr>
        <w:t xml:space="preserve"> </w:t>
      </w:r>
      <w:r w:rsidR="00EA4061" w:rsidRPr="004F6918">
        <w:rPr>
          <w:rFonts w:eastAsia="Calibri"/>
          <w:szCs w:val="24"/>
          <w:lang w:val="en-GB"/>
        </w:rPr>
        <w:t xml:space="preserve">Following the above, Article 4, para 6, provides expressly no rule for the revision institute, as an extraordinary means of appeal, following the same logic, in the application of Article 1, para 2 of Law No. 49/2012, according to which the provisions of this law are supplemented by the provisions of the Civil Procedure Code, except in cases and to the extent that this law does not provide otherwise. </w:t>
      </w:r>
      <w:r w:rsidR="00521C5B">
        <w:rPr>
          <w:rFonts w:eastAsia="Calibri"/>
          <w:szCs w:val="24"/>
          <w:lang w:val="en-GB"/>
        </w:rPr>
        <w:t>In t</w:t>
      </w:r>
      <w:r w:rsidR="00EA4061" w:rsidRPr="004F6918">
        <w:rPr>
          <w:rFonts w:eastAsia="Calibri"/>
          <w:szCs w:val="24"/>
          <w:lang w:val="en-GB"/>
        </w:rPr>
        <w:t>he decision cited above</w:t>
      </w:r>
      <w:r w:rsidR="00521C5B">
        <w:rPr>
          <w:rFonts w:eastAsia="Calibri"/>
          <w:szCs w:val="24"/>
          <w:lang w:val="en-GB"/>
        </w:rPr>
        <w:t xml:space="preserve">, an analysis has been made </w:t>
      </w:r>
      <w:r w:rsidR="00EA4061" w:rsidRPr="004F6918">
        <w:rPr>
          <w:rFonts w:eastAsia="Calibri"/>
          <w:szCs w:val="24"/>
          <w:lang w:val="en-GB"/>
        </w:rPr>
        <w:t>whether the construction of this extraordinary control mechanism of the final decision is in compliance with the intention of the legislator in the specific case, related to the entitlements attributed to the vetting bodies and especially to the Appeal Chamber. The AC trial panel</w:t>
      </w:r>
      <w:r w:rsidR="000307C4">
        <w:rPr>
          <w:rFonts w:eastAsia="Calibri"/>
          <w:szCs w:val="24"/>
          <w:lang w:val="en-GB"/>
        </w:rPr>
        <w:t xml:space="preserve">, </w:t>
      </w:r>
      <w:proofErr w:type="gramStart"/>
      <w:r w:rsidR="000307C4">
        <w:rPr>
          <w:rFonts w:eastAsia="Calibri"/>
          <w:szCs w:val="24"/>
          <w:lang w:val="en-GB"/>
        </w:rPr>
        <w:t xml:space="preserve">in </w:t>
      </w:r>
      <w:r w:rsidR="00EA4061" w:rsidRPr="004F6918">
        <w:rPr>
          <w:rFonts w:eastAsia="Calibri"/>
          <w:szCs w:val="24"/>
          <w:lang w:val="en-GB"/>
        </w:rPr>
        <w:t xml:space="preserve"> the</w:t>
      </w:r>
      <w:proofErr w:type="gramEnd"/>
      <w:r w:rsidR="00EA4061" w:rsidRPr="004F6918">
        <w:rPr>
          <w:rFonts w:eastAsia="Calibri"/>
          <w:szCs w:val="24"/>
          <w:lang w:val="en-GB"/>
        </w:rPr>
        <w:t xml:space="preserve"> decision referred to above concluded that the Appeal Chamber has no revision jurisdiction as one of its entitlements and that it was not established to deal with this institute according to its general regulations, as provided for in Articles 494 et seq. of the Civil Procedure Code</w:t>
      </w:r>
      <w:r w:rsidR="00716EC4" w:rsidRPr="004F6918">
        <w:rPr>
          <w:rFonts w:eastAsia="Calibri"/>
          <w:szCs w:val="24"/>
          <w:lang w:val="en-GB"/>
        </w:rPr>
        <w:t>.</w:t>
      </w:r>
    </w:p>
    <w:p w14:paraId="0B02A6C4" w14:textId="77777777" w:rsidR="00EA4061" w:rsidRPr="004F6918" w:rsidRDefault="00EA4061" w:rsidP="00716EC4">
      <w:pPr>
        <w:tabs>
          <w:tab w:val="left" w:pos="540"/>
        </w:tabs>
        <w:spacing w:after="0" w:line="283" w:lineRule="auto"/>
        <w:ind w:hanging="360"/>
        <w:contextualSpacing/>
        <w:jc w:val="both"/>
        <w:rPr>
          <w:rFonts w:eastAsia="Calibri"/>
          <w:szCs w:val="24"/>
          <w:lang w:val="en-GB"/>
        </w:rPr>
      </w:pPr>
    </w:p>
    <w:p w14:paraId="2CAC22A2" w14:textId="0A184076" w:rsidR="00366793" w:rsidRPr="004F6918" w:rsidRDefault="00EA4061" w:rsidP="00EA4061">
      <w:pPr>
        <w:tabs>
          <w:tab w:val="left" w:pos="540"/>
        </w:tabs>
        <w:spacing w:after="0" w:line="283" w:lineRule="auto"/>
        <w:ind w:hanging="360"/>
        <w:contextualSpacing/>
        <w:jc w:val="both"/>
        <w:rPr>
          <w:rFonts w:eastAsia="Calibri"/>
          <w:szCs w:val="24"/>
          <w:lang w:val="en-GB"/>
        </w:rPr>
      </w:pPr>
      <w:r w:rsidRPr="004F6918">
        <w:rPr>
          <w:rFonts w:eastAsia="Calibri"/>
          <w:szCs w:val="24"/>
          <w:lang w:val="en-GB"/>
        </w:rPr>
        <w:t xml:space="preserve">8. </w:t>
      </w:r>
      <w:r w:rsidRPr="004F6918">
        <w:rPr>
          <w:rFonts w:eastAsia="Calibri"/>
          <w:bCs/>
          <w:iCs/>
          <w:szCs w:val="24"/>
          <w:lang w:val="en-GB"/>
        </w:rPr>
        <w:t xml:space="preserve">Pursuant to the provisions of Article </w:t>
      </w:r>
      <w:r w:rsidR="00366793" w:rsidRPr="004F6918">
        <w:rPr>
          <w:rFonts w:eastAsia="Calibri"/>
          <w:bCs/>
          <w:iCs/>
          <w:szCs w:val="24"/>
          <w:lang w:val="en-GB"/>
        </w:rPr>
        <w:t xml:space="preserve">116, </w:t>
      </w:r>
      <w:r w:rsidRPr="004F6918">
        <w:rPr>
          <w:rFonts w:eastAsia="Calibri"/>
          <w:bCs/>
          <w:iCs/>
          <w:szCs w:val="24"/>
          <w:lang w:val="en-GB"/>
        </w:rPr>
        <w:t xml:space="preserve">para 1 (b) of the Constitution, ratified international agreements are part of the normative acts, effective throughout the territory of the Republic of Albania, ranking in the hierarchy of laws after the Constitution. The European Convention on Human Rights, along with its implementing mechanisms, guarantees the implementation of the </w:t>
      </w:r>
      <w:r w:rsidRPr="004F6918">
        <w:rPr>
          <w:rFonts w:eastAsia="Calibri"/>
          <w:bCs/>
          <w:iCs/>
          <w:szCs w:val="24"/>
          <w:lang w:val="en-GB"/>
        </w:rPr>
        <w:lastRenderedPageBreak/>
        <w:t>principle of fair trial by domestic courts, as well as other principles provided for in the Convention, in accordance with Articles 17 and 42 of the Constitution.</w:t>
      </w:r>
    </w:p>
    <w:p w14:paraId="4484C595" w14:textId="4E08AA33" w:rsidR="002500F0" w:rsidRPr="004F6918" w:rsidRDefault="00EA4061" w:rsidP="001A3535">
      <w:pPr>
        <w:tabs>
          <w:tab w:val="left" w:pos="540"/>
        </w:tabs>
        <w:spacing w:after="0" w:line="276" w:lineRule="auto"/>
        <w:jc w:val="both"/>
        <w:rPr>
          <w:rFonts w:eastAsia="Calibri"/>
          <w:bCs/>
          <w:iCs/>
          <w:szCs w:val="24"/>
          <w:lang w:val="en-GB"/>
        </w:rPr>
      </w:pPr>
      <w:r w:rsidRPr="004F6918">
        <w:rPr>
          <w:rFonts w:eastAsia="Calibri"/>
          <w:bCs/>
          <w:iCs/>
          <w:szCs w:val="24"/>
          <w:lang w:val="en-GB"/>
        </w:rPr>
        <w:t>The provision of Article F, para 8</w:t>
      </w:r>
      <w:r w:rsidRPr="004F6918">
        <w:rPr>
          <w:rStyle w:val="FootnoteReference"/>
          <w:rFonts w:eastAsia="Calibri"/>
          <w:bCs/>
          <w:iCs/>
          <w:szCs w:val="24"/>
          <w:lang w:val="en-GB"/>
        </w:rPr>
        <w:footnoteReference w:id="1"/>
      </w:r>
      <w:r w:rsidRPr="004F6918">
        <w:rPr>
          <w:rFonts w:eastAsia="Calibri"/>
          <w:bCs/>
          <w:iCs/>
          <w:szCs w:val="24"/>
          <w:lang w:val="en-GB"/>
        </w:rPr>
        <w:t xml:space="preserve"> of the Annex to the Constitution, is considered as the only procedural remedy available to the assessees, in case their rights are violated by the Chamber in the consideration of their cases and as the only possibility to remedy any judicial error that may have been ascertained. This provision orients the assessees to address the ECtHR, confirming the extraordinary nature of the process, the exception from the ordinary procedural rules and the guidance to address this court any issue that has been found during the proceedings and that has also led to any judicial error. Consequently, assessees are entitled to appeal the AC decisions with the ECtHR in any case that they consider that the decision-making on their vetting case is in violation of the provisions of the Convention and its Protocols, </w:t>
      </w:r>
      <w:r w:rsidR="000307C4">
        <w:rPr>
          <w:rFonts w:eastAsia="Calibri"/>
          <w:bCs/>
          <w:iCs/>
          <w:szCs w:val="24"/>
          <w:lang w:val="en-GB"/>
        </w:rPr>
        <w:t xml:space="preserve">safeguarded </w:t>
      </w:r>
      <w:r w:rsidRPr="004F6918">
        <w:rPr>
          <w:rFonts w:eastAsia="Calibri"/>
          <w:bCs/>
          <w:iCs/>
          <w:szCs w:val="24"/>
          <w:lang w:val="en-GB"/>
        </w:rPr>
        <w:t>by the Constitution, due to the ratification of international agreements to which Albania is also a party</w:t>
      </w:r>
      <w:r w:rsidR="005E5A86" w:rsidRPr="004F6918">
        <w:rPr>
          <w:rFonts w:eastAsia="Calibri"/>
          <w:bCs/>
          <w:iCs/>
          <w:szCs w:val="24"/>
          <w:lang w:val="en-GB"/>
        </w:rPr>
        <w:t>.</w:t>
      </w:r>
    </w:p>
    <w:p w14:paraId="1E2D4F3D" w14:textId="77777777" w:rsidR="001A3535" w:rsidRPr="004F6918" w:rsidRDefault="001A3535" w:rsidP="001A3535">
      <w:pPr>
        <w:tabs>
          <w:tab w:val="left" w:pos="540"/>
        </w:tabs>
        <w:spacing w:after="0" w:line="276" w:lineRule="auto"/>
        <w:jc w:val="both"/>
        <w:rPr>
          <w:rFonts w:eastAsia="Calibri"/>
          <w:bCs/>
          <w:iCs/>
          <w:szCs w:val="24"/>
          <w:lang w:val="en-GB"/>
        </w:rPr>
      </w:pPr>
    </w:p>
    <w:p w14:paraId="407DDD8C" w14:textId="4656FCC1" w:rsidR="00366793" w:rsidRPr="004F6918" w:rsidRDefault="00DB00F3" w:rsidP="001A3535">
      <w:pPr>
        <w:spacing w:after="0" w:line="276" w:lineRule="auto"/>
        <w:ind w:hanging="360"/>
        <w:jc w:val="both"/>
        <w:rPr>
          <w:rFonts w:eastAsia="Calibri"/>
          <w:bCs/>
          <w:iCs/>
          <w:szCs w:val="24"/>
          <w:lang w:val="en-GB"/>
        </w:rPr>
      </w:pPr>
      <w:r w:rsidRPr="004F6918">
        <w:rPr>
          <w:rFonts w:eastAsia="Times New Roman"/>
          <w:b/>
          <w:bCs/>
          <w:szCs w:val="24"/>
          <w:lang w:val="en-GB"/>
        </w:rPr>
        <w:t>9</w:t>
      </w:r>
      <w:r w:rsidR="001E2587" w:rsidRPr="004F6918">
        <w:rPr>
          <w:rFonts w:eastAsia="Times New Roman"/>
          <w:b/>
          <w:bCs/>
          <w:szCs w:val="24"/>
          <w:lang w:val="en-GB"/>
        </w:rPr>
        <w:t>.</w:t>
      </w:r>
      <w:r w:rsidR="001E2587" w:rsidRPr="004F6918">
        <w:rPr>
          <w:rFonts w:eastAsia="Times New Roman"/>
          <w:szCs w:val="24"/>
          <w:lang w:val="en-GB"/>
        </w:rPr>
        <w:t xml:space="preserve">  </w:t>
      </w:r>
      <w:r w:rsidR="00323906" w:rsidRPr="004F6918">
        <w:rPr>
          <w:rFonts w:eastAsia="Times New Roman"/>
          <w:szCs w:val="24"/>
          <w:lang w:val="en-GB"/>
        </w:rPr>
        <w:t xml:space="preserve"> </w:t>
      </w:r>
      <w:r w:rsidR="00363316" w:rsidRPr="004F6918">
        <w:rPr>
          <w:rFonts w:eastAsia="Times New Roman"/>
          <w:szCs w:val="24"/>
          <w:lang w:val="en-GB"/>
        </w:rPr>
        <w:t>Article 494 of the Civil Procedure Code</w:t>
      </w:r>
      <w:r w:rsidR="00191780" w:rsidRPr="004F6918">
        <w:rPr>
          <w:rFonts w:eastAsia="Times New Roman"/>
          <w:szCs w:val="24"/>
          <w:lang w:val="en-GB"/>
        </w:rPr>
        <w:t xml:space="preserve"> provides in its letter “ë” that the interested party may request the revision of a decision that has become final </w:t>
      </w:r>
      <w:r w:rsidR="00191780" w:rsidRPr="004F6918">
        <w:rPr>
          <w:rFonts w:eastAsia="Calibri"/>
          <w:i/>
          <w:szCs w:val="24"/>
          <w:lang w:val="en-GB"/>
        </w:rPr>
        <w:t xml:space="preserve">when the European Court of Human Rights finds a violation of the European Convention “On the Protection of Human Rights and Fundamental Freedoms” and its protocols, ratified by the Republic of Albania. </w:t>
      </w:r>
      <w:r w:rsidR="00191780" w:rsidRPr="004F6918">
        <w:rPr>
          <w:rFonts w:eastAsia="Times New Roman"/>
          <w:szCs w:val="24"/>
          <w:lang w:val="en-GB"/>
        </w:rPr>
        <w:t>According to this provision</w:t>
      </w:r>
      <w:r w:rsidR="00191780" w:rsidRPr="004F6918">
        <w:rPr>
          <w:rFonts w:eastAsia="Times New Roman"/>
          <w:iCs/>
          <w:szCs w:val="24"/>
          <w:lang w:val="en-GB"/>
        </w:rPr>
        <w:t xml:space="preserve">, </w:t>
      </w:r>
      <w:r w:rsidR="00191780" w:rsidRPr="004F6918">
        <w:rPr>
          <w:rFonts w:eastAsia="Times New Roman"/>
          <w:szCs w:val="24"/>
          <w:lang w:val="en-GB"/>
        </w:rPr>
        <w:t>in our legal system the EC</w:t>
      </w:r>
      <w:r w:rsidR="000307C4">
        <w:rPr>
          <w:rFonts w:eastAsia="Times New Roman"/>
          <w:szCs w:val="24"/>
          <w:lang w:val="en-GB"/>
        </w:rPr>
        <w:t>t</w:t>
      </w:r>
      <w:r w:rsidR="00191780" w:rsidRPr="004F6918">
        <w:rPr>
          <w:rFonts w:eastAsia="Times New Roman"/>
          <w:szCs w:val="24"/>
          <w:lang w:val="en-GB"/>
        </w:rPr>
        <w:t xml:space="preserve">HR has exclusive jurisdiction to deal with fundamental human rights. The Constitution </w:t>
      </w:r>
      <w:r w:rsidR="00191780" w:rsidRPr="004F6918">
        <w:rPr>
          <w:rFonts w:eastAsia="Calibri"/>
          <w:szCs w:val="24"/>
          <w:lang w:val="en-GB"/>
        </w:rPr>
        <w:t xml:space="preserve">determines </w:t>
      </w:r>
      <w:r w:rsidR="00191780" w:rsidRPr="004F6918">
        <w:rPr>
          <w:rFonts w:eastAsia="Times New Roman"/>
          <w:szCs w:val="24"/>
          <w:lang w:val="en-GB"/>
        </w:rPr>
        <w:t xml:space="preserve">in Article 122 the prevalence of international agreements in the </w:t>
      </w:r>
      <w:r w:rsidR="000307C4">
        <w:rPr>
          <w:rFonts w:eastAsia="Times New Roman"/>
          <w:szCs w:val="24"/>
          <w:lang w:val="en-GB"/>
        </w:rPr>
        <w:t xml:space="preserve">domestic </w:t>
      </w:r>
      <w:r w:rsidR="00191780" w:rsidRPr="004F6918">
        <w:rPr>
          <w:rFonts w:eastAsia="Times New Roman"/>
          <w:szCs w:val="24"/>
          <w:lang w:val="en-GB"/>
        </w:rPr>
        <w:t xml:space="preserve">legal order and imposes as an obligation that the ECtHR decisions shall be directly implemented by all state bodies of the Republic of Albania, including courts of all instances, as well as courts with specific jurisdiction such as the </w:t>
      </w:r>
      <w:r w:rsidR="000307C4">
        <w:rPr>
          <w:rFonts w:eastAsia="Times New Roman"/>
          <w:szCs w:val="24"/>
          <w:lang w:val="en-GB"/>
        </w:rPr>
        <w:t xml:space="preserve">Appeal </w:t>
      </w:r>
      <w:r w:rsidR="00191780" w:rsidRPr="004F6918">
        <w:rPr>
          <w:rFonts w:eastAsia="Times New Roman"/>
          <w:szCs w:val="24"/>
          <w:lang w:val="en-GB"/>
        </w:rPr>
        <w:t>Chamber. Also</w:t>
      </w:r>
      <w:r w:rsidR="00191780" w:rsidRPr="004F6918">
        <w:rPr>
          <w:rFonts w:eastAsia="Times New Roman"/>
          <w:iCs/>
          <w:szCs w:val="24"/>
          <w:lang w:val="en-GB"/>
        </w:rPr>
        <w:t xml:space="preserve">, </w:t>
      </w:r>
      <w:r w:rsidR="00191780" w:rsidRPr="004F6918">
        <w:rPr>
          <w:rFonts w:eastAsia="Times New Roman"/>
          <w:szCs w:val="24"/>
          <w:lang w:val="en-GB"/>
        </w:rPr>
        <w:t xml:space="preserve">the transitional re-evaluation process is observed and monitored by the International Monitoring Operation, provided for by the constitutional and legal framework of the vetting process. The role and powers of this non-decision-making body are an added guarantee for the protection of the interests of assessees undergoing the vetting process and its conduct in compliance with the principles of due process of law. As per above, insofar the constitutional and legal framework of the vetting process, as well as the institutions that carry it out, provide maximum guarantees to avoid the grounds provided for in the first six paragraphs of Article 494 of the Civil Procedure Code, it is assessed that it is not unintentional that the constitution-maker has provided for the appeal with the ECtHR against the AC decisions. </w:t>
      </w:r>
      <w:r w:rsidR="00191780" w:rsidRPr="004F6918">
        <w:rPr>
          <w:rFonts w:eastAsia="Times New Roman"/>
          <w:iCs/>
          <w:szCs w:val="24"/>
          <w:lang w:val="en-GB"/>
        </w:rPr>
        <w:t xml:space="preserve">As a result of </w:t>
      </w:r>
      <w:r w:rsidR="00191780" w:rsidRPr="004F6918">
        <w:rPr>
          <w:rFonts w:eastAsia="Times New Roman"/>
          <w:szCs w:val="24"/>
          <w:lang w:val="en-GB"/>
        </w:rPr>
        <w:t xml:space="preserve">the above, from a harmonious reading of Article 179/b of the Constitution, Article F of the Annex to the Constitution, Law no. 84/2016, as well as Article 494, letter “ë” of the Civil Procedure Code, the Chamber would have a revision jurisdiction only pursuant to an ECtHR decision that would potentially find that there are grounds justifying the revision of a final decision, through </w:t>
      </w:r>
      <w:r w:rsidR="00191780" w:rsidRPr="004F6918">
        <w:rPr>
          <w:rFonts w:eastAsia="Calibri"/>
          <w:bCs/>
          <w:iCs/>
          <w:szCs w:val="24"/>
          <w:lang w:val="en-GB"/>
        </w:rPr>
        <w:t xml:space="preserve">the reopening of the proceedings, to restore a violated </w:t>
      </w:r>
      <w:r w:rsidR="00A2565D">
        <w:rPr>
          <w:rFonts w:eastAsia="Calibri"/>
          <w:bCs/>
          <w:iCs/>
          <w:szCs w:val="24"/>
          <w:lang w:val="en-GB"/>
        </w:rPr>
        <w:t xml:space="preserve">right. </w:t>
      </w:r>
    </w:p>
    <w:p w14:paraId="543D2671" w14:textId="77777777" w:rsidR="00B4637F" w:rsidRPr="004F6918" w:rsidRDefault="00B4637F" w:rsidP="001A3535">
      <w:pPr>
        <w:spacing w:after="0" w:line="276" w:lineRule="auto"/>
        <w:ind w:hanging="360"/>
        <w:jc w:val="both"/>
        <w:rPr>
          <w:rFonts w:eastAsia="Calibri"/>
          <w:bCs/>
          <w:iCs/>
          <w:szCs w:val="24"/>
          <w:lang w:val="en-GB"/>
        </w:rPr>
      </w:pPr>
    </w:p>
    <w:p w14:paraId="6D9CA4C7" w14:textId="51869535" w:rsidR="002500F0" w:rsidRPr="004F6918" w:rsidRDefault="00B4637F" w:rsidP="00B4637F">
      <w:pPr>
        <w:spacing w:after="0" w:line="276" w:lineRule="auto"/>
        <w:ind w:hanging="360"/>
        <w:jc w:val="both"/>
        <w:rPr>
          <w:rFonts w:eastAsia="Calibri"/>
          <w:bCs/>
          <w:iCs/>
          <w:szCs w:val="24"/>
          <w:lang w:val="en-GB"/>
        </w:rPr>
      </w:pPr>
      <w:r w:rsidRPr="004F6918">
        <w:rPr>
          <w:rFonts w:eastAsia="Times New Roman"/>
          <w:b/>
          <w:bCs/>
          <w:szCs w:val="24"/>
          <w:lang w:val="en-GB"/>
        </w:rPr>
        <w:t xml:space="preserve">10. </w:t>
      </w:r>
      <w:r w:rsidR="00A2565D">
        <w:rPr>
          <w:rFonts w:eastAsia="Times New Roman"/>
          <w:szCs w:val="24"/>
          <w:lang w:val="en-GB"/>
        </w:rPr>
        <w:t>F</w:t>
      </w:r>
      <w:r w:rsidR="00A2565D" w:rsidRPr="00A2565D">
        <w:rPr>
          <w:rFonts w:eastAsia="Times New Roman"/>
          <w:szCs w:val="24"/>
          <w:lang w:val="en-GB"/>
        </w:rPr>
        <w:t>ollowing an</w:t>
      </w:r>
      <w:r w:rsidR="00A2565D">
        <w:rPr>
          <w:rFonts w:eastAsia="Times New Roman"/>
          <w:b/>
          <w:bCs/>
          <w:szCs w:val="24"/>
          <w:lang w:val="en-GB"/>
        </w:rPr>
        <w:t xml:space="preserve"> </w:t>
      </w:r>
      <w:r w:rsidR="00363316" w:rsidRPr="004F6918">
        <w:rPr>
          <w:rFonts w:eastAsia="Calibri"/>
          <w:bCs/>
          <w:iCs/>
          <w:szCs w:val="24"/>
          <w:lang w:val="en-GB"/>
        </w:rPr>
        <w:t xml:space="preserve">analysis of the above, a final response is provided to the </w:t>
      </w:r>
      <w:r w:rsidR="007E690E" w:rsidRPr="004F6918">
        <w:rPr>
          <w:rFonts w:eastAsia="Calibri"/>
          <w:szCs w:val="24"/>
          <w:lang w:val="en-GB"/>
        </w:rPr>
        <w:t xml:space="preserve">application </w:t>
      </w:r>
      <w:r w:rsidR="00363316" w:rsidRPr="004F6918">
        <w:rPr>
          <w:rFonts w:eastAsia="Calibri"/>
          <w:bCs/>
          <w:iCs/>
          <w:szCs w:val="24"/>
          <w:lang w:val="en-GB"/>
        </w:rPr>
        <w:t xml:space="preserve">submitted by the </w:t>
      </w:r>
      <w:r w:rsidR="00E17317" w:rsidRPr="004F6918">
        <w:rPr>
          <w:rFonts w:eastAsia="Calibri"/>
          <w:bCs/>
          <w:iCs/>
          <w:szCs w:val="24"/>
          <w:lang w:val="en-GB"/>
        </w:rPr>
        <w:t>applicant</w:t>
      </w:r>
      <w:r w:rsidR="00363316" w:rsidRPr="004F6918">
        <w:rPr>
          <w:rFonts w:eastAsia="Calibri"/>
          <w:bCs/>
          <w:iCs/>
          <w:szCs w:val="24"/>
          <w:lang w:val="en-GB"/>
        </w:rPr>
        <w:t xml:space="preserve"> </w:t>
      </w:r>
      <w:r w:rsidR="004E789F" w:rsidRPr="004F6918">
        <w:rPr>
          <w:rFonts w:eastAsia="Calibri"/>
          <w:iCs/>
          <w:szCs w:val="24"/>
          <w:lang w:val="en-GB"/>
        </w:rPr>
        <w:t>Ahmet</w:t>
      </w:r>
      <w:r w:rsidR="004E789F" w:rsidRPr="004F6918">
        <w:rPr>
          <w:rFonts w:eastAsia="Calibri"/>
          <w:bCs/>
          <w:iCs/>
          <w:szCs w:val="24"/>
          <w:lang w:val="en-GB"/>
        </w:rPr>
        <w:t xml:space="preserve"> Jangulli</w:t>
      </w:r>
      <w:r w:rsidR="00366793" w:rsidRPr="004F6918">
        <w:rPr>
          <w:rFonts w:eastAsia="Calibri"/>
          <w:bCs/>
          <w:iCs/>
          <w:szCs w:val="24"/>
          <w:lang w:val="en-GB"/>
        </w:rPr>
        <w:t xml:space="preserve">, </w:t>
      </w:r>
      <w:r w:rsidR="00363316" w:rsidRPr="004F6918">
        <w:rPr>
          <w:rFonts w:eastAsia="Calibri"/>
          <w:bCs/>
          <w:iCs/>
          <w:szCs w:val="24"/>
          <w:lang w:val="en-GB"/>
        </w:rPr>
        <w:t xml:space="preserve">for whom the ECtHR has not issued a decision, therefore this </w:t>
      </w:r>
      <w:r w:rsidR="007E690E" w:rsidRPr="004F6918">
        <w:rPr>
          <w:rFonts w:eastAsia="Calibri"/>
          <w:szCs w:val="24"/>
          <w:lang w:val="en-GB"/>
        </w:rPr>
        <w:lastRenderedPageBreak/>
        <w:t xml:space="preserve">application </w:t>
      </w:r>
      <w:r w:rsidR="00363316" w:rsidRPr="004F6918">
        <w:rPr>
          <w:rFonts w:eastAsia="Calibri"/>
          <w:bCs/>
          <w:iCs/>
          <w:szCs w:val="24"/>
          <w:lang w:val="en-GB"/>
        </w:rPr>
        <w:t xml:space="preserve">cannot be considered by the Chamber, due to its lack of revision jurisdiction, according to the references that the </w:t>
      </w:r>
      <w:r w:rsidR="00E17317" w:rsidRPr="004F6918">
        <w:rPr>
          <w:rFonts w:eastAsia="Calibri"/>
          <w:bCs/>
          <w:iCs/>
          <w:szCs w:val="24"/>
          <w:lang w:val="en-GB"/>
        </w:rPr>
        <w:t>applicant</w:t>
      </w:r>
      <w:r w:rsidR="00363316" w:rsidRPr="004F6918">
        <w:rPr>
          <w:rFonts w:eastAsia="Calibri"/>
          <w:bCs/>
          <w:iCs/>
          <w:szCs w:val="24"/>
          <w:lang w:val="en-GB"/>
        </w:rPr>
        <w:t xml:space="preserve"> makes </w:t>
      </w:r>
      <w:r w:rsidR="00A2565D">
        <w:rPr>
          <w:rFonts w:eastAsia="Calibri"/>
          <w:bCs/>
          <w:iCs/>
          <w:szCs w:val="24"/>
          <w:lang w:val="en-GB"/>
        </w:rPr>
        <w:t xml:space="preserve">to </w:t>
      </w:r>
      <w:r w:rsidR="00363316" w:rsidRPr="004F6918">
        <w:rPr>
          <w:rFonts w:eastAsia="Calibri"/>
          <w:bCs/>
          <w:iCs/>
          <w:szCs w:val="24"/>
          <w:lang w:val="en-GB"/>
        </w:rPr>
        <w:t>Article 494, letter “c” of the Civil Procedure Code.</w:t>
      </w:r>
      <w:r w:rsidR="009E5F2F" w:rsidRPr="004F6918">
        <w:rPr>
          <w:rFonts w:eastAsia="Calibri"/>
          <w:bCs/>
          <w:iCs/>
          <w:szCs w:val="24"/>
          <w:lang w:val="en-GB"/>
        </w:rPr>
        <w:t xml:space="preserve"> </w:t>
      </w:r>
      <w:r w:rsidR="00126133" w:rsidRPr="004F6918">
        <w:rPr>
          <w:rFonts w:eastAsia="Calibri"/>
          <w:bCs/>
          <w:iCs/>
          <w:szCs w:val="24"/>
          <w:lang w:val="en-GB"/>
        </w:rPr>
        <w:t xml:space="preserve">It is also worth noting the fact that the criminal offenses that the two members of the </w:t>
      </w:r>
      <w:r w:rsidRPr="004F6918">
        <w:rPr>
          <w:rFonts w:eastAsia="Calibri"/>
          <w:bCs/>
          <w:iCs/>
          <w:szCs w:val="24"/>
          <w:lang w:val="en-GB"/>
        </w:rPr>
        <w:t>Chamber</w:t>
      </w:r>
      <w:r w:rsidR="00126133" w:rsidRPr="004F6918">
        <w:rPr>
          <w:rFonts w:eastAsia="Calibri"/>
          <w:bCs/>
          <w:iCs/>
          <w:szCs w:val="24"/>
          <w:lang w:val="en-GB"/>
        </w:rPr>
        <w:t xml:space="preserve"> </w:t>
      </w:r>
      <w:r w:rsidR="00A2565D">
        <w:rPr>
          <w:rFonts w:eastAsia="Calibri"/>
          <w:bCs/>
          <w:iCs/>
          <w:szCs w:val="24"/>
          <w:lang w:val="en-GB"/>
        </w:rPr>
        <w:t>were</w:t>
      </w:r>
      <w:r w:rsidR="00126133" w:rsidRPr="004F6918">
        <w:rPr>
          <w:rFonts w:eastAsia="Calibri"/>
          <w:bCs/>
          <w:iCs/>
          <w:szCs w:val="24"/>
          <w:lang w:val="en-GB"/>
        </w:rPr>
        <w:t xml:space="preserve"> accused of</w:t>
      </w:r>
      <w:r w:rsidR="00874E91" w:rsidRPr="004F6918">
        <w:rPr>
          <w:rFonts w:eastAsia="Calibri"/>
          <w:bCs/>
          <w:iCs/>
          <w:szCs w:val="24"/>
          <w:lang w:val="en-GB"/>
        </w:rPr>
        <w:t>,</w:t>
      </w:r>
      <w:r w:rsidR="00126133" w:rsidRPr="004F6918">
        <w:rPr>
          <w:rFonts w:eastAsia="Calibri"/>
          <w:bCs/>
          <w:iCs/>
          <w:szCs w:val="24"/>
          <w:lang w:val="en-GB"/>
        </w:rPr>
        <w:t xml:space="preserve"> are referred to as having been committed before</w:t>
      </w:r>
      <w:r w:rsidR="00874E91" w:rsidRPr="004F6918">
        <w:rPr>
          <w:rFonts w:eastAsia="Calibri"/>
          <w:bCs/>
          <w:iCs/>
          <w:szCs w:val="24"/>
          <w:lang w:val="en-GB"/>
        </w:rPr>
        <w:t xml:space="preserve"> assuming office </w:t>
      </w:r>
      <w:r w:rsidR="00126133" w:rsidRPr="004F6918">
        <w:rPr>
          <w:rFonts w:eastAsia="Calibri"/>
          <w:bCs/>
          <w:iCs/>
          <w:szCs w:val="24"/>
          <w:lang w:val="en-GB"/>
        </w:rPr>
        <w:t xml:space="preserve">as judges of the </w:t>
      </w:r>
      <w:r w:rsidR="00874E91" w:rsidRPr="004F6918">
        <w:rPr>
          <w:rFonts w:eastAsia="Calibri"/>
          <w:bCs/>
          <w:iCs/>
          <w:szCs w:val="24"/>
          <w:lang w:val="en-GB"/>
        </w:rPr>
        <w:t xml:space="preserve">Appeal </w:t>
      </w:r>
      <w:r w:rsidRPr="004F6918">
        <w:rPr>
          <w:rFonts w:eastAsia="Calibri"/>
          <w:bCs/>
          <w:iCs/>
          <w:szCs w:val="24"/>
          <w:lang w:val="en-GB"/>
        </w:rPr>
        <w:t>Chamber</w:t>
      </w:r>
      <w:r w:rsidR="00126133" w:rsidRPr="004F6918">
        <w:rPr>
          <w:rFonts w:eastAsia="Calibri"/>
          <w:bCs/>
          <w:iCs/>
          <w:szCs w:val="24"/>
          <w:lang w:val="en-GB"/>
        </w:rPr>
        <w:t xml:space="preserve">, years before the </w:t>
      </w:r>
      <w:r w:rsidRPr="004F6918">
        <w:rPr>
          <w:rFonts w:eastAsia="Calibri"/>
          <w:bCs/>
          <w:iCs/>
          <w:szCs w:val="24"/>
          <w:lang w:val="en-GB"/>
        </w:rPr>
        <w:t>Chamber</w:t>
      </w:r>
      <w:r w:rsidR="00126133" w:rsidRPr="004F6918">
        <w:rPr>
          <w:rFonts w:eastAsia="Calibri"/>
          <w:bCs/>
          <w:iCs/>
          <w:szCs w:val="24"/>
          <w:lang w:val="en-GB"/>
        </w:rPr>
        <w:t xml:space="preserve">'s decision and there is no causal connection with the decision </w:t>
      </w:r>
      <w:r w:rsidR="00874E91" w:rsidRPr="004F6918">
        <w:rPr>
          <w:rFonts w:eastAsia="Calibri"/>
          <w:bCs/>
          <w:iCs/>
          <w:szCs w:val="24"/>
          <w:lang w:val="en-GB"/>
        </w:rPr>
        <w:t xml:space="preserve">of </w:t>
      </w:r>
      <w:r w:rsidR="00126133" w:rsidRPr="004F6918">
        <w:rPr>
          <w:rFonts w:eastAsia="Calibri"/>
          <w:bCs/>
          <w:iCs/>
          <w:szCs w:val="24"/>
          <w:lang w:val="en-GB"/>
        </w:rPr>
        <w:t xml:space="preserve">which </w:t>
      </w:r>
      <w:r w:rsidR="00874E91" w:rsidRPr="004F6918">
        <w:rPr>
          <w:rFonts w:eastAsia="Calibri"/>
          <w:bCs/>
          <w:iCs/>
          <w:szCs w:val="24"/>
          <w:lang w:val="en-GB"/>
        </w:rPr>
        <w:t>a revision i</w:t>
      </w:r>
      <w:r w:rsidR="00126133" w:rsidRPr="004F6918">
        <w:rPr>
          <w:rFonts w:eastAsia="Calibri"/>
          <w:bCs/>
          <w:iCs/>
          <w:szCs w:val="24"/>
          <w:lang w:val="en-GB"/>
        </w:rPr>
        <w:t>s requested, a fact that falls outside the provisions of Article 494, letter "c" of the Civil Procedure</w:t>
      </w:r>
      <w:r w:rsidR="00874E91" w:rsidRPr="004F6918">
        <w:rPr>
          <w:rFonts w:eastAsia="Calibri"/>
          <w:bCs/>
          <w:iCs/>
          <w:szCs w:val="24"/>
          <w:lang w:val="en-GB"/>
        </w:rPr>
        <w:t xml:space="preserve"> </w:t>
      </w:r>
      <w:r w:rsidR="00874E91" w:rsidRPr="004F6918">
        <w:rPr>
          <w:rFonts w:eastAsia="Calibri"/>
          <w:bCs/>
          <w:iCs/>
          <w:szCs w:val="24"/>
          <w:lang w:val="en-GB"/>
        </w:rPr>
        <w:t>Code</w:t>
      </w:r>
      <w:r w:rsidR="00126133" w:rsidRPr="004F6918">
        <w:rPr>
          <w:rFonts w:eastAsia="Calibri"/>
          <w:bCs/>
          <w:iCs/>
          <w:szCs w:val="24"/>
          <w:lang w:val="en-GB"/>
        </w:rPr>
        <w:t>, and moreover, the</w:t>
      </w:r>
      <w:r w:rsidR="00874E91" w:rsidRPr="004F6918">
        <w:rPr>
          <w:rFonts w:eastAsia="Calibri"/>
          <w:bCs/>
          <w:iCs/>
          <w:szCs w:val="24"/>
          <w:lang w:val="en-GB"/>
        </w:rPr>
        <w:t xml:space="preserve">re is no final decision delivered yet </w:t>
      </w:r>
      <w:r w:rsidR="00874E91" w:rsidRPr="004F6918">
        <w:rPr>
          <w:rFonts w:eastAsia="Calibri"/>
          <w:bCs/>
          <w:iCs/>
          <w:szCs w:val="24"/>
          <w:lang w:val="en-GB"/>
        </w:rPr>
        <w:t xml:space="preserve">on the criminal case </w:t>
      </w:r>
      <w:r w:rsidR="00874E91" w:rsidRPr="004F6918">
        <w:rPr>
          <w:rFonts w:eastAsia="Calibri"/>
          <w:bCs/>
          <w:iCs/>
          <w:szCs w:val="24"/>
          <w:lang w:val="en-GB"/>
        </w:rPr>
        <w:t>of the</w:t>
      </w:r>
      <w:r w:rsidR="00126133" w:rsidRPr="004F6918">
        <w:rPr>
          <w:rFonts w:eastAsia="Calibri"/>
          <w:bCs/>
          <w:iCs/>
          <w:szCs w:val="24"/>
          <w:lang w:val="en-GB"/>
        </w:rPr>
        <w:t xml:space="preserve"> member of the trial panel, Ardian Hajdari, </w:t>
      </w:r>
      <w:r w:rsidR="00874E91" w:rsidRPr="004F6918">
        <w:rPr>
          <w:rFonts w:eastAsia="Calibri"/>
          <w:bCs/>
          <w:iCs/>
          <w:szCs w:val="24"/>
          <w:lang w:val="en-GB"/>
        </w:rPr>
        <w:t xml:space="preserve">on </w:t>
      </w:r>
      <w:r w:rsidR="00126133" w:rsidRPr="004F6918">
        <w:rPr>
          <w:rFonts w:eastAsia="Calibri"/>
          <w:bCs/>
          <w:iCs/>
          <w:szCs w:val="24"/>
          <w:lang w:val="en-GB"/>
        </w:rPr>
        <w:t>which Mr. Jangulli has supported the second request for review.</w:t>
      </w:r>
      <w:r w:rsidR="005F3A79" w:rsidRPr="004F6918">
        <w:rPr>
          <w:rFonts w:eastAsia="Calibri"/>
          <w:bCs/>
          <w:iCs/>
          <w:szCs w:val="24"/>
          <w:lang w:val="en-GB"/>
        </w:rPr>
        <w:t xml:space="preserve"> </w:t>
      </w:r>
      <w:r w:rsidR="00874E91" w:rsidRPr="004F6918">
        <w:rPr>
          <w:rFonts w:eastAsia="Calibri"/>
          <w:bCs/>
          <w:iCs/>
          <w:szCs w:val="24"/>
          <w:lang w:val="en-GB"/>
        </w:rPr>
        <w:t xml:space="preserve"> </w:t>
      </w:r>
    </w:p>
    <w:p w14:paraId="6953EB4F" w14:textId="17F0AA00" w:rsidR="00126133" w:rsidRPr="004F6918" w:rsidRDefault="00FF28A7" w:rsidP="00126133">
      <w:pPr>
        <w:tabs>
          <w:tab w:val="left" w:pos="540"/>
        </w:tabs>
        <w:spacing w:after="0" w:line="276" w:lineRule="auto"/>
        <w:ind w:hanging="360"/>
        <w:contextualSpacing/>
        <w:jc w:val="both"/>
        <w:rPr>
          <w:rFonts w:eastAsia="Calibri"/>
          <w:bCs/>
          <w:iCs/>
          <w:szCs w:val="24"/>
          <w:lang w:val="en-GB"/>
        </w:rPr>
      </w:pPr>
      <w:r w:rsidRPr="004F6918">
        <w:rPr>
          <w:rFonts w:eastAsia="Calibri"/>
          <w:bCs/>
          <w:iCs/>
          <w:szCs w:val="24"/>
          <w:lang w:val="en-GB"/>
        </w:rPr>
        <w:t xml:space="preserve">      </w:t>
      </w:r>
      <w:bookmarkStart w:id="6" w:name="_Hlk170482831"/>
      <w:r w:rsidR="00126133" w:rsidRPr="004F6918">
        <w:rPr>
          <w:rFonts w:eastAsia="Calibri"/>
          <w:bCs/>
          <w:iCs/>
          <w:szCs w:val="24"/>
          <w:lang w:val="en-GB"/>
        </w:rPr>
        <w:t xml:space="preserve">Regarding the applicant's claim in the second request for review, that in the case of </w:t>
      </w:r>
      <w:r w:rsidR="00126133" w:rsidRPr="004F6918">
        <w:rPr>
          <w:rFonts w:eastAsia="Calibri"/>
          <w:bCs/>
          <w:i/>
          <w:szCs w:val="24"/>
          <w:lang w:val="en-GB"/>
        </w:rPr>
        <w:t>Antoneta Sevdari v. Albania</w:t>
      </w:r>
      <w:r w:rsidR="00126133" w:rsidRPr="004F6918">
        <w:rPr>
          <w:rFonts w:eastAsia="Calibri"/>
          <w:bCs/>
          <w:iCs/>
          <w:szCs w:val="24"/>
          <w:lang w:val="en-GB"/>
        </w:rPr>
        <w:t xml:space="preserve">, the ECtHR in paragraph 111 of the decision on this </w:t>
      </w:r>
      <w:r w:rsidR="006D5D6E" w:rsidRPr="004F6918">
        <w:rPr>
          <w:rFonts w:eastAsia="Calibri"/>
          <w:bCs/>
          <w:iCs/>
          <w:szCs w:val="24"/>
          <w:lang w:val="en-GB"/>
        </w:rPr>
        <w:t xml:space="preserve">case, </w:t>
      </w:r>
      <w:r w:rsidR="00126133" w:rsidRPr="004F6918">
        <w:rPr>
          <w:rFonts w:eastAsia="Calibri"/>
          <w:bCs/>
          <w:iCs/>
          <w:szCs w:val="24"/>
          <w:lang w:val="en-GB"/>
        </w:rPr>
        <w:t>has clearly accepted the revi</w:t>
      </w:r>
      <w:r w:rsidR="006D5D6E" w:rsidRPr="004F6918">
        <w:rPr>
          <w:rFonts w:eastAsia="Calibri"/>
          <w:bCs/>
          <w:iCs/>
          <w:szCs w:val="24"/>
          <w:lang w:val="en-GB"/>
        </w:rPr>
        <w:t xml:space="preserve">ewing </w:t>
      </w:r>
      <w:r w:rsidR="00126133" w:rsidRPr="004F6918">
        <w:rPr>
          <w:rFonts w:eastAsia="Calibri"/>
          <w:bCs/>
          <w:iCs/>
          <w:szCs w:val="24"/>
          <w:lang w:val="en-GB"/>
        </w:rPr>
        <w:t xml:space="preserve">jurisdiction of the </w:t>
      </w:r>
      <w:r w:rsidR="00B4637F" w:rsidRPr="004F6918">
        <w:rPr>
          <w:rFonts w:eastAsia="Calibri"/>
          <w:bCs/>
          <w:iCs/>
          <w:szCs w:val="24"/>
          <w:lang w:val="en-GB"/>
        </w:rPr>
        <w:t>Chamber</w:t>
      </w:r>
      <w:r w:rsidR="00126133" w:rsidRPr="004F6918">
        <w:rPr>
          <w:rFonts w:eastAsia="Calibri"/>
          <w:bCs/>
          <w:iCs/>
          <w:szCs w:val="24"/>
          <w:lang w:val="en-GB"/>
        </w:rPr>
        <w:t xml:space="preserve">, we draw attention to the lack in this case of a position of the domestic courts over which the ECtHR could have a control and position. Also, regarding the case of </w:t>
      </w:r>
      <w:r w:rsidR="00126133" w:rsidRPr="004F6918">
        <w:rPr>
          <w:rFonts w:eastAsia="Calibri"/>
          <w:bCs/>
          <w:i/>
          <w:szCs w:val="24"/>
          <w:lang w:val="en-GB"/>
        </w:rPr>
        <w:t>Besnik Cani v. Albania</w:t>
      </w:r>
      <w:r w:rsidR="00126133" w:rsidRPr="004F6918">
        <w:rPr>
          <w:rFonts w:eastAsia="Calibri"/>
          <w:bCs/>
          <w:iCs/>
          <w:szCs w:val="24"/>
          <w:lang w:val="en-GB"/>
        </w:rPr>
        <w:t xml:space="preserve">, in which the ECtHR has </w:t>
      </w:r>
      <w:r w:rsidR="006D5D6E" w:rsidRPr="004F6918">
        <w:rPr>
          <w:rFonts w:eastAsia="Calibri"/>
          <w:bCs/>
          <w:iCs/>
          <w:szCs w:val="24"/>
          <w:lang w:val="en-GB"/>
        </w:rPr>
        <w:t xml:space="preserve">ruled </w:t>
      </w:r>
      <w:r w:rsidR="00126133" w:rsidRPr="004F6918">
        <w:rPr>
          <w:rFonts w:eastAsia="Calibri"/>
          <w:bCs/>
          <w:iCs/>
          <w:szCs w:val="24"/>
          <w:lang w:val="en-GB"/>
        </w:rPr>
        <w:t>that there was a violation of Article 6, paragraph 1 of the European Convention on Human Rights, it is clarified that this decision has no binding effect on the applicant, since it does not concern this applicant.</w:t>
      </w:r>
    </w:p>
    <w:p w14:paraId="53771DC6" w14:textId="059BF0DB" w:rsidR="00126133" w:rsidRPr="004F6918" w:rsidRDefault="00126133" w:rsidP="00126133">
      <w:pPr>
        <w:tabs>
          <w:tab w:val="left" w:pos="540"/>
        </w:tabs>
        <w:spacing w:after="0" w:line="276" w:lineRule="auto"/>
        <w:ind w:hanging="360"/>
        <w:contextualSpacing/>
        <w:jc w:val="both"/>
        <w:rPr>
          <w:rFonts w:eastAsia="Calibri"/>
          <w:bCs/>
          <w:iCs/>
          <w:szCs w:val="24"/>
          <w:lang w:val="en-GB"/>
        </w:rPr>
      </w:pPr>
      <w:r w:rsidRPr="004F6918">
        <w:rPr>
          <w:rFonts w:eastAsia="Calibri"/>
          <w:bCs/>
          <w:iCs/>
          <w:szCs w:val="24"/>
          <w:lang w:val="en-GB"/>
        </w:rPr>
        <w:tab/>
        <w:t xml:space="preserve">In the </w:t>
      </w:r>
      <w:r w:rsidR="006D5D6E" w:rsidRPr="004F6918">
        <w:rPr>
          <w:rFonts w:eastAsia="Calibri"/>
          <w:bCs/>
          <w:iCs/>
          <w:szCs w:val="24"/>
          <w:lang w:val="en-GB"/>
        </w:rPr>
        <w:t xml:space="preserve">documentation </w:t>
      </w:r>
      <w:r w:rsidRPr="004F6918">
        <w:rPr>
          <w:rFonts w:eastAsia="Calibri"/>
          <w:bCs/>
          <w:iCs/>
          <w:szCs w:val="24"/>
          <w:lang w:val="en-GB"/>
        </w:rPr>
        <w:t>entitled “</w:t>
      </w:r>
      <w:r w:rsidR="001C67E9" w:rsidRPr="004F6918">
        <w:rPr>
          <w:rFonts w:eastAsia="Calibri"/>
          <w:bCs/>
          <w:iCs/>
          <w:szCs w:val="24"/>
          <w:lang w:val="en-GB"/>
        </w:rPr>
        <w:t xml:space="preserve">Request </w:t>
      </w:r>
      <w:r w:rsidRPr="004F6918">
        <w:rPr>
          <w:rFonts w:eastAsia="Calibri"/>
          <w:bCs/>
          <w:iCs/>
          <w:szCs w:val="24"/>
          <w:lang w:val="en-GB"/>
        </w:rPr>
        <w:t>and submission</w:t>
      </w:r>
      <w:r w:rsidR="001C67E9" w:rsidRPr="004F6918">
        <w:rPr>
          <w:rFonts w:eastAsia="Calibri"/>
          <w:bCs/>
          <w:iCs/>
          <w:szCs w:val="24"/>
          <w:lang w:val="en-GB"/>
        </w:rPr>
        <w:t>s</w:t>
      </w:r>
      <w:r w:rsidRPr="004F6918">
        <w:rPr>
          <w:rFonts w:eastAsia="Calibri"/>
          <w:bCs/>
          <w:iCs/>
          <w:szCs w:val="24"/>
          <w:lang w:val="en-GB"/>
        </w:rPr>
        <w:t xml:space="preserve">” submitted to the </w:t>
      </w:r>
      <w:r w:rsidR="00B4637F" w:rsidRPr="004F6918">
        <w:rPr>
          <w:rFonts w:eastAsia="Calibri"/>
          <w:bCs/>
          <w:iCs/>
          <w:szCs w:val="24"/>
          <w:lang w:val="en-GB"/>
        </w:rPr>
        <w:t>Chamber</w:t>
      </w:r>
      <w:r w:rsidRPr="004F6918">
        <w:rPr>
          <w:rFonts w:eastAsia="Calibri"/>
          <w:bCs/>
          <w:iCs/>
          <w:szCs w:val="24"/>
          <w:lang w:val="en-GB"/>
        </w:rPr>
        <w:t xml:space="preserve"> on 07.12.2023, according to which the other two members (A. Sh</w:t>
      </w:r>
      <w:r w:rsidR="00181E4C" w:rsidRPr="004F6918">
        <w:rPr>
          <w:rFonts w:eastAsia="Calibri"/>
          <w:bCs/>
          <w:iCs/>
          <w:szCs w:val="24"/>
          <w:lang w:val="en-GB"/>
        </w:rPr>
        <w:t>.</w:t>
      </w:r>
      <w:r w:rsidRPr="004F6918">
        <w:rPr>
          <w:rFonts w:eastAsia="Calibri"/>
          <w:bCs/>
          <w:iCs/>
          <w:szCs w:val="24"/>
          <w:lang w:val="en-GB"/>
        </w:rPr>
        <w:t xml:space="preserve"> and S. Ç.) who were </w:t>
      </w:r>
      <w:r w:rsidR="001C67E9" w:rsidRPr="004F6918">
        <w:rPr>
          <w:rFonts w:eastAsia="Calibri"/>
          <w:bCs/>
          <w:iCs/>
          <w:szCs w:val="24"/>
          <w:lang w:val="en-GB"/>
        </w:rPr>
        <w:t xml:space="preserve">members </w:t>
      </w:r>
      <w:r w:rsidRPr="004F6918">
        <w:rPr>
          <w:rFonts w:eastAsia="Calibri"/>
          <w:bCs/>
          <w:iCs/>
          <w:szCs w:val="24"/>
          <w:lang w:val="en-GB"/>
        </w:rPr>
        <w:t xml:space="preserve">of the panel that </w:t>
      </w:r>
      <w:r w:rsidR="001C67E9" w:rsidRPr="004F6918">
        <w:rPr>
          <w:rFonts w:eastAsia="Calibri"/>
          <w:bCs/>
          <w:iCs/>
          <w:szCs w:val="24"/>
          <w:lang w:val="en-GB"/>
        </w:rPr>
        <w:t xml:space="preserve">handled </w:t>
      </w:r>
      <w:r w:rsidRPr="004F6918">
        <w:rPr>
          <w:rFonts w:eastAsia="Calibri"/>
          <w:bCs/>
          <w:iCs/>
          <w:szCs w:val="24"/>
          <w:lang w:val="en-GB"/>
        </w:rPr>
        <w:t>his re</w:t>
      </w:r>
      <w:r w:rsidR="001C67E9" w:rsidRPr="004F6918">
        <w:rPr>
          <w:rFonts w:eastAsia="Calibri"/>
          <w:bCs/>
          <w:iCs/>
          <w:szCs w:val="24"/>
          <w:lang w:val="en-GB"/>
        </w:rPr>
        <w:t xml:space="preserve">-evaluation </w:t>
      </w:r>
      <w:r w:rsidRPr="004F6918">
        <w:rPr>
          <w:rFonts w:eastAsia="Calibri"/>
          <w:bCs/>
          <w:iCs/>
          <w:szCs w:val="24"/>
          <w:lang w:val="en-GB"/>
        </w:rPr>
        <w:t>case, in their capacity as members of the former HCJ, participated in the disciplinary proceedings initiated in 2015 against the applicant, and voted in favour of imposing the disciplinary measure, the applicant claims that the</w:t>
      </w:r>
      <w:r w:rsidR="00683E84" w:rsidRPr="004F6918">
        <w:rPr>
          <w:rFonts w:eastAsia="Calibri"/>
          <w:bCs/>
          <w:iCs/>
          <w:szCs w:val="24"/>
          <w:lang w:val="en-GB"/>
        </w:rPr>
        <w:t xml:space="preserve"> state of unlawfulness holds true for the</w:t>
      </w:r>
      <w:r w:rsidRPr="004F6918">
        <w:rPr>
          <w:rFonts w:eastAsia="Calibri"/>
          <w:bCs/>
          <w:iCs/>
          <w:szCs w:val="24"/>
          <w:lang w:val="en-GB"/>
        </w:rPr>
        <w:t>se two members</w:t>
      </w:r>
      <w:r w:rsidR="00EA795F" w:rsidRPr="004F6918">
        <w:rPr>
          <w:rFonts w:eastAsia="Calibri"/>
          <w:bCs/>
          <w:iCs/>
          <w:szCs w:val="24"/>
          <w:lang w:val="en-GB"/>
        </w:rPr>
        <w:t xml:space="preserve"> </w:t>
      </w:r>
      <w:r w:rsidR="00683E84" w:rsidRPr="004F6918">
        <w:rPr>
          <w:rFonts w:eastAsia="Calibri"/>
          <w:bCs/>
          <w:iCs/>
          <w:szCs w:val="24"/>
          <w:lang w:val="en-GB"/>
        </w:rPr>
        <w:t xml:space="preserve">as well. </w:t>
      </w:r>
      <w:r w:rsidRPr="004F6918">
        <w:rPr>
          <w:rFonts w:eastAsia="Calibri"/>
          <w:bCs/>
          <w:iCs/>
          <w:szCs w:val="24"/>
          <w:lang w:val="en-GB"/>
        </w:rPr>
        <w:t xml:space="preserve">Regarding this </w:t>
      </w:r>
      <w:r w:rsidR="0054335B" w:rsidRPr="004F6918">
        <w:rPr>
          <w:rFonts w:eastAsia="Calibri"/>
          <w:bCs/>
          <w:iCs/>
          <w:szCs w:val="24"/>
          <w:lang w:val="en-GB"/>
        </w:rPr>
        <w:t xml:space="preserve">request, </w:t>
      </w:r>
      <w:r w:rsidRPr="004F6918">
        <w:rPr>
          <w:rFonts w:eastAsia="Calibri"/>
          <w:bCs/>
          <w:iCs/>
          <w:szCs w:val="24"/>
          <w:lang w:val="en-GB"/>
        </w:rPr>
        <w:t xml:space="preserve">it is not evident that the applicant has previously raised this claim in the </w:t>
      </w:r>
      <w:r w:rsidR="00B4637F" w:rsidRPr="004F6918">
        <w:rPr>
          <w:rFonts w:eastAsia="Calibri"/>
          <w:bCs/>
          <w:iCs/>
          <w:szCs w:val="24"/>
          <w:lang w:val="en-GB"/>
        </w:rPr>
        <w:t>Chamber</w:t>
      </w:r>
      <w:r w:rsidRPr="004F6918">
        <w:rPr>
          <w:rFonts w:eastAsia="Calibri"/>
          <w:bCs/>
          <w:iCs/>
          <w:szCs w:val="24"/>
          <w:lang w:val="en-GB"/>
        </w:rPr>
        <w:t>, during the examination of his re</w:t>
      </w:r>
      <w:r w:rsidR="00181E4C" w:rsidRPr="004F6918">
        <w:rPr>
          <w:rFonts w:eastAsia="Calibri"/>
          <w:bCs/>
          <w:iCs/>
          <w:szCs w:val="24"/>
          <w:lang w:val="en-GB"/>
        </w:rPr>
        <w:t xml:space="preserve">-evaluation </w:t>
      </w:r>
      <w:r w:rsidRPr="004F6918">
        <w:rPr>
          <w:rFonts w:eastAsia="Calibri"/>
          <w:bCs/>
          <w:iCs/>
          <w:szCs w:val="24"/>
          <w:lang w:val="en-GB"/>
        </w:rPr>
        <w:t xml:space="preserve">case, as a result, at this stage he cannot present new claims that are related to the </w:t>
      </w:r>
      <w:r w:rsidR="00181E4C" w:rsidRPr="004F6918">
        <w:rPr>
          <w:rFonts w:eastAsia="Calibri"/>
          <w:bCs/>
          <w:iCs/>
          <w:szCs w:val="24"/>
          <w:lang w:val="en-GB"/>
        </w:rPr>
        <w:t xml:space="preserve">merits </w:t>
      </w:r>
      <w:r w:rsidRPr="004F6918">
        <w:rPr>
          <w:rFonts w:eastAsia="Calibri"/>
          <w:bCs/>
          <w:iCs/>
          <w:szCs w:val="24"/>
          <w:lang w:val="en-GB"/>
        </w:rPr>
        <w:t xml:space="preserve">of his </w:t>
      </w:r>
      <w:r w:rsidR="00181E4C" w:rsidRPr="004F6918">
        <w:rPr>
          <w:rFonts w:eastAsia="Calibri"/>
          <w:bCs/>
          <w:iCs/>
          <w:szCs w:val="24"/>
          <w:lang w:val="en-GB"/>
        </w:rPr>
        <w:t xml:space="preserve">re-evaluation </w:t>
      </w:r>
      <w:r w:rsidRPr="004F6918">
        <w:rPr>
          <w:rFonts w:eastAsia="Calibri"/>
          <w:bCs/>
          <w:iCs/>
          <w:szCs w:val="24"/>
          <w:lang w:val="en-GB"/>
        </w:rPr>
        <w:t>case.</w:t>
      </w:r>
    </w:p>
    <w:p w14:paraId="190A69E6" w14:textId="3836D788" w:rsidR="00191780" w:rsidRPr="004F6918" w:rsidRDefault="00126133" w:rsidP="00181E4C">
      <w:pPr>
        <w:autoSpaceDE w:val="0"/>
        <w:autoSpaceDN w:val="0"/>
        <w:adjustRightInd w:val="0"/>
        <w:spacing w:line="276" w:lineRule="auto"/>
        <w:ind w:hanging="450"/>
        <w:jc w:val="both"/>
        <w:rPr>
          <w:rFonts w:eastAsia="Calibri"/>
          <w:szCs w:val="24"/>
          <w:lang w:val="en-GB"/>
        </w:rPr>
      </w:pPr>
      <w:r w:rsidRPr="004F6918">
        <w:rPr>
          <w:rFonts w:eastAsia="Calibri"/>
          <w:bCs/>
          <w:iCs/>
          <w:szCs w:val="24"/>
          <w:lang w:val="en-GB"/>
        </w:rPr>
        <w:tab/>
        <w:t xml:space="preserve">Despite the analysis and position on the review jurisdiction of the </w:t>
      </w:r>
      <w:r w:rsidR="00B4637F" w:rsidRPr="004F6918">
        <w:rPr>
          <w:rFonts w:eastAsia="Calibri"/>
          <w:bCs/>
          <w:iCs/>
          <w:szCs w:val="24"/>
          <w:lang w:val="en-GB"/>
        </w:rPr>
        <w:t>Chamber</w:t>
      </w:r>
      <w:r w:rsidRPr="004F6918">
        <w:rPr>
          <w:rFonts w:eastAsia="Calibri"/>
          <w:bCs/>
          <w:iCs/>
          <w:szCs w:val="24"/>
          <w:lang w:val="en-GB"/>
        </w:rPr>
        <w:t xml:space="preserve"> that prevents the consideration of the applicant's requests, the L</w:t>
      </w:r>
      <w:r w:rsidR="00813D4B">
        <w:rPr>
          <w:rFonts w:eastAsia="Calibri"/>
          <w:bCs/>
          <w:iCs/>
          <w:szCs w:val="24"/>
          <w:lang w:val="en-GB"/>
        </w:rPr>
        <w:t>S</w:t>
      </w:r>
      <w:r w:rsidRPr="004F6918">
        <w:rPr>
          <w:rFonts w:eastAsia="Calibri"/>
          <w:bCs/>
          <w:iCs/>
          <w:szCs w:val="24"/>
          <w:lang w:val="en-GB"/>
        </w:rPr>
        <w:t>U confirms that, although the grounds for revi</w:t>
      </w:r>
      <w:r w:rsidR="00813D4B">
        <w:rPr>
          <w:rFonts w:eastAsia="Calibri"/>
          <w:bCs/>
          <w:iCs/>
          <w:szCs w:val="24"/>
          <w:lang w:val="en-GB"/>
        </w:rPr>
        <w:t xml:space="preserve">sion </w:t>
      </w:r>
      <w:r w:rsidRPr="004F6918">
        <w:rPr>
          <w:rFonts w:eastAsia="Calibri"/>
          <w:bCs/>
          <w:iCs/>
          <w:szCs w:val="24"/>
          <w:lang w:val="en-GB"/>
        </w:rPr>
        <w:t>presented by the applicant are not subject to the review</w:t>
      </w:r>
      <w:r w:rsidR="00813D4B">
        <w:rPr>
          <w:rFonts w:eastAsia="Calibri"/>
          <w:bCs/>
          <w:iCs/>
          <w:szCs w:val="24"/>
          <w:lang w:val="en-GB"/>
        </w:rPr>
        <w:t>ing</w:t>
      </w:r>
      <w:r w:rsidRPr="004F6918">
        <w:rPr>
          <w:rFonts w:eastAsia="Calibri"/>
          <w:bCs/>
          <w:iCs/>
          <w:szCs w:val="24"/>
          <w:lang w:val="en-GB"/>
        </w:rPr>
        <w:t xml:space="preserve"> jurisdiction of the </w:t>
      </w:r>
      <w:r w:rsidR="00B4637F" w:rsidRPr="004F6918">
        <w:rPr>
          <w:rFonts w:eastAsia="Calibri"/>
          <w:bCs/>
          <w:iCs/>
          <w:szCs w:val="24"/>
          <w:lang w:val="en-GB"/>
        </w:rPr>
        <w:t>Chamber</w:t>
      </w:r>
      <w:r w:rsidRPr="004F6918">
        <w:rPr>
          <w:rFonts w:eastAsia="Calibri"/>
          <w:bCs/>
          <w:iCs/>
          <w:szCs w:val="24"/>
          <w:lang w:val="en-GB"/>
        </w:rPr>
        <w:t xml:space="preserve"> according to the above reasoning, it is still concluded that they would </w:t>
      </w:r>
      <w:r w:rsidR="00813D4B" w:rsidRPr="004F6918">
        <w:rPr>
          <w:rFonts w:eastAsia="Calibri"/>
          <w:bCs/>
          <w:iCs/>
          <w:szCs w:val="24"/>
          <w:lang w:val="en-GB"/>
        </w:rPr>
        <w:t xml:space="preserve">be equally </w:t>
      </w:r>
      <w:r w:rsidRPr="004F6918">
        <w:rPr>
          <w:rFonts w:eastAsia="Calibri"/>
          <w:bCs/>
          <w:iCs/>
          <w:szCs w:val="24"/>
          <w:lang w:val="en-GB"/>
        </w:rPr>
        <w:t xml:space="preserve">assessed as unfounded even if </w:t>
      </w:r>
      <w:r w:rsidRPr="004F6918">
        <w:rPr>
          <w:rFonts w:eastAsia="Calibri"/>
          <w:szCs w:val="24"/>
          <w:lang w:val="en-GB"/>
        </w:rPr>
        <w:t>they were subject</w:t>
      </w:r>
      <w:r w:rsidR="00813D4B">
        <w:rPr>
          <w:rFonts w:eastAsia="Calibri"/>
          <w:szCs w:val="24"/>
          <w:lang w:val="en-GB"/>
        </w:rPr>
        <w:t>ed</w:t>
      </w:r>
      <w:r w:rsidRPr="004F6918">
        <w:rPr>
          <w:rFonts w:eastAsia="Calibri"/>
          <w:szCs w:val="24"/>
          <w:lang w:val="en-GB"/>
        </w:rPr>
        <w:t xml:space="preserve"> to judicial review on the same arguments used in these cases.</w:t>
      </w:r>
      <w:r w:rsidR="00366793" w:rsidRPr="004F6918">
        <w:rPr>
          <w:rFonts w:eastAsia="Calibri"/>
          <w:szCs w:val="24"/>
          <w:lang w:val="en-GB"/>
        </w:rPr>
        <w:t xml:space="preserve"> </w:t>
      </w:r>
      <w:r w:rsidR="00181E4C" w:rsidRPr="004F6918">
        <w:rPr>
          <w:rFonts w:eastAsia="Calibri"/>
          <w:szCs w:val="24"/>
          <w:lang w:val="en-GB"/>
        </w:rPr>
        <w:t xml:space="preserve"> </w:t>
      </w:r>
      <w:r w:rsidR="00813D4B">
        <w:rPr>
          <w:rFonts w:eastAsia="Calibri"/>
          <w:szCs w:val="24"/>
          <w:lang w:val="en-GB"/>
        </w:rPr>
        <w:t xml:space="preserve"> </w:t>
      </w:r>
    </w:p>
    <w:p w14:paraId="2CFFB579" w14:textId="618B2227" w:rsidR="00191780" w:rsidRPr="004F6918" w:rsidRDefault="00B95B00" w:rsidP="00191780">
      <w:pPr>
        <w:autoSpaceDE w:val="0"/>
        <w:autoSpaceDN w:val="0"/>
        <w:adjustRightInd w:val="0"/>
        <w:spacing w:line="276" w:lineRule="auto"/>
        <w:ind w:hanging="450"/>
        <w:jc w:val="both"/>
        <w:rPr>
          <w:rFonts w:eastAsia="Calibri"/>
          <w:szCs w:val="24"/>
          <w:lang w:val="en-GB" w:eastAsia="en-GB"/>
        </w:rPr>
      </w:pPr>
      <w:r w:rsidRPr="004F6918">
        <w:rPr>
          <w:rFonts w:eastAsia="Calibri"/>
          <w:b/>
          <w:bCs/>
          <w:szCs w:val="24"/>
          <w:lang w:val="en-GB"/>
        </w:rPr>
        <w:t xml:space="preserve"> </w:t>
      </w:r>
      <w:r w:rsidR="00881F29" w:rsidRPr="004F6918">
        <w:rPr>
          <w:rFonts w:eastAsia="Calibri"/>
          <w:b/>
          <w:bCs/>
          <w:szCs w:val="24"/>
          <w:lang w:val="en-GB"/>
        </w:rPr>
        <w:t>1</w:t>
      </w:r>
      <w:r w:rsidR="00DB00F3" w:rsidRPr="004F6918">
        <w:rPr>
          <w:rFonts w:eastAsia="Calibri"/>
          <w:b/>
          <w:bCs/>
          <w:szCs w:val="24"/>
          <w:lang w:val="en-GB"/>
        </w:rPr>
        <w:t>1</w:t>
      </w:r>
      <w:r w:rsidR="00881F29" w:rsidRPr="004F6918">
        <w:rPr>
          <w:rFonts w:eastAsia="Calibri"/>
          <w:b/>
          <w:bCs/>
          <w:szCs w:val="24"/>
          <w:lang w:val="en-GB"/>
        </w:rPr>
        <w:t>.</w:t>
      </w:r>
      <w:r w:rsidR="00BC125C" w:rsidRPr="004F6918">
        <w:rPr>
          <w:rFonts w:eastAsia="Calibri"/>
          <w:szCs w:val="24"/>
          <w:lang w:val="en-GB"/>
        </w:rPr>
        <w:t xml:space="preserve"> </w:t>
      </w:r>
      <w:r w:rsidR="00191780" w:rsidRPr="004F6918">
        <w:rPr>
          <w:rFonts w:eastAsia="Calibri"/>
          <w:szCs w:val="24"/>
          <w:lang w:val="en-GB"/>
        </w:rPr>
        <w:t xml:space="preserve"> </w:t>
      </w:r>
      <w:r w:rsidR="00354F1D" w:rsidRPr="004F6918">
        <w:rPr>
          <w:rFonts w:eastAsia="Calibri"/>
          <w:szCs w:val="24"/>
          <w:lang w:val="en-GB"/>
        </w:rPr>
        <w:t xml:space="preserve">In conclusion, according to the analysis of the </w:t>
      </w:r>
      <w:r w:rsidR="00181E4C" w:rsidRPr="004F6918">
        <w:rPr>
          <w:rFonts w:eastAsia="Calibri"/>
          <w:szCs w:val="24"/>
          <w:lang w:val="en-GB"/>
        </w:rPr>
        <w:t>c</w:t>
      </w:r>
      <w:r w:rsidR="00354F1D" w:rsidRPr="004F6918">
        <w:rPr>
          <w:rFonts w:eastAsia="Calibri"/>
          <w:szCs w:val="24"/>
          <w:lang w:val="en-GB"/>
        </w:rPr>
        <w:t>onstitutional and legal provisions, as well as referring to the AC caselaw</w:t>
      </w:r>
      <w:r w:rsidR="009311EF" w:rsidRPr="004F6918">
        <w:rPr>
          <w:rStyle w:val="FootnoteReference"/>
          <w:rFonts w:eastAsia="Calibri"/>
          <w:szCs w:val="24"/>
          <w:lang w:val="en-GB" w:eastAsia="en-GB"/>
        </w:rPr>
        <w:footnoteReference w:id="2"/>
      </w:r>
      <w:r w:rsidR="00354F1D" w:rsidRPr="004F6918">
        <w:rPr>
          <w:rFonts w:eastAsia="Calibri"/>
          <w:szCs w:val="24"/>
          <w:lang w:val="en-GB"/>
        </w:rPr>
        <w:t xml:space="preserve">, the LSU </w:t>
      </w:r>
      <w:r w:rsidR="00191780" w:rsidRPr="004F6918">
        <w:rPr>
          <w:rFonts w:eastAsia="Calibri"/>
          <w:szCs w:val="24"/>
          <w:lang w:val="en-GB"/>
        </w:rPr>
        <w:t xml:space="preserve">assessed that the </w:t>
      </w:r>
      <w:r w:rsidR="00354F1D" w:rsidRPr="004F6918">
        <w:rPr>
          <w:rFonts w:eastAsia="Calibri"/>
          <w:szCs w:val="24"/>
          <w:lang w:val="en-GB"/>
        </w:rPr>
        <w:t xml:space="preserve">Special Appeal Chamber </w:t>
      </w:r>
      <w:bookmarkEnd w:id="6"/>
      <w:r w:rsidR="00191780" w:rsidRPr="004F6918">
        <w:rPr>
          <w:rFonts w:eastAsia="Calibri"/>
          <w:szCs w:val="24"/>
          <w:lang w:val="en-GB"/>
        </w:rPr>
        <w:t xml:space="preserve">may have revision jurisdiction only through the implementation of the ECtHR decisions in response to the </w:t>
      </w:r>
      <w:r w:rsidR="00E17317" w:rsidRPr="004F6918">
        <w:rPr>
          <w:rFonts w:eastAsia="Calibri"/>
          <w:szCs w:val="24"/>
          <w:lang w:val="en-GB"/>
        </w:rPr>
        <w:t>applicant</w:t>
      </w:r>
      <w:r w:rsidR="00191780" w:rsidRPr="004F6918">
        <w:rPr>
          <w:rFonts w:eastAsia="Calibri"/>
          <w:szCs w:val="24"/>
          <w:lang w:val="en-GB"/>
        </w:rPr>
        <w:t>’s own appeal, in accordance with the provisions of Article F, para 8 of the Annex to the Constitution, Article 494, letter “ë” of the Civil Procedure Code and the obligations that Albania has undertaken in the framework of the implementation of the ECHR.</w:t>
      </w:r>
      <w:r w:rsidR="00813D4B">
        <w:rPr>
          <w:rFonts w:eastAsia="Calibri"/>
          <w:szCs w:val="24"/>
          <w:lang w:val="en-GB"/>
        </w:rPr>
        <w:t xml:space="preserve"> </w:t>
      </w:r>
    </w:p>
    <w:p w14:paraId="4C256D79" w14:textId="496FD988" w:rsidR="00034075" w:rsidRPr="004F6918" w:rsidRDefault="00881F29" w:rsidP="001A3535">
      <w:pPr>
        <w:spacing w:after="0" w:line="276" w:lineRule="auto"/>
        <w:ind w:hanging="360"/>
        <w:jc w:val="both"/>
        <w:rPr>
          <w:rFonts w:eastAsia="Times New Roman"/>
          <w:b/>
          <w:bCs/>
          <w:szCs w:val="24"/>
          <w:lang w:val="en-GB"/>
        </w:rPr>
      </w:pPr>
      <w:r w:rsidRPr="000E5192">
        <w:rPr>
          <w:rFonts w:eastAsia="Calibri"/>
          <w:b/>
          <w:bCs/>
          <w:szCs w:val="24"/>
          <w:lang w:val="en-GB"/>
        </w:rPr>
        <w:t>1</w:t>
      </w:r>
      <w:r w:rsidR="00DB00F3" w:rsidRPr="000E5192">
        <w:rPr>
          <w:rFonts w:eastAsia="Calibri"/>
          <w:b/>
          <w:bCs/>
          <w:szCs w:val="24"/>
          <w:lang w:val="en-GB"/>
        </w:rPr>
        <w:t>2</w:t>
      </w:r>
      <w:r w:rsidRPr="000E5192">
        <w:rPr>
          <w:rFonts w:eastAsia="Calibri"/>
          <w:b/>
          <w:bCs/>
          <w:szCs w:val="24"/>
          <w:lang w:val="en-GB"/>
        </w:rPr>
        <w:t>.</w:t>
      </w:r>
      <w:r w:rsidR="00BC125C" w:rsidRPr="000E5192">
        <w:rPr>
          <w:rFonts w:eastAsia="Calibri"/>
          <w:szCs w:val="24"/>
          <w:lang w:val="en-GB"/>
        </w:rPr>
        <w:t xml:space="preserve"> </w:t>
      </w:r>
      <w:r w:rsidR="00354F1D" w:rsidRPr="000E5192">
        <w:rPr>
          <w:rFonts w:eastAsia="Calibri"/>
          <w:szCs w:val="24"/>
          <w:lang w:val="en-GB"/>
        </w:rPr>
        <w:t xml:space="preserve">In view of the above, the </w:t>
      </w:r>
      <w:r w:rsidR="007E690E" w:rsidRPr="000E5192">
        <w:rPr>
          <w:rFonts w:eastAsia="Calibri"/>
          <w:szCs w:val="24"/>
          <w:lang w:val="en-GB"/>
        </w:rPr>
        <w:t xml:space="preserve">application </w:t>
      </w:r>
      <w:r w:rsidR="00354F1D" w:rsidRPr="000E5192">
        <w:rPr>
          <w:rFonts w:eastAsia="Calibri"/>
          <w:szCs w:val="24"/>
          <w:lang w:val="en-GB"/>
        </w:rPr>
        <w:t xml:space="preserve">submitted by the </w:t>
      </w:r>
      <w:r w:rsidR="00E17317" w:rsidRPr="000E5192">
        <w:rPr>
          <w:rFonts w:eastAsia="Calibri"/>
          <w:szCs w:val="24"/>
          <w:lang w:val="en-GB"/>
        </w:rPr>
        <w:t>applicant</w:t>
      </w:r>
      <w:r w:rsidR="00354F1D" w:rsidRPr="000E5192">
        <w:rPr>
          <w:rFonts w:eastAsia="Calibri"/>
          <w:szCs w:val="24"/>
          <w:lang w:val="en-GB"/>
        </w:rPr>
        <w:t xml:space="preserve"> </w:t>
      </w:r>
      <w:r w:rsidR="00EC3902" w:rsidRPr="000E5192">
        <w:rPr>
          <w:rFonts w:eastAsia="Calibri"/>
          <w:szCs w:val="24"/>
          <w:lang w:val="en-GB"/>
        </w:rPr>
        <w:t>Ahmet Jangulli</w:t>
      </w:r>
      <w:r w:rsidR="00366793" w:rsidRPr="000E5192">
        <w:rPr>
          <w:rFonts w:eastAsia="Calibri"/>
          <w:szCs w:val="24"/>
          <w:lang w:val="en-GB"/>
        </w:rPr>
        <w:t xml:space="preserve"> </w:t>
      </w:r>
      <w:r w:rsidR="00354F1D" w:rsidRPr="000E5192">
        <w:rPr>
          <w:rFonts w:eastAsia="Calibri"/>
          <w:szCs w:val="24"/>
          <w:lang w:val="en-GB"/>
        </w:rPr>
        <w:t xml:space="preserve">does not fall within the jurisdiction of the </w:t>
      </w:r>
      <w:r w:rsidR="00813D4B" w:rsidRPr="000E5192">
        <w:rPr>
          <w:rFonts w:eastAsia="Calibri"/>
          <w:szCs w:val="24"/>
          <w:lang w:val="en-GB"/>
        </w:rPr>
        <w:t xml:space="preserve">transitional re-evaluation </w:t>
      </w:r>
      <w:r w:rsidR="000E5192" w:rsidRPr="000E5192">
        <w:rPr>
          <w:rFonts w:eastAsia="Calibri"/>
          <w:szCs w:val="24"/>
          <w:lang w:val="en-GB"/>
        </w:rPr>
        <w:t xml:space="preserve">of </w:t>
      </w:r>
      <w:r w:rsidR="000E5192" w:rsidRPr="000E5192">
        <w:rPr>
          <w:rFonts w:eastAsia="Batang"/>
          <w:szCs w:val="24"/>
          <w:lang w:val="en-GB"/>
        </w:rPr>
        <w:t>the Special Appeal Chamber</w:t>
      </w:r>
      <w:r w:rsidR="00813D4B" w:rsidRPr="000E5192">
        <w:rPr>
          <w:rFonts w:eastAsia="Calibri"/>
          <w:szCs w:val="24"/>
          <w:lang w:val="en-GB"/>
        </w:rPr>
        <w:t xml:space="preserve">, </w:t>
      </w:r>
      <w:r w:rsidR="000E5192" w:rsidRPr="000E5192">
        <w:rPr>
          <w:rFonts w:eastAsia="Calibri"/>
          <w:szCs w:val="24"/>
          <w:lang w:val="en-GB"/>
        </w:rPr>
        <w:t xml:space="preserve">under Article </w:t>
      </w:r>
      <w:r w:rsidR="00366793" w:rsidRPr="000E5192">
        <w:rPr>
          <w:rFonts w:eastAsia="Calibri"/>
          <w:szCs w:val="24"/>
          <w:lang w:val="en-GB"/>
        </w:rPr>
        <w:lastRenderedPageBreak/>
        <w:t xml:space="preserve">179/b, </w:t>
      </w:r>
      <w:r w:rsidR="00354F1D" w:rsidRPr="000E5192">
        <w:rPr>
          <w:rFonts w:eastAsia="Calibri"/>
          <w:szCs w:val="24"/>
          <w:lang w:val="en-GB"/>
        </w:rPr>
        <w:t xml:space="preserve">para. </w:t>
      </w:r>
      <w:r w:rsidR="00366793" w:rsidRPr="000E5192">
        <w:rPr>
          <w:rFonts w:eastAsia="Calibri"/>
          <w:szCs w:val="24"/>
          <w:lang w:val="en-GB"/>
        </w:rPr>
        <w:t xml:space="preserve">5 </w:t>
      </w:r>
      <w:r w:rsidR="00354F1D" w:rsidRPr="000E5192">
        <w:rPr>
          <w:rFonts w:eastAsia="Calibri"/>
          <w:szCs w:val="24"/>
          <w:lang w:val="en-GB"/>
        </w:rPr>
        <w:t xml:space="preserve">of the Constitution and Article </w:t>
      </w:r>
      <w:r w:rsidR="00366793" w:rsidRPr="000E5192">
        <w:rPr>
          <w:rFonts w:eastAsia="Calibri"/>
          <w:szCs w:val="24"/>
          <w:lang w:val="en-GB"/>
        </w:rPr>
        <w:t xml:space="preserve">F, </w:t>
      </w:r>
      <w:r w:rsidR="00354F1D" w:rsidRPr="000E5192">
        <w:rPr>
          <w:rFonts w:eastAsia="Calibri"/>
          <w:szCs w:val="24"/>
          <w:lang w:val="en-GB"/>
        </w:rPr>
        <w:t xml:space="preserve">para. </w:t>
      </w:r>
      <w:r w:rsidR="00366793" w:rsidRPr="000E5192">
        <w:rPr>
          <w:rFonts w:eastAsia="Calibri"/>
          <w:szCs w:val="24"/>
          <w:lang w:val="en-GB"/>
        </w:rPr>
        <w:t xml:space="preserve">1 </w:t>
      </w:r>
      <w:r w:rsidR="00354F1D" w:rsidRPr="000E5192">
        <w:rPr>
          <w:rFonts w:eastAsia="Calibri"/>
          <w:szCs w:val="24"/>
          <w:lang w:val="en-GB"/>
        </w:rPr>
        <w:t xml:space="preserve">of the Annex to the Constitution, nor within the revision jurisdiction of the Chamber, as defined in Article </w:t>
      </w:r>
      <w:r w:rsidR="00366793" w:rsidRPr="000E5192">
        <w:rPr>
          <w:rFonts w:eastAsia="Calibri"/>
          <w:szCs w:val="24"/>
          <w:lang w:val="en-GB"/>
        </w:rPr>
        <w:t xml:space="preserve">F, </w:t>
      </w:r>
      <w:r w:rsidR="00354F1D" w:rsidRPr="000E5192">
        <w:rPr>
          <w:rFonts w:eastAsia="Calibri"/>
          <w:szCs w:val="24"/>
          <w:lang w:val="en-GB"/>
        </w:rPr>
        <w:t xml:space="preserve">para. </w:t>
      </w:r>
      <w:r w:rsidR="00366793" w:rsidRPr="000E5192">
        <w:rPr>
          <w:rFonts w:eastAsia="Calibri"/>
          <w:szCs w:val="24"/>
          <w:lang w:val="en-GB"/>
        </w:rPr>
        <w:t xml:space="preserve">8 </w:t>
      </w:r>
      <w:r w:rsidR="00354F1D" w:rsidRPr="000E5192">
        <w:rPr>
          <w:rFonts w:eastAsia="Calibri"/>
          <w:szCs w:val="24"/>
          <w:lang w:val="en-GB"/>
        </w:rPr>
        <w:t>of the Annex to the Constitution, and Article 494, letter “ë” of the Civil Procedure Code</w:t>
      </w:r>
      <w:r w:rsidR="00366793" w:rsidRPr="000E5192">
        <w:rPr>
          <w:rFonts w:eastAsia="Calibri"/>
          <w:szCs w:val="24"/>
          <w:lang w:val="en-GB"/>
        </w:rPr>
        <w:t xml:space="preserve">, </w:t>
      </w:r>
      <w:r w:rsidR="00354F1D" w:rsidRPr="000E5192">
        <w:rPr>
          <w:rFonts w:eastAsia="Calibri"/>
          <w:szCs w:val="24"/>
          <w:lang w:val="en-GB"/>
        </w:rPr>
        <w:t>therefore, the trial panel may consider it inadmissible</w:t>
      </w:r>
      <w:r w:rsidR="00366793" w:rsidRPr="004F6918">
        <w:rPr>
          <w:rFonts w:eastAsia="Calibri"/>
          <w:szCs w:val="24"/>
          <w:lang w:val="en-GB"/>
        </w:rPr>
        <w:t>.</w:t>
      </w:r>
      <w:r w:rsidR="00354F1D" w:rsidRPr="004F6918">
        <w:rPr>
          <w:rFonts w:eastAsia="Calibri"/>
          <w:szCs w:val="24"/>
          <w:lang w:val="en-GB"/>
        </w:rPr>
        <w:t xml:space="preserve"> </w:t>
      </w:r>
    </w:p>
    <w:p w14:paraId="01999DD0" w14:textId="77777777" w:rsidR="00A1476D" w:rsidRPr="004F6918" w:rsidRDefault="00A1476D" w:rsidP="00F717C4">
      <w:pPr>
        <w:spacing w:after="0" w:line="276" w:lineRule="auto"/>
        <w:jc w:val="both"/>
        <w:rPr>
          <w:rFonts w:eastAsia="Batang"/>
          <w:b/>
          <w:szCs w:val="24"/>
          <w:lang w:val="en-GB"/>
        </w:rPr>
      </w:pPr>
    </w:p>
    <w:p w14:paraId="52FA7EA8" w14:textId="77777777" w:rsidR="00951D81" w:rsidRPr="004F6918" w:rsidRDefault="00951D81" w:rsidP="00951D81">
      <w:pPr>
        <w:spacing w:line="276" w:lineRule="auto"/>
        <w:jc w:val="both"/>
        <w:rPr>
          <w:rFonts w:eastAsia="Batang"/>
          <w:bCs/>
          <w:color w:val="FF0000"/>
          <w:szCs w:val="24"/>
          <w:lang w:val="en-GB"/>
        </w:rPr>
      </w:pPr>
      <w:r w:rsidRPr="004F6918">
        <w:rPr>
          <w:rFonts w:eastAsia="Batang"/>
          <w:b/>
          <w:szCs w:val="24"/>
          <w:lang w:val="en-GB"/>
        </w:rPr>
        <w:t>Legal basis and case-law</w:t>
      </w:r>
    </w:p>
    <w:p w14:paraId="3AA01C62"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European Convention on Human Rights;</w:t>
      </w:r>
    </w:p>
    <w:p w14:paraId="2B6DB78A"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Constitution of the Republic of Albania;</w:t>
      </w:r>
    </w:p>
    <w:p w14:paraId="2B26FE1A"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Annex to the Constitution of the Republic of Albania;</w:t>
      </w:r>
    </w:p>
    <w:p w14:paraId="11EF048A"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Law no. 84/2016 “On the transitional re-evaluation of judges and prosecutors in the Republic of Albania;</w:t>
      </w:r>
    </w:p>
    <w:p w14:paraId="198DD47D"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Civil Procedure Code;</w:t>
      </w:r>
    </w:p>
    <w:p w14:paraId="711D7548"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Decisions of the European Court of Human Rights;</w:t>
      </w:r>
    </w:p>
    <w:p w14:paraId="12293C00" w14:textId="77777777" w:rsidR="00951D81" w:rsidRPr="004F6918" w:rsidRDefault="00951D81" w:rsidP="00951D81">
      <w:pPr>
        <w:spacing w:after="0" w:line="276" w:lineRule="auto"/>
        <w:jc w:val="both"/>
        <w:rPr>
          <w:rFonts w:eastAsia="Batang"/>
          <w:szCs w:val="24"/>
          <w:lang w:val="en-GB"/>
        </w:rPr>
      </w:pPr>
      <w:r w:rsidRPr="004F6918">
        <w:rPr>
          <w:rFonts w:eastAsia="Batang"/>
          <w:szCs w:val="24"/>
          <w:lang w:val="en-GB"/>
        </w:rPr>
        <w:t>Decisions of the Special Appeal Chamber.</w:t>
      </w:r>
    </w:p>
    <w:p w14:paraId="4C719570" w14:textId="77777777" w:rsidR="001A3535" w:rsidRPr="004F6918" w:rsidRDefault="001A3535" w:rsidP="00F717C4">
      <w:pPr>
        <w:spacing w:after="0" w:line="276" w:lineRule="auto"/>
        <w:jc w:val="both"/>
        <w:rPr>
          <w:rFonts w:eastAsia="Batang"/>
          <w:szCs w:val="24"/>
          <w:lang w:val="en-GB"/>
        </w:rPr>
      </w:pPr>
    </w:p>
    <w:p w14:paraId="5566A56D" w14:textId="7CDDC453" w:rsidR="00D14C30" w:rsidRPr="004F6918" w:rsidRDefault="000B24BE" w:rsidP="000307C4">
      <w:pPr>
        <w:spacing w:after="0" w:line="276" w:lineRule="auto"/>
        <w:ind w:left="4320" w:firstLine="720"/>
        <w:rPr>
          <w:rFonts w:eastAsia="Batang"/>
          <w:b/>
          <w:szCs w:val="24"/>
          <w:lang w:val="en-GB"/>
        </w:rPr>
      </w:pPr>
      <w:r w:rsidRPr="004F6918">
        <w:rPr>
          <w:rFonts w:eastAsia="Batang"/>
          <w:b/>
          <w:szCs w:val="24"/>
          <w:lang w:val="en-GB"/>
        </w:rPr>
        <w:t xml:space="preserve">                                                              </w:t>
      </w:r>
      <w:r w:rsidR="002B593B" w:rsidRPr="004F6918">
        <w:rPr>
          <w:rFonts w:eastAsia="Batang"/>
          <w:b/>
          <w:szCs w:val="24"/>
          <w:lang w:val="en-GB"/>
        </w:rPr>
        <w:t xml:space="preserve">      </w:t>
      </w:r>
      <w:r w:rsidR="00951D81" w:rsidRPr="004F6918">
        <w:rPr>
          <w:rFonts w:eastAsia="Batang"/>
          <w:b/>
          <w:szCs w:val="24"/>
          <w:lang w:val="en-GB"/>
        </w:rPr>
        <w:t>LEGAL ADVISOR</w:t>
      </w:r>
    </w:p>
    <w:p w14:paraId="5DE5205C" w14:textId="77777777" w:rsidR="00D14C30" w:rsidRPr="004F6918" w:rsidRDefault="00D14C30" w:rsidP="00B11F84">
      <w:pPr>
        <w:spacing w:after="0" w:line="276" w:lineRule="auto"/>
        <w:rPr>
          <w:rFonts w:eastAsia="Batang"/>
          <w:b/>
          <w:szCs w:val="24"/>
          <w:lang w:val="en-GB"/>
        </w:rPr>
      </w:pPr>
    </w:p>
    <w:p w14:paraId="3A175A7D" w14:textId="4CE7A3D2" w:rsidR="00D14C30" w:rsidRPr="004F6918" w:rsidRDefault="000B24BE" w:rsidP="00B11F84">
      <w:pPr>
        <w:spacing w:after="0" w:line="276" w:lineRule="auto"/>
        <w:rPr>
          <w:rFonts w:eastAsia="Batang"/>
          <w:b/>
          <w:szCs w:val="24"/>
          <w:lang w:val="en-GB"/>
        </w:rPr>
      </w:pPr>
      <w:r w:rsidRPr="004F6918">
        <w:rPr>
          <w:rFonts w:eastAsia="Batang"/>
          <w:b/>
          <w:szCs w:val="24"/>
          <w:lang w:val="en-GB"/>
        </w:rPr>
        <w:t xml:space="preserve">                                                                     </w:t>
      </w:r>
      <w:r w:rsidR="00B11F84" w:rsidRPr="004F6918">
        <w:rPr>
          <w:rFonts w:eastAsia="Batang"/>
          <w:b/>
          <w:szCs w:val="24"/>
          <w:lang w:val="en-GB"/>
        </w:rPr>
        <w:t xml:space="preserve">    </w:t>
      </w:r>
      <w:r w:rsidR="00D14C30" w:rsidRPr="004F6918">
        <w:rPr>
          <w:rFonts w:eastAsia="Batang"/>
          <w:b/>
          <w:szCs w:val="24"/>
          <w:lang w:val="en-GB"/>
        </w:rPr>
        <w:t>OLIVIA HOXHA</w:t>
      </w:r>
    </w:p>
    <w:sectPr w:rsidR="00D14C30" w:rsidRPr="004F6918" w:rsidSect="00E7337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61F88" w14:textId="77777777" w:rsidR="00AE1D99" w:rsidRDefault="00AE1D99" w:rsidP="00F717C4">
      <w:pPr>
        <w:spacing w:after="0" w:line="240" w:lineRule="auto"/>
      </w:pPr>
      <w:r>
        <w:separator/>
      </w:r>
    </w:p>
  </w:endnote>
  <w:endnote w:type="continuationSeparator" w:id="0">
    <w:p w14:paraId="6EFAA3F9" w14:textId="77777777" w:rsidR="00AE1D99" w:rsidRDefault="00AE1D99" w:rsidP="00F71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0641"/>
      <w:docPartObj>
        <w:docPartGallery w:val="Page Numbers (Bottom of Page)"/>
        <w:docPartUnique/>
      </w:docPartObj>
    </w:sdtPr>
    <w:sdtEndPr/>
    <w:sdtContent>
      <w:p w14:paraId="1973C8B8" w14:textId="77777777" w:rsidR="002B29D0" w:rsidRDefault="00C26EDA">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14:paraId="09E7F751" w14:textId="77777777" w:rsidR="002B29D0" w:rsidRDefault="002B2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F0E72" w14:textId="77777777" w:rsidR="00AE1D99" w:rsidRDefault="00AE1D99" w:rsidP="00F717C4">
      <w:pPr>
        <w:spacing w:after="0" w:line="240" w:lineRule="auto"/>
      </w:pPr>
      <w:r>
        <w:separator/>
      </w:r>
    </w:p>
  </w:footnote>
  <w:footnote w:type="continuationSeparator" w:id="0">
    <w:p w14:paraId="6DB933AE" w14:textId="77777777" w:rsidR="00AE1D99" w:rsidRDefault="00AE1D99" w:rsidP="00F717C4">
      <w:pPr>
        <w:spacing w:after="0" w:line="240" w:lineRule="auto"/>
      </w:pPr>
      <w:r>
        <w:continuationSeparator/>
      </w:r>
    </w:p>
  </w:footnote>
  <w:footnote w:id="1">
    <w:p w14:paraId="2610AF6B" w14:textId="77777777" w:rsidR="00EA4061" w:rsidRPr="005E5A86" w:rsidRDefault="00EA4061" w:rsidP="00EA4061">
      <w:pPr>
        <w:pStyle w:val="FootnoteText"/>
        <w:rPr>
          <w:i/>
          <w:iCs/>
        </w:rPr>
      </w:pPr>
      <w:r w:rsidRPr="00201FEA">
        <w:rPr>
          <w:rStyle w:val="FootnoteReference"/>
          <w:i/>
          <w:iCs/>
        </w:rPr>
        <w:footnoteRef/>
      </w:r>
      <w:r>
        <w:rPr>
          <w:i/>
          <w:iCs/>
        </w:rPr>
        <w:t xml:space="preserve"> Assessees m</w:t>
      </w:r>
      <w:r w:rsidRPr="00201FEA">
        <w:rPr>
          <w:i/>
          <w:iCs/>
        </w:rPr>
        <w:t xml:space="preserve">ay </w:t>
      </w:r>
      <w:r>
        <w:rPr>
          <w:i/>
          <w:iCs/>
        </w:rPr>
        <w:t xml:space="preserve">exercise the right of </w:t>
      </w:r>
      <w:r w:rsidRPr="00201FEA">
        <w:rPr>
          <w:i/>
          <w:iCs/>
        </w:rPr>
        <w:t xml:space="preserve">appeal </w:t>
      </w:r>
      <w:r>
        <w:rPr>
          <w:i/>
          <w:iCs/>
        </w:rPr>
        <w:t>to</w:t>
      </w:r>
      <w:r w:rsidRPr="00201FEA">
        <w:rPr>
          <w:i/>
          <w:iCs/>
        </w:rPr>
        <w:t xml:space="preserve"> the </w:t>
      </w:r>
      <w:r w:rsidRPr="005E5A86">
        <w:rPr>
          <w:i/>
          <w:iCs/>
        </w:rPr>
        <w:t>European Court of Human Rights.</w:t>
      </w:r>
    </w:p>
  </w:footnote>
  <w:footnote w:id="2">
    <w:p w14:paraId="5F9D5C70" w14:textId="5CC1F374" w:rsidR="009311EF" w:rsidRPr="009311EF" w:rsidRDefault="009311EF" w:rsidP="009311EF">
      <w:pPr>
        <w:pStyle w:val="FootnoteText"/>
        <w:rPr>
          <w:i/>
          <w:iCs/>
          <w:lang w:val="en-GB"/>
        </w:rPr>
      </w:pPr>
      <w:r w:rsidRPr="009311EF">
        <w:rPr>
          <w:rStyle w:val="FootnoteReference"/>
          <w:i/>
          <w:iCs/>
          <w:lang w:val="en-GB"/>
        </w:rPr>
        <w:footnoteRef/>
      </w:r>
      <w:r w:rsidRPr="009311EF">
        <w:rPr>
          <w:i/>
          <w:iCs/>
          <w:lang w:val="en-GB"/>
        </w:rPr>
        <w:t xml:space="preserve">Decision </w:t>
      </w:r>
      <w:r>
        <w:rPr>
          <w:i/>
          <w:iCs/>
          <w:lang w:val="en-GB"/>
        </w:rPr>
        <w:t xml:space="preserve">no. </w:t>
      </w:r>
      <w:r w:rsidRPr="009311EF">
        <w:rPr>
          <w:rFonts w:eastAsia="Calibri"/>
          <w:i/>
          <w:iCs/>
          <w:szCs w:val="24"/>
          <w:lang w:val="en-GB"/>
        </w:rPr>
        <w:t>12, dat</w:t>
      </w:r>
      <w:r>
        <w:rPr>
          <w:rFonts w:eastAsia="Calibri"/>
          <w:i/>
          <w:iCs/>
          <w:szCs w:val="24"/>
          <w:lang w:val="en-GB"/>
        </w:rPr>
        <w:t xml:space="preserve">ed </w:t>
      </w:r>
      <w:r w:rsidRPr="009311EF">
        <w:rPr>
          <w:rFonts w:eastAsia="Calibri"/>
          <w:i/>
          <w:iCs/>
          <w:szCs w:val="24"/>
          <w:lang w:val="en-GB"/>
        </w:rPr>
        <w:t>19.04.2024</w:t>
      </w:r>
      <w:r>
        <w:rPr>
          <w:rFonts w:eastAsia="Calibri"/>
          <w:i/>
          <w:iCs/>
          <w:szCs w:val="24"/>
          <w:lang w:val="en-GB"/>
        </w:rPr>
        <w:t xml:space="preserve">, pertaining </w:t>
      </w:r>
      <w:r w:rsidR="00E17317">
        <w:rPr>
          <w:rFonts w:eastAsia="Calibri"/>
          <w:i/>
          <w:iCs/>
          <w:szCs w:val="24"/>
          <w:lang w:val="en-GB"/>
        </w:rPr>
        <w:t xml:space="preserve">to the requests for revision filed by the applicant </w:t>
      </w:r>
      <w:r w:rsidRPr="009311EF">
        <w:rPr>
          <w:rFonts w:eastAsia="Calibri"/>
          <w:i/>
          <w:iCs/>
          <w:szCs w:val="24"/>
          <w:lang w:val="en-GB"/>
        </w:rPr>
        <w:t>Artor Ylli.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212"/>
    <w:multiLevelType w:val="multilevel"/>
    <w:tmpl w:val="C1EC2BB4"/>
    <w:lvl w:ilvl="0">
      <w:start w:val="16"/>
      <w:numFmt w:val="decimal"/>
      <w:lvlText w:val="%1"/>
      <w:lvlJc w:val="left"/>
      <w:pPr>
        <w:ind w:left="420" w:hanging="420"/>
      </w:pPr>
      <w:rPr>
        <w:rFonts w:hint="default"/>
      </w:rPr>
    </w:lvl>
    <w:lvl w:ilvl="1">
      <w:start w:val="4"/>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4B3A72"/>
    <w:multiLevelType w:val="hybridMultilevel"/>
    <w:tmpl w:val="D1D0CC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6649A"/>
    <w:multiLevelType w:val="multilevel"/>
    <w:tmpl w:val="8CD2B568"/>
    <w:lvl w:ilvl="0">
      <w:start w:val="16"/>
      <w:numFmt w:val="decimal"/>
      <w:lvlText w:val="%1"/>
      <w:lvlJc w:val="left"/>
      <w:pPr>
        <w:ind w:left="600" w:hanging="600"/>
      </w:pPr>
      <w:rPr>
        <w:rFonts w:hint="default"/>
        <w:sz w:val="24"/>
      </w:rPr>
    </w:lvl>
    <w:lvl w:ilvl="1">
      <w:start w:val="6"/>
      <w:numFmt w:val="decimal"/>
      <w:lvlText w:val="%1.%2"/>
      <w:lvlJc w:val="left"/>
      <w:pPr>
        <w:ind w:left="600" w:hanging="60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 w15:restartNumberingAfterBreak="0">
    <w:nsid w:val="10E426A2"/>
    <w:multiLevelType w:val="multilevel"/>
    <w:tmpl w:val="E9724170"/>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3B6B7A"/>
    <w:multiLevelType w:val="hybridMultilevel"/>
    <w:tmpl w:val="BA74750E"/>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5" w15:restartNumberingAfterBreak="0">
    <w:nsid w:val="19F2099C"/>
    <w:multiLevelType w:val="multilevel"/>
    <w:tmpl w:val="CDB4082C"/>
    <w:lvl w:ilvl="0">
      <w:start w:val="17"/>
      <w:numFmt w:val="decimal"/>
      <w:lvlText w:val="%1"/>
      <w:lvlJc w:val="left"/>
      <w:pPr>
        <w:ind w:left="420" w:hanging="420"/>
      </w:pPr>
      <w:rPr>
        <w:rFonts w:hint="default"/>
      </w:rPr>
    </w:lvl>
    <w:lvl w:ilvl="1">
      <w:start w:val="1"/>
      <w:numFmt w:val="decimal"/>
      <w:lvlText w:val="%1.%2"/>
      <w:lvlJc w:val="left"/>
      <w:pPr>
        <w:ind w:left="1020" w:hanging="4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6" w15:restartNumberingAfterBreak="0">
    <w:nsid w:val="1DB675A5"/>
    <w:multiLevelType w:val="hybridMultilevel"/>
    <w:tmpl w:val="EF4828BC"/>
    <w:lvl w:ilvl="0" w:tplc="A0F461AE">
      <w:start w:val="1"/>
      <w:numFmt w:val="low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1E5F62D8"/>
    <w:multiLevelType w:val="multilevel"/>
    <w:tmpl w:val="719AA7B6"/>
    <w:lvl w:ilvl="0">
      <w:start w:val="1"/>
      <w:numFmt w:val="decimal"/>
      <w:lvlText w:val="%1."/>
      <w:lvlJc w:val="left"/>
      <w:pPr>
        <w:ind w:left="0" w:hanging="360"/>
      </w:pPr>
      <w:rPr>
        <w:rFonts w:hint="default"/>
        <w:b/>
        <w:sz w:val="20"/>
      </w:rPr>
    </w:lvl>
    <w:lvl w:ilvl="1">
      <w:start w:val="1"/>
      <w:numFmt w:val="decimal"/>
      <w:isLgl/>
      <w:lvlText w:val="%1.%2."/>
      <w:lvlJc w:val="left"/>
      <w:pPr>
        <w:ind w:left="360" w:hanging="360"/>
      </w:pPr>
      <w:rPr>
        <w:rFonts w:hint="default"/>
        <w:b/>
        <w:sz w:val="20"/>
      </w:rPr>
    </w:lvl>
    <w:lvl w:ilvl="2">
      <w:start w:val="1"/>
      <w:numFmt w:val="decimal"/>
      <w:isLgl/>
      <w:lvlText w:val="%1.%2.%3."/>
      <w:lvlJc w:val="left"/>
      <w:pPr>
        <w:ind w:left="1080" w:hanging="720"/>
      </w:pPr>
      <w:rPr>
        <w:rFonts w:hint="default"/>
        <w:b/>
        <w:sz w:val="20"/>
      </w:rPr>
    </w:lvl>
    <w:lvl w:ilvl="3">
      <w:start w:val="1"/>
      <w:numFmt w:val="decimal"/>
      <w:isLgl/>
      <w:lvlText w:val="%1.%2.%3.%4."/>
      <w:lvlJc w:val="left"/>
      <w:pPr>
        <w:ind w:left="1440" w:hanging="720"/>
      </w:pPr>
      <w:rPr>
        <w:rFonts w:hint="default"/>
        <w:b/>
        <w:sz w:val="20"/>
      </w:rPr>
    </w:lvl>
    <w:lvl w:ilvl="4">
      <w:start w:val="1"/>
      <w:numFmt w:val="decimal"/>
      <w:isLgl/>
      <w:lvlText w:val="%1.%2.%3.%4.%5."/>
      <w:lvlJc w:val="left"/>
      <w:pPr>
        <w:ind w:left="2160" w:hanging="1080"/>
      </w:pPr>
      <w:rPr>
        <w:rFonts w:hint="default"/>
        <w:b/>
        <w:sz w:val="20"/>
      </w:rPr>
    </w:lvl>
    <w:lvl w:ilvl="5">
      <w:start w:val="1"/>
      <w:numFmt w:val="decimal"/>
      <w:isLgl/>
      <w:lvlText w:val="%1.%2.%3.%4.%5.%6."/>
      <w:lvlJc w:val="left"/>
      <w:pPr>
        <w:ind w:left="2520" w:hanging="1080"/>
      </w:pPr>
      <w:rPr>
        <w:rFonts w:hint="default"/>
        <w:b/>
        <w:sz w:val="20"/>
      </w:rPr>
    </w:lvl>
    <w:lvl w:ilvl="6">
      <w:start w:val="1"/>
      <w:numFmt w:val="decimal"/>
      <w:isLgl/>
      <w:lvlText w:val="%1.%2.%3.%4.%5.%6.%7."/>
      <w:lvlJc w:val="left"/>
      <w:pPr>
        <w:ind w:left="3240" w:hanging="1440"/>
      </w:pPr>
      <w:rPr>
        <w:rFonts w:hint="default"/>
        <w:b/>
        <w:sz w:val="20"/>
      </w:rPr>
    </w:lvl>
    <w:lvl w:ilvl="7">
      <w:start w:val="1"/>
      <w:numFmt w:val="decimal"/>
      <w:isLgl/>
      <w:lvlText w:val="%1.%2.%3.%4.%5.%6.%7.%8."/>
      <w:lvlJc w:val="left"/>
      <w:pPr>
        <w:ind w:left="3600" w:hanging="1440"/>
      </w:pPr>
      <w:rPr>
        <w:rFonts w:hint="default"/>
        <w:b/>
        <w:sz w:val="20"/>
      </w:rPr>
    </w:lvl>
    <w:lvl w:ilvl="8">
      <w:start w:val="1"/>
      <w:numFmt w:val="decimal"/>
      <w:isLgl/>
      <w:lvlText w:val="%1.%2.%3.%4.%5.%6.%7.%8.%9."/>
      <w:lvlJc w:val="left"/>
      <w:pPr>
        <w:ind w:left="4320" w:hanging="1800"/>
      </w:pPr>
      <w:rPr>
        <w:rFonts w:hint="default"/>
        <w:b/>
        <w:sz w:val="20"/>
      </w:rPr>
    </w:lvl>
  </w:abstractNum>
  <w:abstractNum w:abstractNumId="8" w15:restartNumberingAfterBreak="0">
    <w:nsid w:val="23455266"/>
    <w:multiLevelType w:val="hybridMultilevel"/>
    <w:tmpl w:val="2F6242DE"/>
    <w:lvl w:ilvl="0" w:tplc="E86406FC">
      <w:start w:val="1"/>
      <w:numFmt w:val="lowerRoman"/>
      <w:lvlText w:val="(%1)"/>
      <w:lvlJc w:val="left"/>
      <w:pPr>
        <w:ind w:left="720" w:hanging="360"/>
      </w:pPr>
      <w:rPr>
        <w:rFonts w:ascii="Times New Roman" w:eastAsia="Calibri" w:hAnsi="Times New Roman" w:cs="Times New Roman"/>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9" w15:restartNumberingAfterBreak="0">
    <w:nsid w:val="29CB156A"/>
    <w:multiLevelType w:val="hybridMultilevel"/>
    <w:tmpl w:val="633421C2"/>
    <w:lvl w:ilvl="0" w:tplc="4418D4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3707EE"/>
    <w:multiLevelType w:val="hybridMultilevel"/>
    <w:tmpl w:val="210E645A"/>
    <w:lvl w:ilvl="0" w:tplc="304ADDA8">
      <w:start w:val="5"/>
      <w:numFmt w:val="decimal"/>
      <w:lvlText w:val="%1"/>
      <w:lvlJc w:val="left"/>
      <w:pPr>
        <w:ind w:left="0" w:hanging="360"/>
      </w:pPr>
      <w:rPr>
        <w:rFonts w:hint="default"/>
        <w:b/>
        <w:bCs/>
        <w:i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31D60DD2"/>
    <w:multiLevelType w:val="multilevel"/>
    <w:tmpl w:val="DB5043B4"/>
    <w:lvl w:ilvl="0">
      <w:start w:val="6"/>
      <w:numFmt w:val="decimal"/>
      <w:lvlText w:val="%1."/>
      <w:lvlJc w:val="left"/>
      <w:pPr>
        <w:ind w:left="450" w:hanging="360"/>
      </w:pPr>
      <w:rPr>
        <w:rFonts w:hint="default"/>
        <w:b/>
        <w:bCs/>
      </w:rPr>
    </w:lvl>
    <w:lvl w:ilvl="1">
      <w:start w:val="2"/>
      <w:numFmt w:val="decimal"/>
      <w:isLgl/>
      <w:lvlText w:val="%1.%2"/>
      <w:lvlJc w:val="left"/>
      <w:pPr>
        <w:ind w:left="450" w:hanging="360"/>
      </w:pPr>
      <w:rPr>
        <w:rFonts w:eastAsia="Calibri" w:hint="default"/>
        <w:b/>
        <w:color w:val="auto"/>
        <w:sz w:val="20"/>
      </w:rPr>
    </w:lvl>
    <w:lvl w:ilvl="2">
      <w:start w:val="1"/>
      <w:numFmt w:val="decimal"/>
      <w:isLgl/>
      <w:lvlText w:val="%1.%2.%3"/>
      <w:lvlJc w:val="left"/>
      <w:pPr>
        <w:ind w:left="810" w:hanging="720"/>
      </w:pPr>
      <w:rPr>
        <w:rFonts w:eastAsia="Calibri" w:hint="default"/>
        <w:b/>
        <w:color w:val="auto"/>
        <w:sz w:val="20"/>
      </w:rPr>
    </w:lvl>
    <w:lvl w:ilvl="3">
      <w:start w:val="1"/>
      <w:numFmt w:val="decimal"/>
      <w:isLgl/>
      <w:lvlText w:val="%1.%2.%3.%4"/>
      <w:lvlJc w:val="left"/>
      <w:pPr>
        <w:ind w:left="810" w:hanging="720"/>
      </w:pPr>
      <w:rPr>
        <w:rFonts w:eastAsia="Calibri" w:hint="default"/>
        <w:b/>
        <w:color w:val="auto"/>
        <w:sz w:val="20"/>
      </w:rPr>
    </w:lvl>
    <w:lvl w:ilvl="4">
      <w:start w:val="1"/>
      <w:numFmt w:val="decimal"/>
      <w:isLgl/>
      <w:lvlText w:val="%1.%2.%3.%4.%5"/>
      <w:lvlJc w:val="left"/>
      <w:pPr>
        <w:ind w:left="1170" w:hanging="1080"/>
      </w:pPr>
      <w:rPr>
        <w:rFonts w:eastAsia="Calibri" w:hint="default"/>
        <w:b/>
        <w:color w:val="auto"/>
        <w:sz w:val="20"/>
      </w:rPr>
    </w:lvl>
    <w:lvl w:ilvl="5">
      <w:start w:val="1"/>
      <w:numFmt w:val="decimal"/>
      <w:isLgl/>
      <w:lvlText w:val="%1.%2.%3.%4.%5.%6"/>
      <w:lvlJc w:val="left"/>
      <w:pPr>
        <w:ind w:left="1170" w:hanging="1080"/>
      </w:pPr>
      <w:rPr>
        <w:rFonts w:eastAsia="Calibri" w:hint="default"/>
        <w:b/>
        <w:color w:val="auto"/>
        <w:sz w:val="20"/>
      </w:rPr>
    </w:lvl>
    <w:lvl w:ilvl="6">
      <w:start w:val="1"/>
      <w:numFmt w:val="decimal"/>
      <w:isLgl/>
      <w:lvlText w:val="%1.%2.%3.%4.%5.%6.%7"/>
      <w:lvlJc w:val="left"/>
      <w:pPr>
        <w:ind w:left="1530" w:hanging="1440"/>
      </w:pPr>
      <w:rPr>
        <w:rFonts w:eastAsia="Calibri" w:hint="default"/>
        <w:b/>
        <w:color w:val="auto"/>
        <w:sz w:val="20"/>
      </w:rPr>
    </w:lvl>
    <w:lvl w:ilvl="7">
      <w:start w:val="1"/>
      <w:numFmt w:val="decimal"/>
      <w:isLgl/>
      <w:lvlText w:val="%1.%2.%3.%4.%5.%6.%7.%8"/>
      <w:lvlJc w:val="left"/>
      <w:pPr>
        <w:ind w:left="1530" w:hanging="1440"/>
      </w:pPr>
      <w:rPr>
        <w:rFonts w:eastAsia="Calibri" w:hint="default"/>
        <w:b/>
        <w:color w:val="auto"/>
        <w:sz w:val="20"/>
      </w:rPr>
    </w:lvl>
    <w:lvl w:ilvl="8">
      <w:start w:val="1"/>
      <w:numFmt w:val="decimal"/>
      <w:isLgl/>
      <w:lvlText w:val="%1.%2.%3.%4.%5.%6.%7.%8.%9"/>
      <w:lvlJc w:val="left"/>
      <w:pPr>
        <w:ind w:left="1890" w:hanging="1800"/>
      </w:pPr>
      <w:rPr>
        <w:rFonts w:eastAsia="Calibri" w:hint="default"/>
        <w:b/>
        <w:color w:val="auto"/>
        <w:sz w:val="20"/>
      </w:rPr>
    </w:lvl>
  </w:abstractNum>
  <w:abstractNum w:abstractNumId="12" w15:restartNumberingAfterBreak="0">
    <w:nsid w:val="33254039"/>
    <w:multiLevelType w:val="hybridMultilevel"/>
    <w:tmpl w:val="2A8A5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66532"/>
    <w:multiLevelType w:val="multilevel"/>
    <w:tmpl w:val="090ED80E"/>
    <w:lvl w:ilvl="0">
      <w:start w:val="16"/>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812A87"/>
    <w:multiLevelType w:val="hybridMultilevel"/>
    <w:tmpl w:val="A66CF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7422B"/>
    <w:multiLevelType w:val="multilevel"/>
    <w:tmpl w:val="DB88B122"/>
    <w:lvl w:ilvl="0">
      <w:start w:val="11"/>
      <w:numFmt w:val="decimal"/>
      <w:lvlText w:val="%1."/>
      <w:lvlJc w:val="left"/>
      <w:pPr>
        <w:ind w:left="480" w:hanging="480"/>
      </w:pPr>
      <w:rPr>
        <w:rFonts w:hint="default"/>
        <w:i w:val="0"/>
      </w:rPr>
    </w:lvl>
    <w:lvl w:ilvl="1">
      <w:start w:val="2"/>
      <w:numFmt w:val="decimal"/>
      <w:lvlText w:val="%1.%2."/>
      <w:lvlJc w:val="left"/>
      <w:pPr>
        <w:ind w:left="840" w:hanging="480"/>
      </w:pPr>
      <w:rPr>
        <w:rFonts w:ascii="Times New Roman" w:hAnsi="Times New Roman" w:cs="Times New Roman"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6" w15:restartNumberingAfterBreak="0">
    <w:nsid w:val="464E57B0"/>
    <w:multiLevelType w:val="multilevel"/>
    <w:tmpl w:val="FA485082"/>
    <w:lvl w:ilvl="0">
      <w:start w:val="16"/>
      <w:numFmt w:val="decimal"/>
      <w:lvlText w:val="%1"/>
      <w:lvlJc w:val="left"/>
      <w:pPr>
        <w:ind w:left="600" w:hanging="600"/>
      </w:pPr>
      <w:rPr>
        <w:rFonts w:hint="default"/>
        <w:b/>
        <w:sz w:val="24"/>
      </w:rPr>
    </w:lvl>
    <w:lvl w:ilvl="1">
      <w:start w:val="5"/>
      <w:numFmt w:val="decimal"/>
      <w:lvlText w:val="%1.%2"/>
      <w:lvlJc w:val="left"/>
      <w:pPr>
        <w:ind w:left="600" w:hanging="600"/>
      </w:pPr>
      <w:rPr>
        <w:rFonts w:hint="default"/>
        <w:b/>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7" w15:restartNumberingAfterBreak="0">
    <w:nsid w:val="511277BE"/>
    <w:multiLevelType w:val="hybridMultilevel"/>
    <w:tmpl w:val="3416AFB6"/>
    <w:lvl w:ilvl="0" w:tplc="764E29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70D50"/>
    <w:multiLevelType w:val="multilevel"/>
    <w:tmpl w:val="F3E43ACC"/>
    <w:lvl w:ilvl="0">
      <w:start w:val="16"/>
      <w:numFmt w:val="decimal"/>
      <w:lvlText w:val="%1"/>
      <w:lvlJc w:val="left"/>
      <w:pPr>
        <w:ind w:left="600" w:hanging="600"/>
      </w:pPr>
      <w:rPr>
        <w:rFonts w:hint="default"/>
        <w:sz w:val="24"/>
      </w:rPr>
    </w:lvl>
    <w:lvl w:ilvl="1">
      <w:start w:val="6"/>
      <w:numFmt w:val="decimal"/>
      <w:lvlText w:val="%1.%2"/>
      <w:lvlJc w:val="left"/>
      <w:pPr>
        <w:ind w:left="840" w:hanging="600"/>
      </w:pPr>
      <w:rPr>
        <w:rFonts w:hint="default"/>
        <w:sz w:val="24"/>
      </w:rPr>
    </w:lvl>
    <w:lvl w:ilvl="2">
      <w:start w:val="1"/>
      <w:numFmt w:val="decimal"/>
      <w:lvlText w:val="%1.%2.%3"/>
      <w:lvlJc w:val="left"/>
      <w:pPr>
        <w:ind w:left="1200" w:hanging="720"/>
      </w:pPr>
      <w:rPr>
        <w:rFonts w:hint="default"/>
        <w:sz w:val="24"/>
      </w:rPr>
    </w:lvl>
    <w:lvl w:ilvl="3">
      <w:start w:val="1"/>
      <w:numFmt w:val="decimal"/>
      <w:lvlText w:val="%1.%2.%3.%4"/>
      <w:lvlJc w:val="left"/>
      <w:pPr>
        <w:ind w:left="1440" w:hanging="720"/>
      </w:pPr>
      <w:rPr>
        <w:rFonts w:hint="default"/>
        <w:sz w:val="24"/>
      </w:rPr>
    </w:lvl>
    <w:lvl w:ilvl="4">
      <w:start w:val="1"/>
      <w:numFmt w:val="decimal"/>
      <w:lvlText w:val="%1.%2.%3.%4.%5"/>
      <w:lvlJc w:val="left"/>
      <w:pPr>
        <w:ind w:left="2040" w:hanging="1080"/>
      </w:pPr>
      <w:rPr>
        <w:rFonts w:hint="default"/>
        <w:sz w:val="24"/>
      </w:rPr>
    </w:lvl>
    <w:lvl w:ilvl="5">
      <w:start w:val="1"/>
      <w:numFmt w:val="decimal"/>
      <w:lvlText w:val="%1.%2.%3.%4.%5.%6"/>
      <w:lvlJc w:val="left"/>
      <w:pPr>
        <w:ind w:left="2280" w:hanging="1080"/>
      </w:pPr>
      <w:rPr>
        <w:rFonts w:hint="default"/>
        <w:sz w:val="24"/>
      </w:rPr>
    </w:lvl>
    <w:lvl w:ilvl="6">
      <w:start w:val="1"/>
      <w:numFmt w:val="decimal"/>
      <w:lvlText w:val="%1.%2.%3.%4.%5.%6.%7"/>
      <w:lvlJc w:val="left"/>
      <w:pPr>
        <w:ind w:left="2880" w:hanging="1440"/>
      </w:pPr>
      <w:rPr>
        <w:rFonts w:hint="default"/>
        <w:sz w:val="24"/>
      </w:rPr>
    </w:lvl>
    <w:lvl w:ilvl="7">
      <w:start w:val="1"/>
      <w:numFmt w:val="decimal"/>
      <w:lvlText w:val="%1.%2.%3.%4.%5.%6.%7.%8"/>
      <w:lvlJc w:val="left"/>
      <w:pPr>
        <w:ind w:left="3120" w:hanging="1440"/>
      </w:pPr>
      <w:rPr>
        <w:rFonts w:hint="default"/>
        <w:sz w:val="24"/>
      </w:rPr>
    </w:lvl>
    <w:lvl w:ilvl="8">
      <w:start w:val="1"/>
      <w:numFmt w:val="decimal"/>
      <w:lvlText w:val="%1.%2.%3.%4.%5.%6.%7.%8.%9"/>
      <w:lvlJc w:val="left"/>
      <w:pPr>
        <w:ind w:left="3720" w:hanging="1800"/>
      </w:pPr>
      <w:rPr>
        <w:rFonts w:hint="default"/>
        <w:sz w:val="24"/>
      </w:rPr>
    </w:lvl>
  </w:abstractNum>
  <w:abstractNum w:abstractNumId="19" w15:restartNumberingAfterBreak="0">
    <w:nsid w:val="55561989"/>
    <w:multiLevelType w:val="multilevel"/>
    <w:tmpl w:val="B13E0AC2"/>
    <w:lvl w:ilvl="0">
      <w:start w:val="16"/>
      <w:numFmt w:val="decimal"/>
      <w:lvlText w:val="%1"/>
      <w:lvlJc w:val="left"/>
      <w:pPr>
        <w:ind w:left="600" w:hanging="600"/>
      </w:pPr>
      <w:rPr>
        <w:rFonts w:hint="default"/>
        <w:sz w:val="24"/>
      </w:rPr>
    </w:lvl>
    <w:lvl w:ilvl="1">
      <w:start w:val="4"/>
      <w:numFmt w:val="decimal"/>
      <w:lvlText w:val="%1.%2"/>
      <w:lvlJc w:val="left"/>
      <w:pPr>
        <w:ind w:left="960" w:hanging="60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20" w15:restartNumberingAfterBreak="0">
    <w:nsid w:val="56AE21E5"/>
    <w:multiLevelType w:val="multilevel"/>
    <w:tmpl w:val="BB2AD458"/>
    <w:lvl w:ilvl="0">
      <w:start w:val="5"/>
      <w:numFmt w:val="decimal"/>
      <w:lvlText w:val="%1."/>
      <w:lvlJc w:val="left"/>
      <w:pPr>
        <w:ind w:left="360" w:hanging="360"/>
      </w:pPr>
      <w:rPr>
        <w:rFonts w:hint="default"/>
        <w:b w:val="0"/>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61F71315"/>
    <w:multiLevelType w:val="multilevel"/>
    <w:tmpl w:val="703893EE"/>
    <w:lvl w:ilvl="0">
      <w:start w:val="16"/>
      <w:numFmt w:val="decimal"/>
      <w:lvlText w:val="%1"/>
      <w:lvlJc w:val="left"/>
      <w:pPr>
        <w:ind w:left="600" w:hanging="600"/>
      </w:pPr>
      <w:rPr>
        <w:rFonts w:hint="default"/>
        <w:sz w:val="24"/>
      </w:rPr>
    </w:lvl>
    <w:lvl w:ilvl="1">
      <w:start w:val="4"/>
      <w:numFmt w:val="decimal"/>
      <w:lvlText w:val="%1.%2"/>
      <w:lvlJc w:val="left"/>
      <w:pPr>
        <w:ind w:left="600" w:hanging="60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2" w15:restartNumberingAfterBreak="0">
    <w:nsid w:val="6B363329"/>
    <w:multiLevelType w:val="hybridMultilevel"/>
    <w:tmpl w:val="2842F358"/>
    <w:lvl w:ilvl="0" w:tplc="C332D83C">
      <w:start w:val="1"/>
      <w:numFmt w:val="upperRoman"/>
      <w:lvlText w:val="%1."/>
      <w:lvlJc w:val="left"/>
      <w:pPr>
        <w:ind w:left="1605" w:hanging="72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23" w15:restartNumberingAfterBreak="0">
    <w:nsid w:val="6B81753F"/>
    <w:multiLevelType w:val="hybridMultilevel"/>
    <w:tmpl w:val="FB849380"/>
    <w:lvl w:ilvl="0" w:tplc="42C271CC">
      <w:start w:val="1"/>
      <w:numFmt w:val="decimal"/>
      <w:lvlText w:val="%1."/>
      <w:lvlJc w:val="left"/>
      <w:pPr>
        <w:ind w:left="720" w:hanging="360"/>
      </w:pPr>
      <w:rPr>
        <w:rFonts w:hint="default"/>
        <w:b/>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4" w15:restartNumberingAfterBreak="0">
    <w:nsid w:val="6F846880"/>
    <w:multiLevelType w:val="multilevel"/>
    <w:tmpl w:val="76F2BAA2"/>
    <w:lvl w:ilvl="0">
      <w:start w:val="16"/>
      <w:numFmt w:val="decimal"/>
      <w:lvlText w:val="%1"/>
      <w:lvlJc w:val="left"/>
      <w:pPr>
        <w:ind w:left="600" w:hanging="600"/>
      </w:pPr>
      <w:rPr>
        <w:rFonts w:hint="default"/>
      </w:rPr>
    </w:lvl>
    <w:lvl w:ilvl="1">
      <w:start w:val="5"/>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num w:numId="1">
    <w:abstractNumId w:val="12"/>
  </w:num>
  <w:num w:numId="2">
    <w:abstractNumId w:val="14"/>
  </w:num>
  <w:num w:numId="3">
    <w:abstractNumId w:val="1"/>
  </w:num>
  <w:num w:numId="4">
    <w:abstractNumId w:val="3"/>
  </w:num>
  <w:num w:numId="5">
    <w:abstractNumId w:val="0"/>
  </w:num>
  <w:num w:numId="6">
    <w:abstractNumId w:val="19"/>
  </w:num>
  <w:num w:numId="7">
    <w:abstractNumId w:val="21"/>
  </w:num>
  <w:num w:numId="8">
    <w:abstractNumId w:val="24"/>
  </w:num>
  <w:num w:numId="9">
    <w:abstractNumId w:val="13"/>
  </w:num>
  <w:num w:numId="10">
    <w:abstractNumId w:val="18"/>
  </w:num>
  <w:num w:numId="11">
    <w:abstractNumId w:val="2"/>
  </w:num>
  <w:num w:numId="12">
    <w:abstractNumId w:val="22"/>
  </w:num>
  <w:num w:numId="13">
    <w:abstractNumId w:val="16"/>
  </w:num>
  <w:num w:numId="14">
    <w:abstractNumId w:val="5"/>
  </w:num>
  <w:num w:numId="15">
    <w:abstractNumId w:val="23"/>
  </w:num>
  <w:num w:numId="16">
    <w:abstractNumId w:val="8"/>
  </w:num>
  <w:num w:numId="17">
    <w:abstractNumId w:val="11"/>
  </w:num>
  <w:num w:numId="18">
    <w:abstractNumId w:val="20"/>
  </w:num>
  <w:num w:numId="19">
    <w:abstractNumId w:val="4"/>
  </w:num>
  <w:num w:numId="20">
    <w:abstractNumId w:val="6"/>
  </w:num>
  <w:num w:numId="21">
    <w:abstractNumId w:val="15"/>
  </w:num>
  <w:num w:numId="22">
    <w:abstractNumId w:val="9"/>
  </w:num>
  <w:num w:numId="23">
    <w:abstractNumId w:val="7"/>
  </w:num>
  <w:num w:numId="24">
    <w:abstractNumId w:val="17"/>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7C4"/>
    <w:rsid w:val="0000349D"/>
    <w:rsid w:val="0000417A"/>
    <w:rsid w:val="00005B02"/>
    <w:rsid w:val="00006B0E"/>
    <w:rsid w:val="00015DBC"/>
    <w:rsid w:val="00024C74"/>
    <w:rsid w:val="00024EDF"/>
    <w:rsid w:val="00026648"/>
    <w:rsid w:val="000307C4"/>
    <w:rsid w:val="00032916"/>
    <w:rsid w:val="00034075"/>
    <w:rsid w:val="00042224"/>
    <w:rsid w:val="00044D1E"/>
    <w:rsid w:val="00051E22"/>
    <w:rsid w:val="00054C3E"/>
    <w:rsid w:val="00061B80"/>
    <w:rsid w:val="000714F2"/>
    <w:rsid w:val="0007682A"/>
    <w:rsid w:val="00080E84"/>
    <w:rsid w:val="00083C53"/>
    <w:rsid w:val="00095FAE"/>
    <w:rsid w:val="000A2F78"/>
    <w:rsid w:val="000A4329"/>
    <w:rsid w:val="000A6DFA"/>
    <w:rsid w:val="000B24BE"/>
    <w:rsid w:val="000B64C7"/>
    <w:rsid w:val="000C61DD"/>
    <w:rsid w:val="000D1853"/>
    <w:rsid w:val="000D5E00"/>
    <w:rsid w:val="000E0A96"/>
    <w:rsid w:val="000E1C27"/>
    <w:rsid w:val="000E2FA9"/>
    <w:rsid w:val="000E3101"/>
    <w:rsid w:val="000E4C47"/>
    <w:rsid w:val="000E5192"/>
    <w:rsid w:val="000F66DB"/>
    <w:rsid w:val="00110B6D"/>
    <w:rsid w:val="001130EA"/>
    <w:rsid w:val="0011749B"/>
    <w:rsid w:val="0012129C"/>
    <w:rsid w:val="00125E06"/>
    <w:rsid w:val="00126133"/>
    <w:rsid w:val="00126B47"/>
    <w:rsid w:val="00127660"/>
    <w:rsid w:val="00132E7C"/>
    <w:rsid w:val="0013456E"/>
    <w:rsid w:val="001452D2"/>
    <w:rsid w:val="00167797"/>
    <w:rsid w:val="00177E94"/>
    <w:rsid w:val="00181E4C"/>
    <w:rsid w:val="00191780"/>
    <w:rsid w:val="00194AF0"/>
    <w:rsid w:val="001A3535"/>
    <w:rsid w:val="001A757D"/>
    <w:rsid w:val="001A7670"/>
    <w:rsid w:val="001B56DF"/>
    <w:rsid w:val="001B7196"/>
    <w:rsid w:val="001C67E9"/>
    <w:rsid w:val="001D2C55"/>
    <w:rsid w:val="001D4F8B"/>
    <w:rsid w:val="001E2587"/>
    <w:rsid w:val="001E5E31"/>
    <w:rsid w:val="001E6ABD"/>
    <w:rsid w:val="001F2136"/>
    <w:rsid w:val="00201FEA"/>
    <w:rsid w:val="002041BE"/>
    <w:rsid w:val="0021704F"/>
    <w:rsid w:val="00234779"/>
    <w:rsid w:val="00243565"/>
    <w:rsid w:val="00245331"/>
    <w:rsid w:val="002464C1"/>
    <w:rsid w:val="002500F0"/>
    <w:rsid w:val="002535E2"/>
    <w:rsid w:val="002578CF"/>
    <w:rsid w:val="002609ED"/>
    <w:rsid w:val="002624DD"/>
    <w:rsid w:val="0028367F"/>
    <w:rsid w:val="00286CBF"/>
    <w:rsid w:val="00294D0E"/>
    <w:rsid w:val="002A2F5C"/>
    <w:rsid w:val="002B29D0"/>
    <w:rsid w:val="002B593B"/>
    <w:rsid w:val="002C0843"/>
    <w:rsid w:val="002C3FE0"/>
    <w:rsid w:val="002C6B75"/>
    <w:rsid w:val="002D2624"/>
    <w:rsid w:val="002D3149"/>
    <w:rsid w:val="002E757F"/>
    <w:rsid w:val="003031E6"/>
    <w:rsid w:val="003174D1"/>
    <w:rsid w:val="0032125A"/>
    <w:rsid w:val="00323906"/>
    <w:rsid w:val="00330216"/>
    <w:rsid w:val="00354326"/>
    <w:rsid w:val="00354F1D"/>
    <w:rsid w:val="00360FDC"/>
    <w:rsid w:val="00361A18"/>
    <w:rsid w:val="00363316"/>
    <w:rsid w:val="00366793"/>
    <w:rsid w:val="00370550"/>
    <w:rsid w:val="00376FC3"/>
    <w:rsid w:val="003A14E5"/>
    <w:rsid w:val="003A39B9"/>
    <w:rsid w:val="003A5CE5"/>
    <w:rsid w:val="003B124C"/>
    <w:rsid w:val="003B36E2"/>
    <w:rsid w:val="003C134D"/>
    <w:rsid w:val="003C272A"/>
    <w:rsid w:val="003D484B"/>
    <w:rsid w:val="003D7FAF"/>
    <w:rsid w:val="003F7CBB"/>
    <w:rsid w:val="00402AD5"/>
    <w:rsid w:val="00407C33"/>
    <w:rsid w:val="00411C89"/>
    <w:rsid w:val="00417DAF"/>
    <w:rsid w:val="004216D4"/>
    <w:rsid w:val="00422BAF"/>
    <w:rsid w:val="004232E7"/>
    <w:rsid w:val="0044253D"/>
    <w:rsid w:val="00442F3B"/>
    <w:rsid w:val="004529A7"/>
    <w:rsid w:val="004557A9"/>
    <w:rsid w:val="004565D9"/>
    <w:rsid w:val="0046381B"/>
    <w:rsid w:val="00480CC6"/>
    <w:rsid w:val="004818BF"/>
    <w:rsid w:val="00492434"/>
    <w:rsid w:val="004A1D5A"/>
    <w:rsid w:val="004C06F9"/>
    <w:rsid w:val="004C1399"/>
    <w:rsid w:val="004C1C98"/>
    <w:rsid w:val="004C28A6"/>
    <w:rsid w:val="004C3CC4"/>
    <w:rsid w:val="004C6402"/>
    <w:rsid w:val="004D4E8F"/>
    <w:rsid w:val="004D5B2D"/>
    <w:rsid w:val="004D6EA2"/>
    <w:rsid w:val="004E1CA4"/>
    <w:rsid w:val="004E789F"/>
    <w:rsid w:val="004F504D"/>
    <w:rsid w:val="004F6918"/>
    <w:rsid w:val="00502638"/>
    <w:rsid w:val="0050429B"/>
    <w:rsid w:val="00506311"/>
    <w:rsid w:val="00507947"/>
    <w:rsid w:val="00510EA5"/>
    <w:rsid w:val="00515D8C"/>
    <w:rsid w:val="00515F28"/>
    <w:rsid w:val="005160D5"/>
    <w:rsid w:val="005208FB"/>
    <w:rsid w:val="0052196D"/>
    <w:rsid w:val="00521C5B"/>
    <w:rsid w:val="00522ADF"/>
    <w:rsid w:val="00534820"/>
    <w:rsid w:val="00537664"/>
    <w:rsid w:val="005421D1"/>
    <w:rsid w:val="0054335B"/>
    <w:rsid w:val="005434D4"/>
    <w:rsid w:val="00552B33"/>
    <w:rsid w:val="00552EB5"/>
    <w:rsid w:val="00553ECA"/>
    <w:rsid w:val="0056550A"/>
    <w:rsid w:val="0057067C"/>
    <w:rsid w:val="00577E1C"/>
    <w:rsid w:val="005870B3"/>
    <w:rsid w:val="00587A5E"/>
    <w:rsid w:val="005906D9"/>
    <w:rsid w:val="00593CC4"/>
    <w:rsid w:val="0059545A"/>
    <w:rsid w:val="005969CD"/>
    <w:rsid w:val="005A3C6F"/>
    <w:rsid w:val="005A5279"/>
    <w:rsid w:val="005D3A96"/>
    <w:rsid w:val="005E5A86"/>
    <w:rsid w:val="005F160E"/>
    <w:rsid w:val="005F2BEC"/>
    <w:rsid w:val="005F3A79"/>
    <w:rsid w:val="005F642E"/>
    <w:rsid w:val="00601FB3"/>
    <w:rsid w:val="0060474B"/>
    <w:rsid w:val="00604CBF"/>
    <w:rsid w:val="00605DD8"/>
    <w:rsid w:val="0061219F"/>
    <w:rsid w:val="00616007"/>
    <w:rsid w:val="006172D8"/>
    <w:rsid w:val="006208E7"/>
    <w:rsid w:val="006423CE"/>
    <w:rsid w:val="006526E1"/>
    <w:rsid w:val="00667AFF"/>
    <w:rsid w:val="00672E77"/>
    <w:rsid w:val="0067336A"/>
    <w:rsid w:val="006833F9"/>
    <w:rsid w:val="00683E84"/>
    <w:rsid w:val="006914C7"/>
    <w:rsid w:val="006B6600"/>
    <w:rsid w:val="006D56EA"/>
    <w:rsid w:val="006D5D6E"/>
    <w:rsid w:val="006D7242"/>
    <w:rsid w:val="006F573F"/>
    <w:rsid w:val="00700462"/>
    <w:rsid w:val="00703187"/>
    <w:rsid w:val="0070339F"/>
    <w:rsid w:val="00710310"/>
    <w:rsid w:val="00716EC4"/>
    <w:rsid w:val="00717915"/>
    <w:rsid w:val="00735EAD"/>
    <w:rsid w:val="007412C6"/>
    <w:rsid w:val="00745D59"/>
    <w:rsid w:val="00750EE6"/>
    <w:rsid w:val="00752CD7"/>
    <w:rsid w:val="00761A33"/>
    <w:rsid w:val="00767022"/>
    <w:rsid w:val="00774D61"/>
    <w:rsid w:val="0077536E"/>
    <w:rsid w:val="00780F08"/>
    <w:rsid w:val="00782A8F"/>
    <w:rsid w:val="0079537F"/>
    <w:rsid w:val="007A0CB8"/>
    <w:rsid w:val="007A4C89"/>
    <w:rsid w:val="007A5088"/>
    <w:rsid w:val="007B3DA9"/>
    <w:rsid w:val="007C2022"/>
    <w:rsid w:val="007E690E"/>
    <w:rsid w:val="00813D4B"/>
    <w:rsid w:val="00823403"/>
    <w:rsid w:val="0082698C"/>
    <w:rsid w:val="008271C8"/>
    <w:rsid w:val="00831AFE"/>
    <w:rsid w:val="00834962"/>
    <w:rsid w:val="00834D27"/>
    <w:rsid w:val="00851A7C"/>
    <w:rsid w:val="00853D0C"/>
    <w:rsid w:val="00854AC1"/>
    <w:rsid w:val="008604A7"/>
    <w:rsid w:val="00862586"/>
    <w:rsid w:val="00872C72"/>
    <w:rsid w:val="00874E91"/>
    <w:rsid w:val="00881F29"/>
    <w:rsid w:val="00883E4A"/>
    <w:rsid w:val="008C02BF"/>
    <w:rsid w:val="008D6606"/>
    <w:rsid w:val="008F2FEE"/>
    <w:rsid w:val="008F3253"/>
    <w:rsid w:val="008F34CD"/>
    <w:rsid w:val="008F38EB"/>
    <w:rsid w:val="008F7497"/>
    <w:rsid w:val="00901FE8"/>
    <w:rsid w:val="0091039F"/>
    <w:rsid w:val="009122E0"/>
    <w:rsid w:val="0092220E"/>
    <w:rsid w:val="009253B1"/>
    <w:rsid w:val="009311EF"/>
    <w:rsid w:val="009356FA"/>
    <w:rsid w:val="00951D64"/>
    <w:rsid w:val="00951D81"/>
    <w:rsid w:val="0095304F"/>
    <w:rsid w:val="009564A6"/>
    <w:rsid w:val="00956DDA"/>
    <w:rsid w:val="00962A56"/>
    <w:rsid w:val="00965373"/>
    <w:rsid w:val="0097384E"/>
    <w:rsid w:val="00990E34"/>
    <w:rsid w:val="009A7220"/>
    <w:rsid w:val="009B14DA"/>
    <w:rsid w:val="009C751B"/>
    <w:rsid w:val="009E3112"/>
    <w:rsid w:val="009E5F2F"/>
    <w:rsid w:val="009F4C3C"/>
    <w:rsid w:val="009F7A5B"/>
    <w:rsid w:val="00A05458"/>
    <w:rsid w:val="00A10AD2"/>
    <w:rsid w:val="00A13522"/>
    <w:rsid w:val="00A1476D"/>
    <w:rsid w:val="00A15E8D"/>
    <w:rsid w:val="00A16168"/>
    <w:rsid w:val="00A2312A"/>
    <w:rsid w:val="00A2565D"/>
    <w:rsid w:val="00A26ED9"/>
    <w:rsid w:val="00A35E66"/>
    <w:rsid w:val="00A36096"/>
    <w:rsid w:val="00A44BBD"/>
    <w:rsid w:val="00A5090F"/>
    <w:rsid w:val="00A53062"/>
    <w:rsid w:val="00A54652"/>
    <w:rsid w:val="00A808C3"/>
    <w:rsid w:val="00A85360"/>
    <w:rsid w:val="00A96BE6"/>
    <w:rsid w:val="00AA10D3"/>
    <w:rsid w:val="00AA2C57"/>
    <w:rsid w:val="00AA7A9F"/>
    <w:rsid w:val="00AB2B5B"/>
    <w:rsid w:val="00AB399E"/>
    <w:rsid w:val="00AC1700"/>
    <w:rsid w:val="00AC5F7C"/>
    <w:rsid w:val="00AC6C64"/>
    <w:rsid w:val="00AC77A4"/>
    <w:rsid w:val="00AD72CA"/>
    <w:rsid w:val="00AE09A7"/>
    <w:rsid w:val="00AE1D99"/>
    <w:rsid w:val="00AE3B42"/>
    <w:rsid w:val="00AE7844"/>
    <w:rsid w:val="00AF0EB6"/>
    <w:rsid w:val="00AF4F09"/>
    <w:rsid w:val="00B03C05"/>
    <w:rsid w:val="00B06418"/>
    <w:rsid w:val="00B11F84"/>
    <w:rsid w:val="00B348CE"/>
    <w:rsid w:val="00B35FF9"/>
    <w:rsid w:val="00B40040"/>
    <w:rsid w:val="00B4462F"/>
    <w:rsid w:val="00B4637F"/>
    <w:rsid w:val="00B47EE7"/>
    <w:rsid w:val="00B5202B"/>
    <w:rsid w:val="00B56922"/>
    <w:rsid w:val="00B61A51"/>
    <w:rsid w:val="00B61F44"/>
    <w:rsid w:val="00B664E8"/>
    <w:rsid w:val="00B77064"/>
    <w:rsid w:val="00B85405"/>
    <w:rsid w:val="00B95B00"/>
    <w:rsid w:val="00BB141F"/>
    <w:rsid w:val="00BB3BE7"/>
    <w:rsid w:val="00BB766A"/>
    <w:rsid w:val="00BC125C"/>
    <w:rsid w:val="00BD208A"/>
    <w:rsid w:val="00BD5685"/>
    <w:rsid w:val="00BE4165"/>
    <w:rsid w:val="00BE496D"/>
    <w:rsid w:val="00BF12D8"/>
    <w:rsid w:val="00C02907"/>
    <w:rsid w:val="00C104E4"/>
    <w:rsid w:val="00C12613"/>
    <w:rsid w:val="00C14C11"/>
    <w:rsid w:val="00C16673"/>
    <w:rsid w:val="00C26EDA"/>
    <w:rsid w:val="00C47311"/>
    <w:rsid w:val="00C503C6"/>
    <w:rsid w:val="00C617BF"/>
    <w:rsid w:val="00C626D1"/>
    <w:rsid w:val="00C63BAB"/>
    <w:rsid w:val="00C8008B"/>
    <w:rsid w:val="00C907CB"/>
    <w:rsid w:val="00C93594"/>
    <w:rsid w:val="00C93A21"/>
    <w:rsid w:val="00CA0593"/>
    <w:rsid w:val="00CB220C"/>
    <w:rsid w:val="00CB7D25"/>
    <w:rsid w:val="00CE03C9"/>
    <w:rsid w:val="00CE527A"/>
    <w:rsid w:val="00CF58D8"/>
    <w:rsid w:val="00D03A6D"/>
    <w:rsid w:val="00D04F2D"/>
    <w:rsid w:val="00D07AB9"/>
    <w:rsid w:val="00D12AB6"/>
    <w:rsid w:val="00D14C30"/>
    <w:rsid w:val="00D203CD"/>
    <w:rsid w:val="00D21F79"/>
    <w:rsid w:val="00D235B2"/>
    <w:rsid w:val="00D32F1D"/>
    <w:rsid w:val="00D41688"/>
    <w:rsid w:val="00D57152"/>
    <w:rsid w:val="00D636EA"/>
    <w:rsid w:val="00D646E7"/>
    <w:rsid w:val="00D80604"/>
    <w:rsid w:val="00D877B0"/>
    <w:rsid w:val="00D90B4F"/>
    <w:rsid w:val="00DA05C9"/>
    <w:rsid w:val="00DA27B6"/>
    <w:rsid w:val="00DB00F3"/>
    <w:rsid w:val="00DB115E"/>
    <w:rsid w:val="00DB1524"/>
    <w:rsid w:val="00DB1C24"/>
    <w:rsid w:val="00DC2BFC"/>
    <w:rsid w:val="00DD0064"/>
    <w:rsid w:val="00DD1501"/>
    <w:rsid w:val="00DD32ED"/>
    <w:rsid w:val="00DD4405"/>
    <w:rsid w:val="00DD7542"/>
    <w:rsid w:val="00DD7F3A"/>
    <w:rsid w:val="00DE50D2"/>
    <w:rsid w:val="00DE61E5"/>
    <w:rsid w:val="00DF4EE1"/>
    <w:rsid w:val="00DF6405"/>
    <w:rsid w:val="00E015A5"/>
    <w:rsid w:val="00E0165B"/>
    <w:rsid w:val="00E02509"/>
    <w:rsid w:val="00E126EB"/>
    <w:rsid w:val="00E17317"/>
    <w:rsid w:val="00E23992"/>
    <w:rsid w:val="00E30E28"/>
    <w:rsid w:val="00E333FF"/>
    <w:rsid w:val="00E35C26"/>
    <w:rsid w:val="00E36DD6"/>
    <w:rsid w:val="00E42F41"/>
    <w:rsid w:val="00E55056"/>
    <w:rsid w:val="00E67AAB"/>
    <w:rsid w:val="00E71D23"/>
    <w:rsid w:val="00E7337D"/>
    <w:rsid w:val="00E81D17"/>
    <w:rsid w:val="00EA4061"/>
    <w:rsid w:val="00EA795F"/>
    <w:rsid w:val="00EC3902"/>
    <w:rsid w:val="00EC771A"/>
    <w:rsid w:val="00ED13D5"/>
    <w:rsid w:val="00ED2C39"/>
    <w:rsid w:val="00ED3FAF"/>
    <w:rsid w:val="00EE512C"/>
    <w:rsid w:val="00EE5BEA"/>
    <w:rsid w:val="00EF57CF"/>
    <w:rsid w:val="00F00C34"/>
    <w:rsid w:val="00F03620"/>
    <w:rsid w:val="00F040E3"/>
    <w:rsid w:val="00F11347"/>
    <w:rsid w:val="00F1263E"/>
    <w:rsid w:val="00F26B93"/>
    <w:rsid w:val="00F41F70"/>
    <w:rsid w:val="00F44D19"/>
    <w:rsid w:val="00F50E66"/>
    <w:rsid w:val="00F55B6B"/>
    <w:rsid w:val="00F56578"/>
    <w:rsid w:val="00F675E4"/>
    <w:rsid w:val="00F70F03"/>
    <w:rsid w:val="00F717C4"/>
    <w:rsid w:val="00F77A69"/>
    <w:rsid w:val="00F8184B"/>
    <w:rsid w:val="00F8481E"/>
    <w:rsid w:val="00F850F3"/>
    <w:rsid w:val="00F9409B"/>
    <w:rsid w:val="00FA6C3A"/>
    <w:rsid w:val="00FB424D"/>
    <w:rsid w:val="00FD3290"/>
    <w:rsid w:val="00FD63D7"/>
    <w:rsid w:val="00FF083F"/>
    <w:rsid w:val="00FF28A7"/>
    <w:rsid w:val="00FF476F"/>
    <w:rsid w:val="00FF7DBF"/>
  </w:rsids>
  <m:mathPr>
    <m:mathFont m:val="Cambria Math"/>
    <m:brkBin m:val="before"/>
    <m:brkBinSub m:val="--"/>
    <m:smallFrac m:val="0"/>
    <m:dispDef/>
    <m:lMargin m:val="0"/>
    <m:rMargin m:val="0"/>
    <m:defJc m:val="centerGroup"/>
    <m:wrapIndent m:val="1440"/>
    <m:intLim m:val="subSup"/>
    <m:naryLim m:val="undOvr"/>
  </m:mathPr>
  <w:themeFontLang w:val="sq-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BE2B"/>
  <w15:chartTrackingRefBased/>
  <w15:docId w15:val="{CD298211-F468-4CE0-BCB4-773B4102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sq-AL"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C9"/>
    <w:pPr>
      <w:spacing w:after="160" w:line="259" w:lineRule="auto"/>
      <w:jc w:val="left"/>
    </w:pPr>
  </w:style>
  <w:style w:type="paragraph" w:styleId="Heading1">
    <w:name w:val="heading 1"/>
    <w:basedOn w:val="Normal"/>
    <w:next w:val="Normal"/>
    <w:link w:val="Heading1Char"/>
    <w:qFormat/>
    <w:rsid w:val="00F717C4"/>
    <w:pPr>
      <w:keepNext/>
      <w:spacing w:after="0" w:line="240" w:lineRule="auto"/>
      <w:jc w:val="both"/>
      <w:outlineLvl w:val="0"/>
    </w:pPr>
    <w:rPr>
      <w:rFonts w:eastAsia="Times New Roman"/>
      <w:szCs w:val="20"/>
    </w:rPr>
  </w:style>
  <w:style w:type="paragraph" w:styleId="Heading4">
    <w:name w:val="heading 4"/>
    <w:basedOn w:val="Normal"/>
    <w:next w:val="Normal"/>
    <w:link w:val="Heading4Char"/>
    <w:semiHidden/>
    <w:unhideWhenUsed/>
    <w:qFormat/>
    <w:rsid w:val="00F717C4"/>
    <w:pPr>
      <w:keepNext/>
      <w:spacing w:after="0" w:line="240" w:lineRule="auto"/>
      <w:jc w:val="both"/>
      <w:outlineLvl w:val="3"/>
    </w:pPr>
    <w:rPr>
      <w:rFonts w:eastAsia="Times New Roman"/>
      <w:b/>
      <w:bCs/>
      <w:szCs w:val="20"/>
    </w:rPr>
  </w:style>
  <w:style w:type="paragraph" w:styleId="Heading5">
    <w:name w:val="heading 5"/>
    <w:basedOn w:val="Normal"/>
    <w:next w:val="Normal"/>
    <w:link w:val="Heading5Char"/>
    <w:semiHidden/>
    <w:unhideWhenUsed/>
    <w:qFormat/>
    <w:rsid w:val="00F717C4"/>
    <w:pPr>
      <w:keepNext/>
      <w:spacing w:after="0" w:line="240" w:lineRule="auto"/>
      <w:jc w:val="right"/>
      <w:outlineLvl w:val="4"/>
    </w:pPr>
    <w:rPr>
      <w:rFonts w:eastAsia="Times New Roman"/>
      <w:szCs w:val="20"/>
    </w:rPr>
  </w:style>
  <w:style w:type="paragraph" w:styleId="Heading7">
    <w:name w:val="heading 7"/>
    <w:basedOn w:val="Normal"/>
    <w:next w:val="Normal"/>
    <w:link w:val="Heading7Char"/>
    <w:semiHidden/>
    <w:unhideWhenUsed/>
    <w:qFormat/>
    <w:rsid w:val="00F717C4"/>
    <w:pPr>
      <w:keepNext/>
      <w:spacing w:after="0" w:line="240" w:lineRule="auto"/>
      <w:jc w:val="center"/>
      <w:outlineLvl w:val="6"/>
    </w:pPr>
    <w:rPr>
      <w:rFonts w:eastAsia="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17C4"/>
    <w:rPr>
      <w:rFonts w:eastAsia="Times New Roman"/>
      <w:szCs w:val="20"/>
    </w:rPr>
  </w:style>
  <w:style w:type="character" w:customStyle="1" w:styleId="Heading4Char">
    <w:name w:val="Heading 4 Char"/>
    <w:basedOn w:val="DefaultParagraphFont"/>
    <w:link w:val="Heading4"/>
    <w:semiHidden/>
    <w:rsid w:val="00F717C4"/>
    <w:rPr>
      <w:rFonts w:eastAsia="Times New Roman"/>
      <w:b/>
      <w:bCs/>
      <w:szCs w:val="20"/>
    </w:rPr>
  </w:style>
  <w:style w:type="character" w:customStyle="1" w:styleId="Heading5Char">
    <w:name w:val="Heading 5 Char"/>
    <w:basedOn w:val="DefaultParagraphFont"/>
    <w:link w:val="Heading5"/>
    <w:semiHidden/>
    <w:rsid w:val="00F717C4"/>
    <w:rPr>
      <w:rFonts w:eastAsia="Times New Roman"/>
      <w:szCs w:val="20"/>
    </w:rPr>
  </w:style>
  <w:style w:type="character" w:customStyle="1" w:styleId="Heading7Char">
    <w:name w:val="Heading 7 Char"/>
    <w:basedOn w:val="DefaultParagraphFont"/>
    <w:link w:val="Heading7"/>
    <w:semiHidden/>
    <w:rsid w:val="00F717C4"/>
    <w:rPr>
      <w:rFonts w:eastAsia="Times New Roman"/>
      <w:b/>
      <w:sz w:val="20"/>
      <w:szCs w:val="20"/>
    </w:rPr>
  </w:style>
  <w:style w:type="numbering" w:customStyle="1" w:styleId="NoList1">
    <w:name w:val="No List1"/>
    <w:next w:val="NoList"/>
    <w:uiPriority w:val="99"/>
    <w:semiHidden/>
    <w:unhideWhenUsed/>
    <w:rsid w:val="00F717C4"/>
  </w:style>
  <w:style w:type="paragraph" w:styleId="ListParagraph">
    <w:name w:val="List Paragraph"/>
    <w:aliases w:val="List Paragraph2,Normal 1,Dot pt,List Paragraph1,F5 List Paragraph,List Paragraph Char Char Char,Indicator Text,Numbered Para 1,Bullet 1,Bullet Points,MAIN CONTENT,Párrafo de lista,Recommendation,List Paragraph (numbered (a)),L"/>
    <w:basedOn w:val="Normal"/>
    <w:link w:val="ListParagraphChar"/>
    <w:uiPriority w:val="34"/>
    <w:qFormat/>
    <w:rsid w:val="00F717C4"/>
    <w:pPr>
      <w:spacing w:after="0" w:line="240" w:lineRule="auto"/>
      <w:ind w:left="720"/>
      <w:contextualSpacing/>
    </w:pPr>
    <w:rPr>
      <w:sz w:val="20"/>
      <w:szCs w:val="20"/>
    </w:rPr>
  </w:style>
  <w:style w:type="paragraph" w:styleId="Header">
    <w:name w:val="header"/>
    <w:basedOn w:val="Normal"/>
    <w:link w:val="HeaderChar"/>
    <w:uiPriority w:val="99"/>
    <w:semiHidden/>
    <w:unhideWhenUsed/>
    <w:rsid w:val="00F717C4"/>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semiHidden/>
    <w:rsid w:val="00F717C4"/>
    <w:rPr>
      <w:sz w:val="20"/>
      <w:szCs w:val="20"/>
    </w:rPr>
  </w:style>
  <w:style w:type="paragraph" w:styleId="Footer">
    <w:name w:val="footer"/>
    <w:basedOn w:val="Normal"/>
    <w:link w:val="FooterChar"/>
    <w:uiPriority w:val="99"/>
    <w:unhideWhenUsed/>
    <w:rsid w:val="00F717C4"/>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F717C4"/>
    <w:rPr>
      <w:sz w:val="20"/>
      <w:szCs w:val="20"/>
    </w:rPr>
  </w:style>
  <w:style w:type="paragraph" w:customStyle="1" w:styleId="Default">
    <w:name w:val="Default"/>
    <w:rsid w:val="00F717C4"/>
    <w:pPr>
      <w:autoSpaceDE w:val="0"/>
      <w:autoSpaceDN w:val="0"/>
      <w:adjustRightInd w:val="0"/>
      <w:spacing w:line="240" w:lineRule="auto"/>
      <w:jc w:val="left"/>
    </w:pPr>
    <w:rPr>
      <w:color w:val="000000"/>
      <w:szCs w:val="24"/>
      <w:lang w:val="en-US"/>
    </w:rPr>
  </w:style>
  <w:style w:type="paragraph" w:styleId="BalloonText">
    <w:name w:val="Balloon Text"/>
    <w:basedOn w:val="Normal"/>
    <w:link w:val="BalloonTextChar"/>
    <w:uiPriority w:val="99"/>
    <w:semiHidden/>
    <w:unhideWhenUsed/>
    <w:rsid w:val="00F717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17C4"/>
    <w:rPr>
      <w:rFonts w:ascii="Segoe UI" w:hAnsi="Segoe UI" w:cs="Segoe UI"/>
      <w:sz w:val="18"/>
      <w:szCs w:val="18"/>
    </w:rPr>
  </w:style>
  <w:style w:type="paragraph" w:styleId="FootnoteText">
    <w:name w:val="footnote text"/>
    <w:basedOn w:val="Normal"/>
    <w:link w:val="FootnoteTextChar"/>
    <w:uiPriority w:val="99"/>
    <w:unhideWhenUsed/>
    <w:rsid w:val="00F717C4"/>
    <w:pPr>
      <w:spacing w:after="0" w:line="240" w:lineRule="auto"/>
    </w:pPr>
    <w:rPr>
      <w:sz w:val="20"/>
      <w:szCs w:val="20"/>
    </w:rPr>
  </w:style>
  <w:style w:type="character" w:customStyle="1" w:styleId="FootnoteTextChar">
    <w:name w:val="Footnote Text Char"/>
    <w:basedOn w:val="DefaultParagraphFont"/>
    <w:link w:val="FootnoteText"/>
    <w:uiPriority w:val="99"/>
    <w:rsid w:val="00F717C4"/>
    <w:rPr>
      <w:sz w:val="20"/>
      <w:szCs w:val="20"/>
    </w:rPr>
  </w:style>
  <w:style w:type="character" w:styleId="FootnoteReference">
    <w:name w:val="footnote reference"/>
    <w:basedOn w:val="DefaultParagraphFont"/>
    <w:uiPriority w:val="99"/>
    <w:semiHidden/>
    <w:unhideWhenUsed/>
    <w:rsid w:val="00F717C4"/>
    <w:rPr>
      <w:vertAlign w:val="superscript"/>
    </w:rPr>
  </w:style>
  <w:style w:type="character" w:customStyle="1" w:styleId="rynqvb">
    <w:name w:val="rynqvb"/>
    <w:basedOn w:val="DefaultParagraphFont"/>
    <w:rsid w:val="00F717C4"/>
  </w:style>
  <w:style w:type="paragraph" w:customStyle="1" w:styleId="JuPara">
    <w:name w:val="Ju_Para"/>
    <w:aliases w:val="_Para"/>
    <w:basedOn w:val="Normal"/>
    <w:link w:val="JuParaChar"/>
    <w:uiPriority w:val="4"/>
    <w:qFormat/>
    <w:rsid w:val="00F717C4"/>
    <w:pPr>
      <w:spacing w:after="0" w:line="240" w:lineRule="auto"/>
      <w:ind w:firstLine="284"/>
      <w:jc w:val="both"/>
    </w:pPr>
    <w:rPr>
      <w:szCs w:val="24"/>
      <w:lang w:val="en-GB"/>
    </w:rPr>
  </w:style>
  <w:style w:type="character" w:customStyle="1" w:styleId="JuParaChar">
    <w:name w:val="Ju_Para Char"/>
    <w:aliases w:val="_Para Char"/>
    <w:link w:val="JuPara"/>
    <w:uiPriority w:val="4"/>
    <w:rsid w:val="00F717C4"/>
    <w:rPr>
      <w:szCs w:val="24"/>
      <w:lang w:val="en-GB"/>
    </w:rPr>
  </w:style>
  <w:style w:type="paragraph" w:styleId="Revision">
    <w:name w:val="Revision"/>
    <w:hidden/>
    <w:uiPriority w:val="99"/>
    <w:semiHidden/>
    <w:rsid w:val="00851A7C"/>
    <w:pPr>
      <w:spacing w:line="240" w:lineRule="auto"/>
      <w:jc w:val="left"/>
    </w:pPr>
  </w:style>
  <w:style w:type="character" w:styleId="CommentReference">
    <w:name w:val="annotation reference"/>
    <w:basedOn w:val="DefaultParagraphFont"/>
    <w:uiPriority w:val="99"/>
    <w:semiHidden/>
    <w:unhideWhenUsed/>
    <w:rsid w:val="007A5088"/>
    <w:rPr>
      <w:sz w:val="16"/>
      <w:szCs w:val="16"/>
    </w:rPr>
  </w:style>
  <w:style w:type="paragraph" w:styleId="CommentText">
    <w:name w:val="annotation text"/>
    <w:basedOn w:val="Normal"/>
    <w:link w:val="CommentTextChar"/>
    <w:uiPriority w:val="99"/>
    <w:semiHidden/>
    <w:unhideWhenUsed/>
    <w:rsid w:val="007A5088"/>
    <w:pPr>
      <w:spacing w:line="240" w:lineRule="auto"/>
    </w:pPr>
    <w:rPr>
      <w:sz w:val="20"/>
      <w:szCs w:val="20"/>
    </w:rPr>
  </w:style>
  <w:style w:type="character" w:customStyle="1" w:styleId="CommentTextChar">
    <w:name w:val="Comment Text Char"/>
    <w:basedOn w:val="DefaultParagraphFont"/>
    <w:link w:val="CommentText"/>
    <w:uiPriority w:val="99"/>
    <w:semiHidden/>
    <w:rsid w:val="007A5088"/>
    <w:rPr>
      <w:sz w:val="20"/>
      <w:szCs w:val="20"/>
    </w:rPr>
  </w:style>
  <w:style w:type="paragraph" w:styleId="CommentSubject">
    <w:name w:val="annotation subject"/>
    <w:basedOn w:val="CommentText"/>
    <w:next w:val="CommentText"/>
    <w:link w:val="CommentSubjectChar"/>
    <w:uiPriority w:val="99"/>
    <w:semiHidden/>
    <w:unhideWhenUsed/>
    <w:rsid w:val="007A5088"/>
    <w:rPr>
      <w:b/>
      <w:bCs/>
    </w:rPr>
  </w:style>
  <w:style w:type="character" w:customStyle="1" w:styleId="CommentSubjectChar">
    <w:name w:val="Comment Subject Char"/>
    <w:basedOn w:val="CommentTextChar"/>
    <w:link w:val="CommentSubject"/>
    <w:uiPriority w:val="99"/>
    <w:semiHidden/>
    <w:rsid w:val="007A5088"/>
    <w:rPr>
      <w:b/>
      <w:bCs/>
      <w:sz w:val="20"/>
      <w:szCs w:val="20"/>
    </w:rPr>
  </w:style>
  <w:style w:type="character" w:customStyle="1" w:styleId="ListParagraphChar">
    <w:name w:val="List Paragraph Char"/>
    <w:aliases w:val="List Paragraph2 Char,Normal 1 Char,Dot pt Char,List Paragraph1 Char,F5 List Paragraph Char,List Paragraph Char Char Char Char,Indicator Text Char,Numbered Para 1 Char,Bullet 1 Char,Bullet Points Char,MAIN CONTENT Char,L Char"/>
    <w:link w:val="ListParagraph"/>
    <w:uiPriority w:val="34"/>
    <w:qFormat/>
    <w:rsid w:val="002500F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81818-5C0B-4851-970A-3BE325927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9</Pages>
  <Words>3684</Words>
  <Characters>21000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33</cp:revision>
  <dcterms:created xsi:type="dcterms:W3CDTF">2025-04-17T12:17:00Z</dcterms:created>
  <dcterms:modified xsi:type="dcterms:W3CDTF">2025-04-22T14:05:00Z</dcterms:modified>
</cp:coreProperties>
</file>