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9BC98" w14:textId="77777777" w:rsidR="0073644C" w:rsidRPr="002D27ED" w:rsidRDefault="0073644C" w:rsidP="00641E53">
      <w:pPr>
        <w:pStyle w:val="Heading1"/>
        <w:rPr>
          <w:rFonts w:eastAsia="Batang"/>
          <w:lang w:val="en-GB"/>
        </w:rPr>
      </w:pPr>
    </w:p>
    <w:p w14:paraId="7068B8A9" w14:textId="77777777" w:rsidR="00FD69C9" w:rsidRPr="002D27ED" w:rsidRDefault="00FD69C9" w:rsidP="00FD69C9">
      <w:pPr>
        <w:spacing w:after="0" w:line="276" w:lineRule="auto"/>
        <w:jc w:val="both"/>
        <w:rPr>
          <w:rFonts w:ascii="Times New Roman" w:eastAsia="MS Mincho" w:hAnsi="Times New Roman" w:cs="Times New Roman"/>
          <w:b/>
          <w:bCs/>
          <w:sz w:val="24"/>
          <w:szCs w:val="24"/>
          <w:lang w:val="en-GB"/>
        </w:rPr>
      </w:pPr>
    </w:p>
    <w:p w14:paraId="323C8AF2" w14:textId="2C96FB30" w:rsidR="00FD69C9" w:rsidRPr="002D27ED" w:rsidRDefault="00584B63" w:rsidP="00FD69C9">
      <w:pPr>
        <w:spacing w:after="0" w:line="276" w:lineRule="auto"/>
        <w:jc w:val="both"/>
        <w:rPr>
          <w:rFonts w:ascii="Times New Roman" w:eastAsia="Times New Roman" w:hAnsi="Times New Roman" w:cs="Times New Roman"/>
          <w:sz w:val="24"/>
          <w:szCs w:val="24"/>
          <w:lang w:val="en-GB"/>
        </w:rPr>
      </w:pPr>
      <w:r w:rsidRPr="002D27ED">
        <w:rPr>
          <w:rFonts w:ascii="Times New Roman" w:eastAsia="MS Mincho" w:hAnsi="Times New Roman" w:cs="Times New Roman"/>
          <w:b/>
          <w:bCs/>
          <w:sz w:val="24"/>
          <w:szCs w:val="24"/>
          <w:lang w:val="en-GB"/>
        </w:rPr>
        <w:t>23.4</w:t>
      </w:r>
      <w:r w:rsidRPr="002D27ED">
        <w:rPr>
          <w:rFonts w:ascii="Times New Roman" w:eastAsia="MS Mincho" w:hAnsi="Times New Roman" w:cs="Times New Roman"/>
          <w:sz w:val="24"/>
          <w:szCs w:val="24"/>
          <w:lang w:val="en-GB"/>
        </w:rPr>
        <w:t xml:space="preserve"> </w:t>
      </w:r>
      <w:r w:rsidR="00FF02CF" w:rsidRPr="002D27ED">
        <w:rPr>
          <w:rFonts w:ascii="Times New Roman" w:eastAsia="MS Mincho" w:hAnsi="Times New Roman" w:cs="Times New Roman"/>
          <w:sz w:val="24"/>
          <w:szCs w:val="24"/>
          <w:lang w:val="en-GB"/>
        </w:rPr>
        <w:t xml:space="preserve">In support of his claims, the assessee submitted, </w:t>
      </w:r>
      <w:r w:rsidR="00AA5B8B" w:rsidRPr="002D27ED">
        <w:rPr>
          <w:rFonts w:ascii="Times New Roman" w:eastAsia="MS Mincho" w:hAnsi="Times New Roman" w:cs="Times New Roman"/>
          <w:sz w:val="24"/>
          <w:szCs w:val="24"/>
          <w:lang w:val="en-GB"/>
        </w:rPr>
        <w:t xml:space="preserve">attached to the replies </w:t>
      </w:r>
      <w:r w:rsidR="00FF02CF" w:rsidRPr="002D27ED">
        <w:rPr>
          <w:rFonts w:ascii="Times New Roman" w:eastAsia="MS Mincho" w:hAnsi="Times New Roman" w:cs="Times New Roman"/>
          <w:sz w:val="24"/>
          <w:szCs w:val="24"/>
          <w:lang w:val="en-GB"/>
        </w:rPr>
        <w:t xml:space="preserve">to questionnaire no. 2, the </w:t>
      </w:r>
      <w:r w:rsidR="00AA5B8B" w:rsidRPr="002D27ED">
        <w:rPr>
          <w:rFonts w:ascii="Times New Roman" w:eastAsia="MS Mincho" w:hAnsi="Times New Roman" w:cs="Times New Roman"/>
          <w:sz w:val="24"/>
          <w:szCs w:val="24"/>
          <w:lang w:val="en-GB"/>
        </w:rPr>
        <w:t>notarial statement</w:t>
      </w:r>
      <w:r w:rsidR="00A73F31" w:rsidRPr="002D27ED">
        <w:rPr>
          <w:rStyle w:val="FootnoteReference"/>
          <w:rFonts w:ascii="Times New Roman" w:eastAsia="MS Mincho" w:hAnsi="Times New Roman" w:cs="Times New Roman"/>
          <w:sz w:val="24"/>
          <w:szCs w:val="24"/>
          <w:lang w:val="en-GB"/>
        </w:rPr>
        <w:footnoteReference w:id="1"/>
      </w:r>
      <w:r w:rsidRPr="002D27ED">
        <w:rPr>
          <w:rFonts w:ascii="Times New Roman" w:eastAsia="MS Mincho" w:hAnsi="Times New Roman" w:cs="Times New Roman"/>
          <w:sz w:val="24"/>
          <w:szCs w:val="24"/>
          <w:lang w:val="en-GB"/>
        </w:rPr>
        <w:t xml:space="preserve"> </w:t>
      </w:r>
      <w:r w:rsidR="00FF02CF" w:rsidRPr="002D27ED">
        <w:rPr>
          <w:rFonts w:ascii="Times New Roman" w:eastAsia="MS Mincho" w:hAnsi="Times New Roman" w:cs="Times New Roman"/>
          <w:sz w:val="24"/>
          <w:szCs w:val="24"/>
          <w:lang w:val="en-GB"/>
        </w:rPr>
        <w:t xml:space="preserve">of the buyer Gjelinë Bërthanza, </w:t>
      </w:r>
      <w:r w:rsidR="00505F21" w:rsidRPr="002D27ED">
        <w:rPr>
          <w:rFonts w:ascii="Times New Roman" w:eastAsia="MS Mincho" w:hAnsi="Times New Roman" w:cs="Times New Roman"/>
          <w:sz w:val="24"/>
          <w:szCs w:val="24"/>
          <w:lang w:val="en-GB"/>
        </w:rPr>
        <w:t xml:space="preserve">where </w:t>
      </w:r>
      <w:r w:rsidR="00FF02CF" w:rsidRPr="002D27ED">
        <w:rPr>
          <w:rFonts w:ascii="Times New Roman" w:eastAsia="MS Mincho" w:hAnsi="Times New Roman" w:cs="Times New Roman"/>
          <w:sz w:val="24"/>
          <w:szCs w:val="24"/>
          <w:lang w:val="en-GB"/>
        </w:rPr>
        <w:t xml:space="preserve">she stated that the apartment was purchased on 20.08.1999 and the payment for its purchase was made on the same day, </w:t>
      </w:r>
      <w:r w:rsidR="00122C64" w:rsidRPr="002D27ED">
        <w:rPr>
          <w:rFonts w:ascii="Times New Roman" w:eastAsia="MS Mincho" w:hAnsi="Times New Roman" w:cs="Times New Roman"/>
          <w:sz w:val="24"/>
          <w:szCs w:val="24"/>
          <w:lang w:val="en-GB"/>
        </w:rPr>
        <w:t xml:space="preserve">although </w:t>
      </w:r>
      <w:r w:rsidR="00FF02CF" w:rsidRPr="002D27ED">
        <w:rPr>
          <w:rFonts w:ascii="Times New Roman" w:eastAsia="MS Mincho" w:hAnsi="Times New Roman" w:cs="Times New Roman"/>
          <w:sz w:val="24"/>
          <w:szCs w:val="24"/>
          <w:lang w:val="en-GB"/>
        </w:rPr>
        <w:t xml:space="preserve">the contract was concluded in 2005 </w:t>
      </w:r>
      <w:r w:rsidR="006A53D4" w:rsidRPr="002D27ED">
        <w:rPr>
          <w:rFonts w:ascii="Times New Roman" w:eastAsia="MS Mincho" w:hAnsi="Times New Roman" w:cs="Times New Roman"/>
          <w:sz w:val="24"/>
          <w:szCs w:val="24"/>
          <w:lang w:val="en-GB"/>
        </w:rPr>
        <w:t xml:space="preserve">because </w:t>
      </w:r>
      <w:r w:rsidR="00FF02CF" w:rsidRPr="002D27ED">
        <w:rPr>
          <w:rFonts w:ascii="Times New Roman" w:eastAsia="MS Mincho" w:hAnsi="Times New Roman" w:cs="Times New Roman"/>
          <w:sz w:val="24"/>
          <w:szCs w:val="24"/>
          <w:lang w:val="en-GB"/>
        </w:rPr>
        <w:t>her brother</w:t>
      </w:r>
      <w:r w:rsidR="006A53D4" w:rsidRPr="002D27ED">
        <w:rPr>
          <w:rFonts w:ascii="Times New Roman" w:eastAsia="MS Mincho" w:hAnsi="Times New Roman" w:cs="Times New Roman"/>
          <w:sz w:val="24"/>
          <w:szCs w:val="24"/>
          <w:lang w:val="en-GB"/>
        </w:rPr>
        <w:t xml:space="preserve"> was abroad. </w:t>
      </w:r>
      <w:r w:rsidR="00FF02CF" w:rsidRPr="002D27ED">
        <w:rPr>
          <w:rFonts w:ascii="Times New Roman" w:eastAsia="MS Mincho" w:hAnsi="Times New Roman" w:cs="Times New Roman"/>
          <w:sz w:val="24"/>
          <w:szCs w:val="24"/>
          <w:lang w:val="en-GB"/>
        </w:rPr>
        <w:t xml:space="preserve">She also submitted the </w:t>
      </w:r>
      <w:r w:rsidR="00AA5B8B" w:rsidRPr="002D27ED">
        <w:rPr>
          <w:rFonts w:ascii="Times New Roman" w:eastAsia="MS Mincho" w:hAnsi="Times New Roman" w:cs="Times New Roman"/>
          <w:sz w:val="24"/>
          <w:szCs w:val="24"/>
          <w:lang w:val="en-GB"/>
        </w:rPr>
        <w:t>notarial statement</w:t>
      </w:r>
      <w:r w:rsidR="00590757" w:rsidRPr="002D27ED">
        <w:rPr>
          <w:rStyle w:val="FootnoteReference"/>
          <w:rFonts w:ascii="Times New Roman" w:eastAsia="MS Mincho" w:hAnsi="Times New Roman" w:cs="Times New Roman"/>
          <w:sz w:val="24"/>
          <w:szCs w:val="24"/>
          <w:lang w:val="en-GB"/>
        </w:rPr>
        <w:footnoteReference w:id="2"/>
      </w:r>
      <w:r w:rsidR="00590757" w:rsidRPr="002D27ED">
        <w:rPr>
          <w:rFonts w:ascii="Times New Roman" w:eastAsia="MS Mincho" w:hAnsi="Times New Roman" w:cs="Times New Roman"/>
          <w:sz w:val="24"/>
          <w:szCs w:val="24"/>
          <w:lang w:val="en-GB"/>
        </w:rPr>
        <w:t xml:space="preserve"> </w:t>
      </w:r>
      <w:r w:rsidR="00FF02CF" w:rsidRPr="002D27ED">
        <w:rPr>
          <w:rFonts w:ascii="Times New Roman" w:eastAsia="MS Mincho" w:hAnsi="Times New Roman" w:cs="Times New Roman"/>
          <w:sz w:val="24"/>
          <w:szCs w:val="24"/>
          <w:lang w:val="en-GB"/>
        </w:rPr>
        <w:t xml:space="preserve">of the seller of this apartment, Shuke Bashaj, who stated that she purchased the apartment in 1994 for the amount of ALL 200,000, </w:t>
      </w:r>
      <w:r w:rsidR="006A53D4" w:rsidRPr="002D27ED">
        <w:rPr>
          <w:rFonts w:ascii="Times New Roman" w:eastAsia="MS Mincho" w:hAnsi="Times New Roman" w:cs="Times New Roman"/>
          <w:sz w:val="24"/>
          <w:szCs w:val="24"/>
          <w:lang w:val="en-GB"/>
        </w:rPr>
        <w:t xml:space="preserve">on </w:t>
      </w:r>
      <w:r w:rsidR="00FF02CF" w:rsidRPr="002D27ED">
        <w:rPr>
          <w:rFonts w:ascii="Times New Roman" w:eastAsia="MS Mincho" w:hAnsi="Times New Roman" w:cs="Times New Roman"/>
          <w:sz w:val="24"/>
          <w:szCs w:val="24"/>
          <w:lang w:val="en-GB"/>
        </w:rPr>
        <w:t>the liquidation of which she stated that she had agreed with the assessee to be</w:t>
      </w:r>
      <w:r w:rsidR="008672AC" w:rsidRPr="002D27ED">
        <w:rPr>
          <w:rFonts w:ascii="Times New Roman" w:eastAsia="MS Mincho" w:hAnsi="Times New Roman" w:cs="Times New Roman"/>
          <w:sz w:val="24"/>
          <w:szCs w:val="24"/>
          <w:lang w:val="en-GB"/>
        </w:rPr>
        <w:t xml:space="preserve"> made </w:t>
      </w:r>
      <w:r w:rsidR="00FF02CF" w:rsidRPr="002D27ED">
        <w:rPr>
          <w:rFonts w:ascii="Times New Roman" w:eastAsia="MS Mincho" w:hAnsi="Times New Roman" w:cs="Times New Roman"/>
          <w:sz w:val="24"/>
          <w:szCs w:val="24"/>
          <w:lang w:val="en-GB"/>
        </w:rPr>
        <w:t xml:space="preserve">in the years 1995, 1996 and 1997. For this purpose, she explained that they had </w:t>
      </w:r>
      <w:r w:rsidR="00DF2089" w:rsidRPr="002D27ED">
        <w:rPr>
          <w:rFonts w:ascii="Times New Roman" w:eastAsia="MS Mincho" w:hAnsi="Times New Roman" w:cs="Times New Roman"/>
          <w:sz w:val="24"/>
          <w:szCs w:val="24"/>
          <w:lang w:val="en-GB"/>
        </w:rPr>
        <w:t>signed a h</w:t>
      </w:r>
      <w:r w:rsidR="00FF02CF" w:rsidRPr="002D27ED">
        <w:rPr>
          <w:rFonts w:ascii="Times New Roman" w:eastAsia="MS Mincho" w:hAnsi="Times New Roman" w:cs="Times New Roman"/>
          <w:sz w:val="24"/>
          <w:szCs w:val="24"/>
          <w:lang w:val="en-GB"/>
        </w:rPr>
        <w:t xml:space="preserve">andwritten statement signed by the assessee, but they no longer have it, as they had no interest in </w:t>
      </w:r>
      <w:r w:rsidR="00DF2089" w:rsidRPr="002D27ED">
        <w:rPr>
          <w:rFonts w:ascii="Times New Roman" w:eastAsia="MS Mincho" w:hAnsi="Times New Roman" w:cs="Times New Roman"/>
          <w:sz w:val="24"/>
          <w:szCs w:val="24"/>
          <w:lang w:val="en-GB"/>
        </w:rPr>
        <w:t xml:space="preserve">retaining </w:t>
      </w:r>
      <w:r w:rsidR="00FF02CF" w:rsidRPr="002D27ED">
        <w:rPr>
          <w:rFonts w:ascii="Times New Roman" w:eastAsia="MS Mincho" w:hAnsi="Times New Roman" w:cs="Times New Roman"/>
          <w:sz w:val="24"/>
          <w:szCs w:val="24"/>
          <w:lang w:val="en-GB"/>
        </w:rPr>
        <w:t xml:space="preserve">it. These notarial statements were submitted during the administrative investigation to the Commission, therefore, as referred above </w:t>
      </w:r>
      <w:r w:rsidR="007C7CAE" w:rsidRPr="002D27ED">
        <w:rPr>
          <w:rFonts w:ascii="Times New Roman" w:eastAsia="MS Mincho" w:hAnsi="Times New Roman" w:cs="Times New Roman"/>
          <w:sz w:val="24"/>
          <w:szCs w:val="24"/>
          <w:lang w:val="en-GB"/>
        </w:rPr>
        <w:t xml:space="preserve">to the </w:t>
      </w:r>
      <w:r w:rsidR="00A10831" w:rsidRPr="002D27ED">
        <w:rPr>
          <w:rFonts w:ascii="Times New Roman" w:eastAsia="MS Mincho" w:hAnsi="Times New Roman" w:cs="Times New Roman"/>
          <w:sz w:val="24"/>
          <w:szCs w:val="24"/>
          <w:lang w:val="en-GB"/>
        </w:rPr>
        <w:t>Chamber</w:t>
      </w:r>
      <w:r w:rsidR="007C7CAE" w:rsidRPr="002D27ED">
        <w:rPr>
          <w:rFonts w:ascii="Times New Roman" w:eastAsia="MS Mincho" w:hAnsi="Times New Roman" w:cs="Times New Roman"/>
          <w:sz w:val="24"/>
          <w:szCs w:val="24"/>
          <w:lang w:val="en-GB"/>
        </w:rPr>
        <w:t xml:space="preserve">’s </w:t>
      </w:r>
      <w:r w:rsidR="001749DC" w:rsidRPr="002D27ED">
        <w:rPr>
          <w:rFonts w:ascii="Times New Roman" w:eastAsia="MS Mincho" w:hAnsi="Times New Roman" w:cs="Times New Roman"/>
          <w:sz w:val="24"/>
          <w:szCs w:val="24"/>
          <w:lang w:val="en-GB"/>
        </w:rPr>
        <w:t>positions/decisions</w:t>
      </w:r>
      <w:r w:rsidR="00FF02CF" w:rsidRPr="002D27ED">
        <w:rPr>
          <w:rFonts w:ascii="Times New Roman" w:eastAsia="MS Mincho" w:hAnsi="Times New Roman" w:cs="Times New Roman"/>
          <w:sz w:val="24"/>
          <w:szCs w:val="24"/>
          <w:lang w:val="en-GB"/>
        </w:rPr>
        <w:t xml:space="preserve">, they are not invalid in terms of the legislation on notaries, but their evidentiary power in this process is not convincing, since it was carried out during and </w:t>
      </w:r>
      <w:r w:rsidR="001749DC" w:rsidRPr="002D27ED">
        <w:rPr>
          <w:rFonts w:ascii="Times New Roman" w:eastAsia="MS Mincho" w:hAnsi="Times New Roman" w:cs="Times New Roman"/>
          <w:sz w:val="24"/>
          <w:szCs w:val="24"/>
          <w:lang w:val="en-GB"/>
        </w:rPr>
        <w:t>for the purpose of the vetting</w:t>
      </w:r>
      <w:r w:rsidR="00FF02CF" w:rsidRPr="002D27ED">
        <w:rPr>
          <w:rFonts w:ascii="Times New Roman" w:eastAsia="MS Mincho" w:hAnsi="Times New Roman" w:cs="Times New Roman"/>
          <w:sz w:val="24"/>
          <w:szCs w:val="24"/>
          <w:lang w:val="en-GB"/>
        </w:rPr>
        <w:t xml:space="preserve"> process, which creates the belief that it was </w:t>
      </w:r>
      <w:r w:rsidR="001C67DC" w:rsidRPr="002D27ED">
        <w:rPr>
          <w:rFonts w:ascii="Times New Roman" w:eastAsia="MS Mincho" w:hAnsi="Times New Roman" w:cs="Times New Roman"/>
          <w:sz w:val="24"/>
          <w:szCs w:val="24"/>
          <w:lang w:val="en-GB"/>
        </w:rPr>
        <w:t xml:space="preserve">drafted </w:t>
      </w:r>
      <w:r w:rsidR="00FF02CF" w:rsidRPr="002D27ED">
        <w:rPr>
          <w:rFonts w:ascii="Times New Roman" w:eastAsia="MS Mincho" w:hAnsi="Times New Roman" w:cs="Times New Roman"/>
          <w:sz w:val="24"/>
          <w:szCs w:val="24"/>
          <w:lang w:val="en-GB"/>
        </w:rPr>
        <w:t xml:space="preserve">in favour of the assessee's statements and that it is not supported by other evidence administered in the </w:t>
      </w:r>
      <w:r w:rsidR="001749DC" w:rsidRPr="002D27ED">
        <w:rPr>
          <w:rFonts w:ascii="Times New Roman" w:eastAsia="MS Mincho" w:hAnsi="Times New Roman" w:cs="Times New Roman"/>
          <w:sz w:val="24"/>
          <w:szCs w:val="24"/>
          <w:lang w:val="en-GB"/>
        </w:rPr>
        <w:t>vetting</w:t>
      </w:r>
      <w:r w:rsidR="00FF02CF" w:rsidRPr="002D27ED">
        <w:rPr>
          <w:rFonts w:ascii="Times New Roman" w:eastAsia="MS Mincho" w:hAnsi="Times New Roman" w:cs="Times New Roman"/>
          <w:sz w:val="24"/>
          <w:szCs w:val="24"/>
          <w:lang w:val="en-GB"/>
        </w:rPr>
        <w:t xml:space="preserve"> process</w:t>
      </w:r>
      <w:r w:rsidR="00FD69C9" w:rsidRPr="002D27ED">
        <w:rPr>
          <w:rFonts w:ascii="Times New Roman" w:eastAsia="Times New Roman" w:hAnsi="Times New Roman" w:cs="Times New Roman"/>
          <w:sz w:val="24"/>
          <w:szCs w:val="24"/>
          <w:lang w:val="en-GB"/>
        </w:rPr>
        <w:t>.</w:t>
      </w:r>
    </w:p>
    <w:p w14:paraId="7114F8E7" w14:textId="77777777" w:rsidR="00DC08AF" w:rsidRPr="002D27ED" w:rsidRDefault="00DC08AF" w:rsidP="00FD69C9">
      <w:pPr>
        <w:spacing w:after="0" w:line="276" w:lineRule="auto"/>
        <w:jc w:val="both"/>
        <w:rPr>
          <w:rFonts w:ascii="Times New Roman" w:eastAsia="Times New Roman" w:hAnsi="Times New Roman" w:cs="Times New Roman"/>
          <w:sz w:val="24"/>
          <w:szCs w:val="24"/>
          <w:lang w:val="en-GB"/>
        </w:rPr>
      </w:pPr>
    </w:p>
    <w:p w14:paraId="2B46773C" w14:textId="486CC85C" w:rsidR="006F2344" w:rsidRPr="002D27ED" w:rsidRDefault="00DC08AF" w:rsidP="00FD69C9">
      <w:pPr>
        <w:spacing w:after="0" w:line="276" w:lineRule="auto"/>
        <w:jc w:val="both"/>
        <w:rPr>
          <w:rFonts w:ascii="Times New Roman" w:eastAsia="Times New Roman" w:hAnsi="Times New Roman" w:cs="Times New Roman"/>
          <w:sz w:val="24"/>
          <w:szCs w:val="24"/>
          <w:lang w:val="en-GB"/>
        </w:rPr>
      </w:pPr>
      <w:r w:rsidRPr="002D27ED">
        <w:rPr>
          <w:rFonts w:ascii="Times New Roman" w:eastAsia="Times New Roman" w:hAnsi="Times New Roman" w:cs="Times New Roman"/>
          <w:b/>
          <w:bCs/>
          <w:sz w:val="24"/>
          <w:szCs w:val="24"/>
          <w:lang w:val="en-GB"/>
        </w:rPr>
        <w:t>23.5</w:t>
      </w:r>
      <w:r w:rsidRPr="002D27ED">
        <w:rPr>
          <w:rFonts w:ascii="Times New Roman" w:eastAsia="Times New Roman" w:hAnsi="Times New Roman" w:cs="Times New Roman"/>
          <w:sz w:val="24"/>
          <w:szCs w:val="24"/>
          <w:lang w:val="en-GB"/>
        </w:rPr>
        <w:t xml:space="preserve"> </w:t>
      </w:r>
      <w:r w:rsidR="00FF02CF" w:rsidRPr="002D27ED">
        <w:rPr>
          <w:rFonts w:ascii="Times New Roman" w:eastAsia="Times New Roman" w:hAnsi="Times New Roman" w:cs="Times New Roman"/>
          <w:sz w:val="24"/>
          <w:szCs w:val="24"/>
          <w:lang w:val="en-GB"/>
        </w:rPr>
        <w:t xml:space="preserve">As analyzed above, it </w:t>
      </w:r>
      <w:r w:rsidR="001C67DC" w:rsidRPr="002D27ED">
        <w:rPr>
          <w:rFonts w:ascii="Times New Roman" w:eastAsia="Times New Roman" w:hAnsi="Times New Roman" w:cs="Times New Roman"/>
          <w:sz w:val="24"/>
          <w:szCs w:val="24"/>
          <w:lang w:val="en-GB"/>
        </w:rPr>
        <w:t xml:space="preserve">was ascertained </w:t>
      </w:r>
      <w:r w:rsidR="00FF02CF" w:rsidRPr="002D27ED">
        <w:rPr>
          <w:rFonts w:ascii="Times New Roman" w:eastAsia="Times New Roman" w:hAnsi="Times New Roman" w:cs="Times New Roman"/>
          <w:sz w:val="24"/>
          <w:szCs w:val="24"/>
          <w:lang w:val="en-GB"/>
        </w:rPr>
        <w:t xml:space="preserve">that the assessee sold the apartment in the village of Oblikë in 2005 according to the sales contract dated 10.11.2005. The assessee claimed that the amount of ALL 200,000 obtained from the sale of the apartment was not received </w:t>
      </w:r>
      <w:r w:rsidR="005B43CA" w:rsidRPr="002D27ED">
        <w:rPr>
          <w:rFonts w:ascii="Times New Roman" w:eastAsia="Times New Roman" w:hAnsi="Times New Roman" w:cs="Times New Roman"/>
          <w:sz w:val="24"/>
          <w:szCs w:val="24"/>
          <w:lang w:val="en-GB"/>
        </w:rPr>
        <w:t>from t</w:t>
      </w:r>
      <w:r w:rsidR="00FF02CF" w:rsidRPr="002D27ED">
        <w:rPr>
          <w:rFonts w:ascii="Times New Roman" w:eastAsia="Times New Roman" w:hAnsi="Times New Roman" w:cs="Times New Roman"/>
          <w:sz w:val="24"/>
          <w:szCs w:val="24"/>
          <w:lang w:val="en-GB"/>
        </w:rPr>
        <w:t xml:space="preserve">he buyers in 2005, but in 1999, because </w:t>
      </w:r>
      <w:r w:rsidR="005B43CA" w:rsidRPr="002D27ED">
        <w:rPr>
          <w:rFonts w:ascii="Times New Roman" w:eastAsia="Times New Roman" w:hAnsi="Times New Roman" w:cs="Times New Roman"/>
          <w:sz w:val="24"/>
          <w:szCs w:val="24"/>
          <w:lang w:val="en-GB"/>
        </w:rPr>
        <w:t xml:space="preserve">it was then that </w:t>
      </w:r>
      <w:r w:rsidR="00FF02CF" w:rsidRPr="002D27ED">
        <w:rPr>
          <w:rFonts w:ascii="Times New Roman" w:eastAsia="Times New Roman" w:hAnsi="Times New Roman" w:cs="Times New Roman"/>
          <w:sz w:val="24"/>
          <w:szCs w:val="24"/>
          <w:lang w:val="en-GB"/>
        </w:rPr>
        <w:t xml:space="preserve">he needed to buy the other apartment in Shkodër. This claim of the assessee remained at a declarative level and </w:t>
      </w:r>
      <w:r w:rsidR="00D703A5" w:rsidRPr="002D27ED">
        <w:rPr>
          <w:rFonts w:ascii="Times New Roman" w:eastAsia="Times New Roman" w:hAnsi="Times New Roman" w:cs="Times New Roman"/>
          <w:sz w:val="24"/>
          <w:szCs w:val="24"/>
          <w:lang w:val="en-GB"/>
        </w:rPr>
        <w:t xml:space="preserve">he </w:t>
      </w:r>
      <w:r w:rsidR="00FF02CF" w:rsidRPr="002D27ED">
        <w:rPr>
          <w:rFonts w:ascii="Times New Roman" w:eastAsia="Times New Roman" w:hAnsi="Times New Roman" w:cs="Times New Roman"/>
          <w:sz w:val="24"/>
          <w:szCs w:val="24"/>
          <w:lang w:val="en-GB"/>
        </w:rPr>
        <w:t xml:space="preserve">did not prove with documents that this amount was received in 1999, except for the </w:t>
      </w:r>
      <w:r w:rsidR="00AA5B8B" w:rsidRPr="002D27ED">
        <w:rPr>
          <w:rFonts w:ascii="Times New Roman" w:eastAsia="Times New Roman" w:hAnsi="Times New Roman" w:cs="Times New Roman"/>
          <w:sz w:val="24"/>
          <w:szCs w:val="24"/>
          <w:lang w:val="en-GB"/>
        </w:rPr>
        <w:t>notarial statement</w:t>
      </w:r>
      <w:r w:rsidR="00FF02CF" w:rsidRPr="002D27ED">
        <w:rPr>
          <w:rFonts w:ascii="Times New Roman" w:eastAsia="Times New Roman" w:hAnsi="Times New Roman" w:cs="Times New Roman"/>
          <w:sz w:val="24"/>
          <w:szCs w:val="24"/>
          <w:lang w:val="en-GB"/>
        </w:rPr>
        <w:t xml:space="preserve"> of the buyer, which was </w:t>
      </w:r>
      <w:r w:rsidR="00D00947" w:rsidRPr="002D27ED">
        <w:rPr>
          <w:rFonts w:ascii="Times New Roman" w:eastAsia="Times New Roman" w:hAnsi="Times New Roman" w:cs="Times New Roman"/>
          <w:sz w:val="24"/>
          <w:szCs w:val="24"/>
          <w:lang w:val="en-GB"/>
        </w:rPr>
        <w:t xml:space="preserve">drafted </w:t>
      </w:r>
      <w:r w:rsidR="00FF02CF" w:rsidRPr="002D27ED">
        <w:rPr>
          <w:rFonts w:ascii="Times New Roman" w:eastAsia="Times New Roman" w:hAnsi="Times New Roman" w:cs="Times New Roman"/>
          <w:sz w:val="24"/>
          <w:szCs w:val="24"/>
          <w:lang w:val="en-GB"/>
        </w:rPr>
        <w:t xml:space="preserve">in 2024 precisely at the time when the assessee was </w:t>
      </w:r>
      <w:r w:rsidR="00D00947" w:rsidRPr="002D27ED">
        <w:rPr>
          <w:rFonts w:ascii="Times New Roman" w:eastAsia="Times New Roman" w:hAnsi="Times New Roman" w:cs="Times New Roman"/>
          <w:sz w:val="24"/>
          <w:szCs w:val="24"/>
          <w:lang w:val="en-GB"/>
        </w:rPr>
        <w:t xml:space="preserve">undergoing </w:t>
      </w:r>
      <w:r w:rsidR="00FF02CF" w:rsidRPr="002D27ED">
        <w:rPr>
          <w:rFonts w:ascii="Times New Roman" w:eastAsia="Times New Roman" w:hAnsi="Times New Roman" w:cs="Times New Roman"/>
          <w:sz w:val="24"/>
          <w:szCs w:val="24"/>
          <w:lang w:val="en-GB"/>
        </w:rPr>
        <w:t xml:space="preserve">the </w:t>
      </w:r>
      <w:r w:rsidR="00D00947" w:rsidRPr="002D27ED">
        <w:rPr>
          <w:rFonts w:ascii="Times New Roman" w:eastAsia="Times New Roman" w:hAnsi="Times New Roman" w:cs="Times New Roman"/>
          <w:sz w:val="24"/>
          <w:szCs w:val="24"/>
          <w:lang w:val="en-GB"/>
        </w:rPr>
        <w:t>re-</w:t>
      </w:r>
      <w:r w:rsidR="003A3E06" w:rsidRPr="002D27ED">
        <w:rPr>
          <w:rFonts w:ascii="Times New Roman" w:eastAsia="Times New Roman" w:hAnsi="Times New Roman" w:cs="Times New Roman"/>
          <w:sz w:val="24"/>
          <w:szCs w:val="24"/>
          <w:lang w:val="en-GB"/>
        </w:rPr>
        <w:t>evaluation process</w:t>
      </w:r>
      <w:r w:rsidR="00FF02CF" w:rsidRPr="002D27ED">
        <w:rPr>
          <w:rFonts w:ascii="Times New Roman" w:eastAsia="Times New Roman" w:hAnsi="Times New Roman" w:cs="Times New Roman"/>
          <w:sz w:val="24"/>
          <w:szCs w:val="24"/>
          <w:lang w:val="en-GB"/>
        </w:rPr>
        <w:t xml:space="preserve">, </w:t>
      </w:r>
      <w:r w:rsidR="008B1257" w:rsidRPr="002D27ED">
        <w:rPr>
          <w:rFonts w:ascii="Times New Roman" w:eastAsia="Times New Roman" w:hAnsi="Times New Roman" w:cs="Times New Roman"/>
          <w:sz w:val="24"/>
          <w:szCs w:val="24"/>
          <w:lang w:val="en-GB"/>
        </w:rPr>
        <w:t xml:space="preserve">therefore </w:t>
      </w:r>
      <w:r w:rsidR="00FF02CF" w:rsidRPr="002D27ED">
        <w:rPr>
          <w:rFonts w:ascii="Times New Roman" w:eastAsia="Times New Roman" w:hAnsi="Times New Roman" w:cs="Times New Roman"/>
          <w:sz w:val="24"/>
          <w:szCs w:val="24"/>
          <w:lang w:val="en-GB"/>
        </w:rPr>
        <w:t xml:space="preserve">her statements were intended to support and </w:t>
      </w:r>
      <w:r w:rsidR="008B1257" w:rsidRPr="002D27ED">
        <w:rPr>
          <w:rFonts w:ascii="Times New Roman" w:eastAsia="Times New Roman" w:hAnsi="Times New Roman" w:cs="Times New Roman"/>
          <w:sz w:val="24"/>
          <w:szCs w:val="24"/>
          <w:lang w:val="en-GB"/>
        </w:rPr>
        <w:t xml:space="preserve">substantiate </w:t>
      </w:r>
      <w:r w:rsidR="00FF02CF" w:rsidRPr="002D27ED">
        <w:rPr>
          <w:rFonts w:ascii="Times New Roman" w:eastAsia="Times New Roman" w:hAnsi="Times New Roman" w:cs="Times New Roman"/>
          <w:sz w:val="24"/>
          <w:szCs w:val="24"/>
          <w:lang w:val="en-GB"/>
        </w:rPr>
        <w:t>the situation of the assessee.</w:t>
      </w:r>
    </w:p>
    <w:p w14:paraId="75A071C0" w14:textId="77777777" w:rsidR="006F2344" w:rsidRPr="002D27ED" w:rsidRDefault="006F2344" w:rsidP="00FD69C9">
      <w:pPr>
        <w:spacing w:after="0" w:line="276" w:lineRule="auto"/>
        <w:jc w:val="both"/>
        <w:rPr>
          <w:rFonts w:ascii="Times New Roman" w:eastAsia="Times New Roman" w:hAnsi="Times New Roman" w:cs="Times New Roman"/>
          <w:sz w:val="24"/>
          <w:szCs w:val="24"/>
          <w:lang w:val="en-GB"/>
        </w:rPr>
      </w:pPr>
    </w:p>
    <w:p w14:paraId="3FF9A3AD" w14:textId="4586A0E5" w:rsidR="00E74994" w:rsidRPr="002D27ED" w:rsidRDefault="006F2344" w:rsidP="00E74994">
      <w:pPr>
        <w:pStyle w:val="Default"/>
        <w:tabs>
          <w:tab w:val="left" w:pos="0"/>
        </w:tabs>
        <w:spacing w:line="276" w:lineRule="auto"/>
        <w:jc w:val="both"/>
        <w:rPr>
          <w:bCs/>
          <w:lang w:val="en-GB"/>
        </w:rPr>
      </w:pPr>
      <w:r w:rsidRPr="002D27ED">
        <w:rPr>
          <w:rFonts w:eastAsia="Times New Roman"/>
          <w:b/>
          <w:bCs/>
          <w:lang w:val="en-GB"/>
        </w:rPr>
        <w:t>23.6</w:t>
      </w:r>
      <w:r w:rsidRPr="002D27ED">
        <w:rPr>
          <w:rFonts w:eastAsia="Times New Roman"/>
          <w:lang w:val="en-GB"/>
        </w:rPr>
        <w:t xml:space="preserve"> </w:t>
      </w:r>
      <w:r w:rsidR="00CF16F1" w:rsidRPr="002D27ED">
        <w:rPr>
          <w:rFonts w:eastAsia="MS Mincho"/>
          <w:lang w:val="en-GB"/>
        </w:rPr>
        <w:t xml:space="preserve">The assessee, on the other hand, did not declare this asset either in 2003 or in 2005 when it was </w:t>
      </w:r>
      <w:r w:rsidR="00990B55" w:rsidRPr="002D27ED">
        <w:rPr>
          <w:rFonts w:eastAsia="MS Mincho"/>
          <w:lang w:val="en-GB"/>
        </w:rPr>
        <w:t xml:space="preserve">decreased. </w:t>
      </w:r>
      <w:r w:rsidR="00CF16F1" w:rsidRPr="002D27ED">
        <w:rPr>
          <w:rFonts w:eastAsia="MS Mincho"/>
          <w:lang w:val="en-GB"/>
        </w:rPr>
        <w:t>In the vetting declaration, he submitted the purchase and sale contract</w:t>
      </w:r>
      <w:r w:rsidR="00990B55" w:rsidRPr="002D27ED">
        <w:rPr>
          <w:rFonts w:eastAsia="MS Mincho"/>
          <w:lang w:val="en-GB"/>
        </w:rPr>
        <w:t xml:space="preserve"> of 2005</w:t>
      </w:r>
      <w:r w:rsidR="00CF16F1" w:rsidRPr="002D27ED">
        <w:rPr>
          <w:rFonts w:eastAsia="MS Mincho"/>
          <w:lang w:val="en-GB"/>
        </w:rPr>
        <w:t xml:space="preserve">. The assessee also claimed in the appeal that the purchase of this asset by him was made </w:t>
      </w:r>
      <w:r w:rsidR="00E6001A" w:rsidRPr="002D27ED">
        <w:rPr>
          <w:rFonts w:eastAsia="MS Mincho"/>
          <w:lang w:val="en-GB"/>
        </w:rPr>
        <w:t xml:space="preserve">by </w:t>
      </w:r>
      <w:r w:rsidR="00CF16F1" w:rsidRPr="002D27ED">
        <w:rPr>
          <w:rFonts w:eastAsia="MS Mincho"/>
          <w:lang w:val="en-GB"/>
        </w:rPr>
        <w:t>instalments</w:t>
      </w:r>
      <w:r w:rsidR="00CF6D6C" w:rsidRPr="002D27ED">
        <w:rPr>
          <w:rFonts w:eastAsia="MS Mincho"/>
          <w:lang w:val="en-GB"/>
        </w:rPr>
        <w:t xml:space="preserve"> - </w:t>
      </w:r>
      <w:r w:rsidR="00CF16F1" w:rsidRPr="002D27ED">
        <w:rPr>
          <w:rFonts w:eastAsia="MS Mincho"/>
          <w:lang w:val="en-GB"/>
        </w:rPr>
        <w:t>in 1994</w:t>
      </w:r>
      <w:r w:rsidR="00B52AE0" w:rsidRPr="002D27ED">
        <w:rPr>
          <w:rFonts w:eastAsia="MS Mincho"/>
          <w:lang w:val="en-GB"/>
        </w:rPr>
        <w:t xml:space="preserve"> </w:t>
      </w:r>
      <w:r w:rsidR="00CF16F1" w:rsidRPr="002D27ED">
        <w:rPr>
          <w:rFonts w:eastAsia="MS Mincho"/>
          <w:lang w:val="en-GB"/>
        </w:rPr>
        <w:t>paying the amount of ALL 50,000 and the re</w:t>
      </w:r>
      <w:r w:rsidR="00CF6D6C" w:rsidRPr="002D27ED">
        <w:rPr>
          <w:rFonts w:eastAsia="MS Mincho"/>
          <w:lang w:val="en-GB"/>
        </w:rPr>
        <w:t xml:space="preserve">mainder </w:t>
      </w:r>
      <w:r w:rsidR="00CF16F1" w:rsidRPr="002D27ED">
        <w:rPr>
          <w:rFonts w:eastAsia="MS Mincho"/>
          <w:lang w:val="en-GB"/>
        </w:rPr>
        <w:t xml:space="preserve">in 1995, 1996 and 1997. He did not submit any supporting documentation for this claim, except for the apartment purchase contract dated 08.12.1994. Also, the only document that has a trace of when this property was </w:t>
      </w:r>
      <w:r w:rsidR="000E21E8" w:rsidRPr="002D27ED">
        <w:rPr>
          <w:rFonts w:eastAsia="MS Mincho"/>
          <w:lang w:val="en-GB"/>
        </w:rPr>
        <w:t xml:space="preserve">decreased, </w:t>
      </w:r>
      <w:r w:rsidR="00CF16F1" w:rsidRPr="002D27ED">
        <w:rPr>
          <w:rFonts w:eastAsia="MS Mincho"/>
          <w:lang w:val="en-GB"/>
        </w:rPr>
        <w:t>is the 2005 sales contract, so despite the assessee claiming that the price was liquidated by the buyers in 1999, a claim that was not proven with legal documentation, the L</w:t>
      </w:r>
      <w:r w:rsidR="006D67AC" w:rsidRPr="002D27ED">
        <w:rPr>
          <w:rFonts w:eastAsia="MS Mincho"/>
          <w:lang w:val="en-GB"/>
        </w:rPr>
        <w:t>S</w:t>
      </w:r>
      <w:r w:rsidR="00CF16F1" w:rsidRPr="002D27ED">
        <w:rPr>
          <w:rFonts w:eastAsia="MS Mincho"/>
          <w:lang w:val="en-GB"/>
        </w:rPr>
        <w:t xml:space="preserve">U </w:t>
      </w:r>
      <w:r w:rsidR="006D67AC" w:rsidRPr="002D27ED">
        <w:rPr>
          <w:rFonts w:eastAsia="MS Mincho"/>
          <w:lang w:val="en-GB"/>
        </w:rPr>
        <w:t xml:space="preserve">notes </w:t>
      </w:r>
      <w:r w:rsidR="00CF16F1" w:rsidRPr="002D27ED">
        <w:rPr>
          <w:rFonts w:eastAsia="MS Mincho"/>
          <w:lang w:val="en-GB"/>
        </w:rPr>
        <w:t xml:space="preserve">that in the final financial analysis of the assessee, it should be considered that the payment for the purchase of this property in the amount of ALL 200,000 was made by the assessee on 08.12.1994 and that the </w:t>
      </w:r>
      <w:r w:rsidR="002043CB" w:rsidRPr="002D27ED">
        <w:rPr>
          <w:rFonts w:eastAsia="MS Mincho"/>
          <w:lang w:val="en-GB"/>
        </w:rPr>
        <w:t xml:space="preserve">proceeds </w:t>
      </w:r>
      <w:r w:rsidR="00CF16F1" w:rsidRPr="002D27ED">
        <w:rPr>
          <w:rFonts w:eastAsia="MS Mincho"/>
          <w:lang w:val="en-GB"/>
        </w:rPr>
        <w:t xml:space="preserve">from its sale will be reflected in 2005. From the </w:t>
      </w:r>
      <w:r w:rsidR="002043CB" w:rsidRPr="002D27ED">
        <w:rPr>
          <w:rFonts w:eastAsia="MS Mincho"/>
          <w:lang w:val="en-GB"/>
        </w:rPr>
        <w:t xml:space="preserve">review </w:t>
      </w:r>
      <w:r w:rsidR="00CF16F1" w:rsidRPr="002D27ED">
        <w:rPr>
          <w:rFonts w:eastAsia="MS Mincho"/>
          <w:lang w:val="en-GB"/>
        </w:rPr>
        <w:t xml:space="preserve">that the </w:t>
      </w:r>
      <w:r w:rsidR="00A10831" w:rsidRPr="002D27ED">
        <w:rPr>
          <w:rFonts w:eastAsia="MS Mincho"/>
          <w:lang w:val="en-GB"/>
        </w:rPr>
        <w:t>Chamber</w:t>
      </w:r>
      <w:r w:rsidR="00CF16F1" w:rsidRPr="002D27ED">
        <w:rPr>
          <w:rFonts w:eastAsia="MS Mincho"/>
          <w:lang w:val="en-GB"/>
        </w:rPr>
        <w:t xml:space="preserve"> </w:t>
      </w:r>
      <w:r w:rsidR="00AD4378" w:rsidRPr="002D27ED">
        <w:rPr>
          <w:rFonts w:eastAsia="MS Mincho"/>
          <w:lang w:val="en-GB"/>
        </w:rPr>
        <w:t xml:space="preserve">conducted </w:t>
      </w:r>
      <w:r w:rsidR="00CF16F1" w:rsidRPr="002D27ED">
        <w:rPr>
          <w:rFonts w:eastAsia="MS Mincho"/>
          <w:lang w:val="en-GB"/>
        </w:rPr>
        <w:lastRenderedPageBreak/>
        <w:t xml:space="preserve">over the financial analysis of the Commission, it resulted that the assessee did not have the </w:t>
      </w:r>
      <w:r w:rsidR="00AD4378" w:rsidRPr="002D27ED">
        <w:rPr>
          <w:rFonts w:eastAsia="MS Mincho"/>
          <w:lang w:val="en-GB"/>
        </w:rPr>
        <w:t xml:space="preserve">capacity </w:t>
      </w:r>
      <w:r w:rsidR="00CF16F1" w:rsidRPr="002D27ED">
        <w:rPr>
          <w:rFonts w:eastAsia="MS Mincho"/>
          <w:lang w:val="en-GB"/>
        </w:rPr>
        <w:t xml:space="preserve">to purchase the apartment </w:t>
      </w:r>
      <w:r w:rsidR="00AD4378" w:rsidRPr="002D27ED">
        <w:rPr>
          <w:rFonts w:eastAsia="MS Mincho"/>
          <w:lang w:val="en-GB"/>
        </w:rPr>
        <w:t xml:space="preserve">in question, </w:t>
      </w:r>
      <w:r w:rsidR="00CF16F1" w:rsidRPr="002D27ED">
        <w:rPr>
          <w:rFonts w:eastAsia="MS Mincho"/>
          <w:lang w:val="en-GB"/>
        </w:rPr>
        <w:t xml:space="preserve">with legal financial </w:t>
      </w:r>
      <w:r w:rsidR="00BB2D58" w:rsidRPr="002D27ED">
        <w:rPr>
          <w:rFonts w:eastAsia="MS Mincho"/>
          <w:lang w:val="en-GB"/>
        </w:rPr>
        <w:t>re</w:t>
      </w:r>
      <w:r w:rsidR="00CF16F1" w:rsidRPr="002D27ED">
        <w:rPr>
          <w:rFonts w:eastAsia="MS Mincho"/>
          <w:lang w:val="en-GB"/>
        </w:rPr>
        <w:t>sources</w:t>
      </w:r>
      <w:r w:rsidR="00BB2D58" w:rsidRPr="002D27ED">
        <w:rPr>
          <w:rFonts w:eastAsia="MS Mincho"/>
          <w:lang w:val="en-GB"/>
        </w:rPr>
        <w:t xml:space="preserve">, having </w:t>
      </w:r>
      <w:r w:rsidR="00CF16F1" w:rsidRPr="002D27ED">
        <w:rPr>
          <w:rFonts w:eastAsia="MS Mincho"/>
          <w:lang w:val="en-GB"/>
        </w:rPr>
        <w:t xml:space="preserve">a negative difference in the amount of - ALL 127,604, </w:t>
      </w:r>
      <w:r w:rsidR="00BB2D58" w:rsidRPr="002D27ED">
        <w:rPr>
          <w:rFonts w:eastAsia="MS Mincho"/>
          <w:lang w:val="en-GB"/>
        </w:rPr>
        <w:t xml:space="preserve">falling under the provisions </w:t>
      </w:r>
      <w:r w:rsidR="00CF16F1" w:rsidRPr="002D27ED">
        <w:rPr>
          <w:rFonts w:eastAsia="MS Mincho"/>
          <w:lang w:val="en-GB"/>
        </w:rPr>
        <w:t>of article 33</w:t>
      </w:r>
      <w:r w:rsidR="00BB2D58" w:rsidRPr="002D27ED">
        <w:rPr>
          <w:rFonts w:eastAsia="MS Mincho"/>
          <w:lang w:val="en-GB"/>
        </w:rPr>
        <w:t xml:space="preserve">/5/b </w:t>
      </w:r>
      <w:r w:rsidR="00CF16F1" w:rsidRPr="002D27ED">
        <w:rPr>
          <w:rFonts w:eastAsia="MS Mincho"/>
          <w:lang w:val="en-GB"/>
        </w:rPr>
        <w:t>of law no.</w:t>
      </w:r>
      <w:r w:rsidR="002C74DE" w:rsidRPr="002D27ED">
        <w:rPr>
          <w:bCs/>
          <w:lang w:val="en-GB"/>
        </w:rPr>
        <w:t>84/2016.</w:t>
      </w:r>
      <w:r w:rsidR="00E74994" w:rsidRPr="002D27ED">
        <w:rPr>
          <w:bCs/>
          <w:lang w:val="en-GB"/>
        </w:rPr>
        <w:t xml:space="preserve"> </w:t>
      </w:r>
    </w:p>
    <w:p w14:paraId="58696021" w14:textId="6708ED20" w:rsidR="00DC08AF" w:rsidRPr="002D27ED" w:rsidRDefault="00DC08AF" w:rsidP="00FD69C9">
      <w:pPr>
        <w:spacing w:after="0" w:line="276" w:lineRule="auto"/>
        <w:jc w:val="both"/>
        <w:rPr>
          <w:rFonts w:ascii="Times New Roman" w:eastAsia="Times New Roman" w:hAnsi="Times New Roman" w:cs="Times New Roman"/>
          <w:sz w:val="24"/>
          <w:szCs w:val="24"/>
          <w:lang w:val="en-GB"/>
        </w:rPr>
      </w:pPr>
    </w:p>
    <w:p w14:paraId="4617B02C" w14:textId="45504F92" w:rsidR="002E77D2" w:rsidRPr="002D27ED" w:rsidRDefault="002C74DE" w:rsidP="002C74DE">
      <w:pPr>
        <w:spacing w:before="120" w:after="120" w:line="276" w:lineRule="auto"/>
        <w:ind w:hanging="360"/>
        <w:jc w:val="both"/>
        <w:rPr>
          <w:rFonts w:ascii="Times New Roman" w:eastAsia="MS Mincho" w:hAnsi="Times New Roman" w:cs="Times New Roman"/>
          <w:sz w:val="24"/>
          <w:szCs w:val="24"/>
          <w:lang w:val="en-GB"/>
        </w:rPr>
      </w:pPr>
      <w:r w:rsidRPr="002D27ED">
        <w:rPr>
          <w:rFonts w:ascii="Times New Roman" w:eastAsia="MS Mincho" w:hAnsi="Times New Roman" w:cs="Times New Roman"/>
          <w:b/>
          <w:bCs/>
          <w:sz w:val="24"/>
          <w:szCs w:val="24"/>
          <w:lang w:val="en-GB"/>
        </w:rPr>
        <w:t>24.</w:t>
      </w:r>
      <w:r w:rsidRPr="002D27ED">
        <w:rPr>
          <w:rFonts w:ascii="Times New Roman" w:eastAsia="MS Mincho" w:hAnsi="Times New Roman" w:cs="Times New Roman"/>
          <w:sz w:val="24"/>
          <w:szCs w:val="24"/>
          <w:lang w:val="en-GB"/>
        </w:rPr>
        <w:t xml:space="preserve"> </w:t>
      </w:r>
      <w:r w:rsidR="00C30D29" w:rsidRPr="002D27ED">
        <w:rPr>
          <w:rFonts w:ascii="Times New Roman" w:eastAsia="MS Mincho" w:hAnsi="Times New Roman" w:cs="Times New Roman"/>
          <w:b/>
          <w:bCs/>
          <w:i/>
          <w:iCs/>
          <w:sz w:val="24"/>
          <w:szCs w:val="24"/>
          <w:lang w:val="en-GB"/>
        </w:rPr>
        <w:t xml:space="preserve">Regarding </w:t>
      </w:r>
      <w:r w:rsidR="00F82C7C" w:rsidRPr="002D27ED">
        <w:rPr>
          <w:rFonts w:ascii="Times New Roman" w:eastAsia="MS Mincho" w:hAnsi="Times New Roman" w:cs="Times New Roman"/>
          <w:b/>
          <w:bCs/>
          <w:i/>
          <w:iCs/>
          <w:sz w:val="24"/>
          <w:szCs w:val="24"/>
          <w:lang w:val="en-GB"/>
        </w:rPr>
        <w:t xml:space="preserve">the vehicle </w:t>
      </w:r>
      <w:r w:rsidR="00C43FA3" w:rsidRPr="002D27ED">
        <w:rPr>
          <w:rFonts w:ascii="Times New Roman" w:eastAsia="MS Mincho" w:hAnsi="Times New Roman" w:cs="Times New Roman"/>
          <w:b/>
          <w:bCs/>
          <w:i/>
          <w:iCs/>
          <w:sz w:val="24"/>
          <w:szCs w:val="24"/>
          <w:lang w:val="en-GB"/>
        </w:rPr>
        <w:t xml:space="preserve">“Opel Moka” </w:t>
      </w:r>
      <w:r w:rsidR="00F82C7C" w:rsidRPr="002D27ED">
        <w:rPr>
          <w:rFonts w:ascii="Times New Roman" w:eastAsia="MS Mincho" w:hAnsi="Times New Roman" w:cs="Times New Roman"/>
          <w:b/>
          <w:bCs/>
          <w:i/>
          <w:iCs/>
          <w:sz w:val="24"/>
          <w:szCs w:val="24"/>
          <w:lang w:val="en-GB"/>
        </w:rPr>
        <w:t xml:space="preserve">with licence plate </w:t>
      </w:r>
      <w:r w:rsidR="00C43FA3" w:rsidRPr="002D27ED">
        <w:rPr>
          <w:rFonts w:ascii="Times New Roman" w:eastAsia="MS Mincho" w:hAnsi="Times New Roman" w:cs="Times New Roman"/>
          <w:b/>
          <w:bCs/>
          <w:i/>
          <w:iCs/>
          <w:sz w:val="24"/>
          <w:szCs w:val="24"/>
          <w:lang w:val="en-GB"/>
        </w:rPr>
        <w:t>AB285MY</w:t>
      </w:r>
      <w:r w:rsidR="00C43FA3" w:rsidRPr="002D27ED">
        <w:rPr>
          <w:rFonts w:ascii="Times New Roman" w:eastAsia="MS Mincho" w:hAnsi="Times New Roman" w:cs="Times New Roman"/>
          <w:sz w:val="24"/>
          <w:szCs w:val="24"/>
          <w:lang w:val="en-GB"/>
        </w:rPr>
        <w:t xml:space="preserve">, </w:t>
      </w:r>
      <w:r w:rsidR="00F82C7C" w:rsidRPr="002D27ED">
        <w:rPr>
          <w:rFonts w:ascii="Times New Roman" w:eastAsia="MS Mincho" w:hAnsi="Times New Roman" w:cs="Times New Roman"/>
          <w:sz w:val="24"/>
          <w:szCs w:val="24"/>
          <w:lang w:val="en-GB"/>
        </w:rPr>
        <w:t>t</w:t>
      </w:r>
      <w:r w:rsidR="00CF16F1" w:rsidRPr="002D27ED">
        <w:rPr>
          <w:rFonts w:ascii="Times New Roman" w:eastAsia="MS Mincho" w:hAnsi="Times New Roman" w:cs="Times New Roman"/>
          <w:sz w:val="24"/>
          <w:szCs w:val="24"/>
          <w:lang w:val="en-GB"/>
        </w:rPr>
        <w:t xml:space="preserve">he assessee has </w:t>
      </w:r>
      <w:r w:rsidR="002510D5" w:rsidRPr="002D27ED">
        <w:rPr>
          <w:rFonts w:ascii="Times New Roman" w:eastAsia="MS Mincho" w:hAnsi="Times New Roman" w:cs="Times New Roman"/>
          <w:sz w:val="24"/>
          <w:szCs w:val="24"/>
          <w:lang w:val="en-GB"/>
        </w:rPr>
        <w:t xml:space="preserve">claimed </w:t>
      </w:r>
      <w:r w:rsidR="00CF16F1" w:rsidRPr="002D27ED">
        <w:rPr>
          <w:rFonts w:ascii="Times New Roman" w:eastAsia="MS Mincho" w:hAnsi="Times New Roman" w:cs="Times New Roman"/>
          <w:sz w:val="24"/>
          <w:szCs w:val="24"/>
          <w:lang w:val="en-GB"/>
        </w:rPr>
        <w:t xml:space="preserve">that the Commission has exceeded its function in investigating, analyzing and concluding on this asset, as it is not subject to the transitional </w:t>
      </w:r>
      <w:r w:rsidR="00D00947" w:rsidRPr="002D27ED">
        <w:rPr>
          <w:rFonts w:ascii="Times New Roman" w:eastAsia="MS Mincho" w:hAnsi="Times New Roman" w:cs="Times New Roman"/>
          <w:sz w:val="24"/>
          <w:szCs w:val="24"/>
          <w:lang w:val="en-GB"/>
        </w:rPr>
        <w:t xml:space="preserve">re-evaluation </w:t>
      </w:r>
      <w:r w:rsidR="00CF16F1" w:rsidRPr="002D27ED">
        <w:rPr>
          <w:rFonts w:ascii="Times New Roman" w:eastAsia="MS Mincho" w:hAnsi="Times New Roman" w:cs="Times New Roman"/>
          <w:sz w:val="24"/>
          <w:szCs w:val="24"/>
          <w:lang w:val="en-GB"/>
        </w:rPr>
        <w:t xml:space="preserve">process. The assessee claims that </w:t>
      </w:r>
      <w:r w:rsidR="002510D5" w:rsidRPr="002D27ED">
        <w:rPr>
          <w:rFonts w:ascii="Times New Roman" w:eastAsia="MS Mincho" w:hAnsi="Times New Roman" w:cs="Times New Roman"/>
          <w:sz w:val="24"/>
          <w:szCs w:val="24"/>
          <w:lang w:val="en-GB"/>
        </w:rPr>
        <w:t xml:space="preserve">he </w:t>
      </w:r>
      <w:r w:rsidR="00CF16F1" w:rsidRPr="002D27ED">
        <w:rPr>
          <w:rFonts w:ascii="Times New Roman" w:eastAsia="MS Mincho" w:hAnsi="Times New Roman" w:cs="Times New Roman"/>
          <w:sz w:val="24"/>
          <w:szCs w:val="24"/>
          <w:lang w:val="en-GB"/>
        </w:rPr>
        <w:t>did not</w:t>
      </w:r>
      <w:r w:rsidR="00260642" w:rsidRPr="002D27ED">
        <w:rPr>
          <w:rFonts w:ascii="Times New Roman" w:eastAsia="MS Mincho" w:hAnsi="Times New Roman" w:cs="Times New Roman"/>
          <w:sz w:val="24"/>
          <w:szCs w:val="24"/>
          <w:lang w:val="en-GB"/>
        </w:rPr>
        <w:t xml:space="preserve"> </w:t>
      </w:r>
      <w:r w:rsidR="00CF16F1" w:rsidRPr="002D27ED">
        <w:rPr>
          <w:rFonts w:ascii="Times New Roman" w:eastAsia="MS Mincho" w:hAnsi="Times New Roman" w:cs="Times New Roman"/>
          <w:sz w:val="24"/>
          <w:szCs w:val="24"/>
          <w:lang w:val="en-GB"/>
        </w:rPr>
        <w:t xml:space="preserve">conceal the use of this asset, but according to the legislation in force and </w:t>
      </w:r>
      <w:r w:rsidR="00260642" w:rsidRPr="002D27ED">
        <w:rPr>
          <w:rFonts w:ascii="Times New Roman" w:eastAsia="MS Mincho" w:hAnsi="Times New Roman" w:cs="Times New Roman"/>
          <w:sz w:val="24"/>
          <w:szCs w:val="24"/>
          <w:lang w:val="en-GB"/>
        </w:rPr>
        <w:t>caselaw, he</w:t>
      </w:r>
      <w:r w:rsidR="00CF16F1" w:rsidRPr="002D27ED">
        <w:rPr>
          <w:rFonts w:ascii="Times New Roman" w:eastAsia="MS Mincho" w:hAnsi="Times New Roman" w:cs="Times New Roman"/>
          <w:sz w:val="24"/>
          <w:szCs w:val="24"/>
          <w:lang w:val="en-GB"/>
        </w:rPr>
        <w:t xml:space="preserve"> did not have such a legal obligation to declare the use of this asset in the 2023 </w:t>
      </w:r>
      <w:r w:rsidR="00260642" w:rsidRPr="002D27ED">
        <w:rPr>
          <w:rFonts w:ascii="Times New Roman" w:eastAsia="MS Mincho" w:hAnsi="Times New Roman" w:cs="Times New Roman"/>
          <w:sz w:val="24"/>
          <w:szCs w:val="24"/>
          <w:lang w:val="en-GB"/>
        </w:rPr>
        <w:t>PAD</w:t>
      </w:r>
      <w:r w:rsidR="00CF16F1" w:rsidRPr="002D27ED">
        <w:rPr>
          <w:rFonts w:ascii="Times New Roman" w:eastAsia="MS Mincho" w:hAnsi="Times New Roman" w:cs="Times New Roman"/>
          <w:sz w:val="24"/>
          <w:szCs w:val="24"/>
          <w:lang w:val="en-GB"/>
        </w:rPr>
        <w:t xml:space="preserve">. The assessee also claims that the Commission's conclusion </w:t>
      </w:r>
      <w:r w:rsidR="00D47822" w:rsidRPr="002D27ED">
        <w:rPr>
          <w:rFonts w:ascii="Times New Roman" w:eastAsia="MS Mincho" w:hAnsi="Times New Roman" w:cs="Times New Roman"/>
          <w:sz w:val="24"/>
          <w:szCs w:val="24"/>
          <w:lang w:val="en-GB"/>
        </w:rPr>
        <w:t xml:space="preserve">of tarnishing of the </w:t>
      </w:r>
      <w:r w:rsidR="00CF16F1" w:rsidRPr="002D27ED">
        <w:rPr>
          <w:rFonts w:ascii="Times New Roman" w:eastAsia="MS Mincho" w:hAnsi="Times New Roman" w:cs="Times New Roman"/>
          <w:sz w:val="24"/>
          <w:szCs w:val="24"/>
          <w:lang w:val="en-GB"/>
        </w:rPr>
        <w:t>prosecutor's image</w:t>
      </w:r>
      <w:r w:rsidR="007A7C9D" w:rsidRPr="002D27ED">
        <w:rPr>
          <w:rFonts w:ascii="Times New Roman" w:eastAsia="MS Mincho" w:hAnsi="Times New Roman" w:cs="Times New Roman"/>
          <w:sz w:val="24"/>
          <w:szCs w:val="24"/>
          <w:lang w:val="en-GB"/>
        </w:rPr>
        <w:t xml:space="preserve">, thereby causing a breach of public trust in the justice system, </w:t>
      </w:r>
      <w:r w:rsidR="00CF16F1" w:rsidRPr="002D27ED">
        <w:rPr>
          <w:rFonts w:ascii="Times New Roman" w:eastAsia="MS Mincho" w:hAnsi="Times New Roman" w:cs="Times New Roman"/>
          <w:sz w:val="24"/>
          <w:szCs w:val="24"/>
          <w:lang w:val="en-GB"/>
        </w:rPr>
        <w:t xml:space="preserve">is completely unfounded and abusive, without analyzing what </w:t>
      </w:r>
      <w:r w:rsidR="00FA0EB5" w:rsidRPr="002D27ED">
        <w:rPr>
          <w:rFonts w:ascii="Times New Roman" w:eastAsia="MS Mincho" w:hAnsi="Times New Roman" w:cs="Times New Roman"/>
          <w:sz w:val="24"/>
          <w:szCs w:val="24"/>
          <w:lang w:val="en-GB"/>
        </w:rPr>
        <w:t>his a</w:t>
      </w:r>
      <w:r w:rsidR="00CF16F1" w:rsidRPr="002D27ED">
        <w:rPr>
          <w:rFonts w:ascii="Times New Roman" w:eastAsia="MS Mincho" w:hAnsi="Times New Roman" w:cs="Times New Roman"/>
          <w:sz w:val="24"/>
          <w:szCs w:val="24"/>
          <w:lang w:val="en-GB"/>
        </w:rPr>
        <w:t xml:space="preserve">ctions </w:t>
      </w:r>
      <w:r w:rsidR="00FA0EB5" w:rsidRPr="002D27ED">
        <w:rPr>
          <w:rFonts w:ascii="Times New Roman" w:eastAsia="MS Mincho" w:hAnsi="Times New Roman" w:cs="Times New Roman"/>
          <w:sz w:val="24"/>
          <w:szCs w:val="24"/>
          <w:lang w:val="en-GB"/>
        </w:rPr>
        <w:t xml:space="preserve">were </w:t>
      </w:r>
      <w:r w:rsidR="00CF16F1" w:rsidRPr="002D27ED">
        <w:rPr>
          <w:rFonts w:ascii="Times New Roman" w:eastAsia="MS Mincho" w:hAnsi="Times New Roman" w:cs="Times New Roman"/>
          <w:sz w:val="24"/>
          <w:szCs w:val="24"/>
          <w:lang w:val="en-GB"/>
        </w:rPr>
        <w:t xml:space="preserve">that constitute this breach of public trust. According to the assessee, this type of reason for dismissal from office is taken in those cases where a comprehensive assessment of the three assessment criteria is carried out, however, the assessee explains that it was </w:t>
      </w:r>
      <w:r w:rsidR="0054519D" w:rsidRPr="002D27ED">
        <w:rPr>
          <w:rFonts w:ascii="Times New Roman" w:eastAsia="MS Mincho" w:hAnsi="Times New Roman" w:cs="Times New Roman"/>
          <w:sz w:val="24"/>
          <w:szCs w:val="24"/>
          <w:lang w:val="en-GB"/>
        </w:rPr>
        <w:t xml:space="preserve">ruled </w:t>
      </w:r>
      <w:r w:rsidR="00CF16F1" w:rsidRPr="002D27ED">
        <w:rPr>
          <w:rFonts w:ascii="Times New Roman" w:eastAsia="MS Mincho" w:hAnsi="Times New Roman" w:cs="Times New Roman"/>
          <w:sz w:val="24"/>
          <w:szCs w:val="24"/>
          <w:lang w:val="en-GB"/>
        </w:rPr>
        <w:t xml:space="preserve">that he had reached a reliable level in the background check and a qualifying level in the assessment of professional </w:t>
      </w:r>
      <w:r w:rsidR="004A4CAA" w:rsidRPr="002D27ED">
        <w:rPr>
          <w:rFonts w:ascii="Times New Roman" w:eastAsia="MS Mincho" w:hAnsi="Times New Roman" w:cs="Times New Roman"/>
          <w:sz w:val="24"/>
          <w:szCs w:val="24"/>
          <w:lang w:val="en-GB"/>
        </w:rPr>
        <w:t xml:space="preserve">competence, </w:t>
      </w:r>
      <w:r w:rsidR="00CF16F1" w:rsidRPr="002D27ED">
        <w:rPr>
          <w:rFonts w:ascii="Times New Roman" w:eastAsia="MS Mincho" w:hAnsi="Times New Roman" w:cs="Times New Roman"/>
          <w:sz w:val="24"/>
          <w:szCs w:val="24"/>
          <w:lang w:val="en-GB"/>
        </w:rPr>
        <w:t>therefore in the case under review a dismissal decision for breach of public trust in the justice system cannot be taken solely by referring to the asset assessment criterion.</w:t>
      </w:r>
    </w:p>
    <w:p w14:paraId="106999CA" w14:textId="29636F23" w:rsidR="002E77D2" w:rsidRPr="002D27ED" w:rsidRDefault="002E77D2" w:rsidP="002E77D2">
      <w:pPr>
        <w:pStyle w:val="Default"/>
        <w:tabs>
          <w:tab w:val="left" w:pos="0"/>
        </w:tabs>
        <w:spacing w:line="276" w:lineRule="auto"/>
        <w:jc w:val="both"/>
        <w:rPr>
          <w:rFonts w:eastAsia="Calibri"/>
          <w:lang w:val="en-GB"/>
        </w:rPr>
      </w:pPr>
    </w:p>
    <w:p w14:paraId="45BC9B83" w14:textId="4E22C43B" w:rsidR="002226CE" w:rsidRPr="002D27ED" w:rsidRDefault="00C43FA3" w:rsidP="00C43FA3">
      <w:pPr>
        <w:pStyle w:val="Default"/>
        <w:tabs>
          <w:tab w:val="left" w:pos="0"/>
        </w:tabs>
        <w:spacing w:line="276" w:lineRule="auto"/>
        <w:jc w:val="both"/>
        <w:rPr>
          <w:rFonts w:eastAsia="Calibri"/>
          <w:i/>
          <w:iCs/>
          <w:lang w:val="en-GB"/>
        </w:rPr>
      </w:pPr>
      <w:r w:rsidRPr="002D27ED">
        <w:rPr>
          <w:rFonts w:eastAsia="Calibri"/>
          <w:b/>
          <w:bCs/>
          <w:lang w:val="en-GB"/>
        </w:rPr>
        <w:t xml:space="preserve">24.1 </w:t>
      </w:r>
      <w:r w:rsidR="004A4CAA" w:rsidRPr="002D27ED">
        <w:rPr>
          <w:rFonts w:eastAsia="Calibri"/>
          <w:b/>
          <w:bCs/>
          <w:lang w:val="en-GB"/>
        </w:rPr>
        <w:t>Conclusions of the Commission on this asset</w:t>
      </w:r>
      <w:r w:rsidRPr="002D27ED">
        <w:rPr>
          <w:rFonts w:eastAsia="Calibri"/>
          <w:b/>
          <w:bCs/>
          <w:lang w:val="en-GB"/>
        </w:rPr>
        <w:t xml:space="preserve">: </w:t>
      </w:r>
      <w:r w:rsidRPr="002D27ED">
        <w:rPr>
          <w:rFonts w:eastAsia="Calibri"/>
          <w:i/>
          <w:iCs/>
          <w:lang w:val="en-GB"/>
        </w:rPr>
        <w:t>“</w:t>
      </w:r>
      <w:r w:rsidR="00AD49D8" w:rsidRPr="002D27ED">
        <w:rPr>
          <w:rFonts w:eastAsia="Calibri"/>
          <w:i/>
          <w:iCs/>
          <w:lang w:val="en-GB"/>
        </w:rPr>
        <w:t xml:space="preserve">[...] </w:t>
      </w:r>
      <w:r w:rsidR="00CF16F1" w:rsidRPr="002D27ED">
        <w:rPr>
          <w:rFonts w:eastAsia="Calibri"/>
          <w:i/>
          <w:iCs/>
          <w:lang w:val="en-GB"/>
        </w:rPr>
        <w:t xml:space="preserve">Circumstances assessed in harmony with each other </w:t>
      </w:r>
      <w:r w:rsidR="00EC5B59" w:rsidRPr="002D27ED">
        <w:rPr>
          <w:rFonts w:eastAsia="Calibri"/>
          <w:i/>
          <w:iCs/>
          <w:lang w:val="en-GB"/>
        </w:rPr>
        <w:t xml:space="preserve">tarnish </w:t>
      </w:r>
      <w:r w:rsidR="00CF16F1" w:rsidRPr="002D27ED">
        <w:rPr>
          <w:rFonts w:eastAsia="Calibri"/>
          <w:i/>
          <w:iCs/>
          <w:lang w:val="en-GB"/>
        </w:rPr>
        <w:t xml:space="preserve">the image of the Prosecutor of the Republic of Albania, thereby undermining public </w:t>
      </w:r>
      <w:r w:rsidR="001452A9" w:rsidRPr="002D27ED">
        <w:rPr>
          <w:rFonts w:eastAsia="Calibri"/>
          <w:i/>
          <w:iCs/>
          <w:lang w:val="en-GB"/>
        </w:rPr>
        <w:t xml:space="preserve">trust </w:t>
      </w:r>
      <w:r w:rsidR="00CF16F1" w:rsidRPr="002D27ED">
        <w:rPr>
          <w:rFonts w:eastAsia="Calibri"/>
          <w:i/>
          <w:iCs/>
          <w:lang w:val="en-GB"/>
        </w:rPr>
        <w:t xml:space="preserve">in the justice system, as provided for in Article 61/5 of Law No. 84/2016. Although we are dealing with assets used after the submission of the vetting declaration, in the analysis of all objections made by the assessee on this asset - the Commission </w:t>
      </w:r>
      <w:r w:rsidR="001452A9" w:rsidRPr="002D27ED">
        <w:rPr>
          <w:rFonts w:eastAsia="Calibri"/>
          <w:i/>
          <w:iCs/>
          <w:lang w:val="en-GB"/>
        </w:rPr>
        <w:t xml:space="preserve">finds </w:t>
      </w:r>
      <w:r w:rsidR="00CF16F1" w:rsidRPr="002D27ED">
        <w:rPr>
          <w:rFonts w:eastAsia="Calibri"/>
          <w:i/>
          <w:iCs/>
          <w:lang w:val="en-GB"/>
        </w:rPr>
        <w:t>that his claim that there was no obligation to declare the use of this vehicle in the annual/periodic declaration of private interests for the year 202</w:t>
      </w:r>
      <w:r w:rsidR="001F5F91" w:rsidRPr="002D27ED">
        <w:rPr>
          <w:rFonts w:eastAsia="Calibri"/>
          <w:i/>
          <w:iCs/>
          <w:lang w:val="en-GB"/>
        </w:rPr>
        <w:t xml:space="preserve">, </w:t>
      </w:r>
      <w:r w:rsidR="00CF16F1" w:rsidRPr="002D27ED">
        <w:rPr>
          <w:rFonts w:eastAsia="Calibri"/>
          <w:i/>
          <w:iCs/>
          <w:lang w:val="en-GB"/>
        </w:rPr>
        <w:t xml:space="preserve">is unfounded. Thus, the Commission brings to your attention that with Law No. 42/2017, “On some amendments and additions to law no. 9049, dated 10.4.2003, “On the declaration and </w:t>
      </w:r>
      <w:r w:rsidR="001F5F91" w:rsidRPr="002D27ED">
        <w:rPr>
          <w:rFonts w:eastAsia="Calibri"/>
          <w:i/>
          <w:iCs/>
          <w:lang w:val="en-GB"/>
        </w:rPr>
        <w:t xml:space="preserve">audit </w:t>
      </w:r>
      <w:r w:rsidR="00CF16F1" w:rsidRPr="002D27ED">
        <w:rPr>
          <w:rFonts w:eastAsia="Calibri"/>
          <w:i/>
          <w:iCs/>
          <w:lang w:val="en-GB"/>
        </w:rPr>
        <w:t>of assets, financial obligations of elected officials and certain public servants”, as amended, in</w:t>
      </w:r>
      <w:r w:rsidR="001F5F91" w:rsidRPr="002D27ED">
        <w:rPr>
          <w:rFonts w:eastAsia="Calibri"/>
          <w:i/>
          <w:iCs/>
          <w:lang w:val="en-GB"/>
        </w:rPr>
        <w:t xml:space="preserve"> A</w:t>
      </w:r>
      <w:r w:rsidR="00CF16F1" w:rsidRPr="002D27ED">
        <w:rPr>
          <w:rFonts w:eastAsia="Calibri"/>
          <w:i/>
          <w:iCs/>
          <w:lang w:val="en-GB"/>
        </w:rPr>
        <w:t>rticle 4</w:t>
      </w:r>
      <w:r w:rsidR="001F5F91" w:rsidRPr="002D27ED">
        <w:rPr>
          <w:rFonts w:eastAsia="Calibri"/>
          <w:i/>
          <w:iCs/>
          <w:lang w:val="en-GB"/>
        </w:rPr>
        <w:t>/</w:t>
      </w:r>
      <w:r w:rsidR="00A673EB" w:rsidRPr="002D27ED">
        <w:rPr>
          <w:rFonts w:eastAsia="Calibri"/>
          <w:i/>
          <w:iCs/>
          <w:lang w:val="en-GB"/>
        </w:rPr>
        <w:t>b of</w:t>
      </w:r>
      <w:r w:rsidR="00CF16F1" w:rsidRPr="002D27ED">
        <w:rPr>
          <w:rFonts w:eastAsia="Calibri"/>
          <w:i/>
          <w:iCs/>
          <w:lang w:val="en-GB"/>
        </w:rPr>
        <w:t xml:space="preserve"> the existing law, which refers to the declaration of movable assets, after the words “in public regist</w:t>
      </w:r>
      <w:r w:rsidR="00A673EB" w:rsidRPr="002D27ED">
        <w:rPr>
          <w:rFonts w:eastAsia="Calibri"/>
          <w:i/>
          <w:iCs/>
          <w:lang w:val="en-GB"/>
        </w:rPr>
        <w:t>ry</w:t>
      </w:r>
      <w:r w:rsidR="00CF16F1" w:rsidRPr="002D27ED">
        <w:rPr>
          <w:rFonts w:eastAsia="Calibri"/>
          <w:i/>
          <w:iCs/>
          <w:lang w:val="en-GB"/>
        </w:rPr>
        <w:t>”, the words “and real rights over them” are added, according to the Civil Code</w:t>
      </w:r>
      <w:r w:rsidRPr="002D27ED">
        <w:rPr>
          <w:rFonts w:eastAsia="Calibri"/>
          <w:i/>
          <w:iCs/>
          <w:lang w:val="en-GB"/>
        </w:rPr>
        <w:t>”.</w:t>
      </w:r>
    </w:p>
    <w:p w14:paraId="6AAB46E9" w14:textId="77777777" w:rsidR="002226CE" w:rsidRPr="002D27ED" w:rsidRDefault="002226CE" w:rsidP="0073644C">
      <w:pPr>
        <w:pStyle w:val="Default"/>
        <w:tabs>
          <w:tab w:val="left" w:pos="0"/>
        </w:tabs>
        <w:spacing w:line="276" w:lineRule="auto"/>
        <w:ind w:hanging="360"/>
        <w:jc w:val="both"/>
        <w:rPr>
          <w:rFonts w:eastAsia="Calibri"/>
          <w:b/>
          <w:bCs/>
          <w:lang w:val="en-GB"/>
        </w:rPr>
      </w:pPr>
    </w:p>
    <w:p w14:paraId="7F1C4BE4" w14:textId="512F2CAE" w:rsidR="00A720DE" w:rsidRPr="002D27ED" w:rsidRDefault="00AD49D8" w:rsidP="00A720DE">
      <w:pPr>
        <w:shd w:val="clear" w:color="auto" w:fill="FFFFFF"/>
        <w:spacing w:line="276" w:lineRule="auto"/>
        <w:jc w:val="both"/>
        <w:textAlignment w:val="baseline"/>
        <w:rPr>
          <w:rFonts w:ascii="Times New Roman" w:eastAsia="Times New Roman" w:hAnsi="Times New Roman" w:cs="Times New Roman"/>
          <w:sz w:val="24"/>
          <w:szCs w:val="24"/>
          <w:lang w:val="en-GB" w:eastAsia="sq-AL"/>
        </w:rPr>
      </w:pPr>
      <w:r w:rsidRPr="002D27ED">
        <w:rPr>
          <w:rFonts w:ascii="Times New Roman" w:eastAsia="Calibri" w:hAnsi="Times New Roman" w:cs="Times New Roman"/>
          <w:b/>
          <w:bCs/>
          <w:sz w:val="24"/>
          <w:szCs w:val="24"/>
          <w:lang w:val="en-GB"/>
        </w:rPr>
        <w:t>24.2</w:t>
      </w:r>
      <w:r w:rsidRPr="002D27ED">
        <w:rPr>
          <w:rFonts w:eastAsia="Calibri"/>
          <w:b/>
          <w:bCs/>
          <w:sz w:val="24"/>
          <w:szCs w:val="24"/>
          <w:lang w:val="en-GB"/>
        </w:rPr>
        <w:t xml:space="preserve"> </w:t>
      </w:r>
      <w:r w:rsidR="0079479E" w:rsidRPr="002D27ED">
        <w:rPr>
          <w:rFonts w:ascii="Times New Roman" w:eastAsia="Times New Roman" w:hAnsi="Times New Roman" w:cs="Times New Roman"/>
          <w:color w:val="000000"/>
          <w:sz w:val="24"/>
          <w:szCs w:val="24"/>
          <w:lang w:val="en-GB" w:eastAsia="sq-AL"/>
        </w:rPr>
        <w:t>The Commission has carried out verifications on the official website of the Financial Supervis</w:t>
      </w:r>
      <w:r w:rsidR="00A673EB" w:rsidRPr="002D27ED">
        <w:rPr>
          <w:rFonts w:ascii="Times New Roman" w:eastAsia="Times New Roman" w:hAnsi="Times New Roman" w:cs="Times New Roman"/>
          <w:color w:val="000000"/>
          <w:sz w:val="24"/>
          <w:szCs w:val="24"/>
          <w:lang w:val="en-GB" w:eastAsia="sq-AL"/>
        </w:rPr>
        <w:t xml:space="preserve">ory </w:t>
      </w:r>
      <w:r w:rsidR="0079479E" w:rsidRPr="002D27ED">
        <w:rPr>
          <w:rFonts w:ascii="Times New Roman" w:eastAsia="Times New Roman" w:hAnsi="Times New Roman" w:cs="Times New Roman"/>
          <w:color w:val="000000"/>
          <w:sz w:val="24"/>
          <w:szCs w:val="24"/>
          <w:lang w:val="en-GB" w:eastAsia="sq-AL"/>
        </w:rPr>
        <w:t xml:space="preserve">Agency, which </w:t>
      </w:r>
      <w:r w:rsidR="001A5F21" w:rsidRPr="002D27ED">
        <w:rPr>
          <w:rFonts w:ascii="Times New Roman" w:eastAsia="Times New Roman" w:hAnsi="Times New Roman" w:cs="Times New Roman"/>
          <w:color w:val="000000"/>
          <w:sz w:val="24"/>
          <w:szCs w:val="24"/>
          <w:lang w:val="en-GB" w:eastAsia="sq-AL"/>
        </w:rPr>
        <w:t xml:space="preserve">shows </w:t>
      </w:r>
      <w:r w:rsidR="0079479E" w:rsidRPr="002D27ED">
        <w:rPr>
          <w:rFonts w:ascii="Times New Roman" w:eastAsia="Times New Roman" w:hAnsi="Times New Roman" w:cs="Times New Roman"/>
          <w:color w:val="000000"/>
          <w:sz w:val="24"/>
          <w:szCs w:val="24"/>
          <w:lang w:val="en-GB" w:eastAsia="sq-AL"/>
        </w:rPr>
        <w:t>that the assessee is listed as "</w:t>
      </w:r>
      <w:r w:rsidR="0079479E" w:rsidRPr="002D27ED">
        <w:rPr>
          <w:rFonts w:ascii="Times New Roman" w:eastAsia="Times New Roman" w:hAnsi="Times New Roman" w:cs="Times New Roman"/>
          <w:i/>
          <w:iCs/>
          <w:color w:val="000000"/>
          <w:sz w:val="24"/>
          <w:szCs w:val="24"/>
          <w:lang w:val="en-GB" w:eastAsia="sq-AL"/>
        </w:rPr>
        <w:t>user</w:t>
      </w:r>
      <w:r w:rsidR="0079479E" w:rsidRPr="002D27ED">
        <w:rPr>
          <w:rFonts w:ascii="Times New Roman" w:eastAsia="Times New Roman" w:hAnsi="Times New Roman" w:cs="Times New Roman"/>
          <w:color w:val="000000"/>
          <w:sz w:val="24"/>
          <w:szCs w:val="24"/>
          <w:lang w:val="en-GB" w:eastAsia="sq-AL"/>
        </w:rPr>
        <w:t>" in the insurance policies of the Opel</w:t>
      </w:r>
      <w:r w:rsidR="001A5F21" w:rsidRPr="002D27ED">
        <w:rPr>
          <w:rFonts w:ascii="Times New Roman" w:eastAsia="Times New Roman" w:hAnsi="Times New Roman" w:cs="Times New Roman"/>
          <w:color w:val="000000"/>
          <w:sz w:val="24"/>
          <w:szCs w:val="24"/>
          <w:lang w:val="en-GB" w:eastAsia="sq-AL"/>
        </w:rPr>
        <w:t>-</w:t>
      </w:r>
      <w:r w:rsidR="0079479E" w:rsidRPr="002D27ED">
        <w:rPr>
          <w:rFonts w:ascii="Times New Roman" w:eastAsia="Times New Roman" w:hAnsi="Times New Roman" w:cs="Times New Roman"/>
          <w:color w:val="000000"/>
          <w:sz w:val="24"/>
          <w:szCs w:val="24"/>
          <w:lang w:val="en-GB" w:eastAsia="sq-AL"/>
        </w:rPr>
        <w:t xml:space="preserve">Mokka </w:t>
      </w:r>
      <w:r w:rsidR="001A5F21" w:rsidRPr="002D27ED">
        <w:rPr>
          <w:rFonts w:ascii="Times New Roman" w:eastAsia="Times New Roman" w:hAnsi="Times New Roman" w:cs="Times New Roman"/>
          <w:color w:val="000000"/>
          <w:sz w:val="24"/>
          <w:szCs w:val="24"/>
          <w:lang w:val="en-GB" w:eastAsia="sq-AL"/>
        </w:rPr>
        <w:t xml:space="preserve">vehicle, </w:t>
      </w:r>
      <w:r w:rsidR="0079479E" w:rsidRPr="002D27ED">
        <w:rPr>
          <w:rFonts w:ascii="Times New Roman" w:eastAsia="Times New Roman" w:hAnsi="Times New Roman" w:cs="Times New Roman"/>
          <w:color w:val="000000"/>
          <w:sz w:val="24"/>
          <w:szCs w:val="24"/>
          <w:lang w:val="en-GB" w:eastAsia="sq-AL"/>
        </w:rPr>
        <w:t xml:space="preserve">with license plates AB285HY, year of manufacture 2018, owned by </w:t>
      </w:r>
      <w:r w:rsidR="00DB1FCA" w:rsidRPr="002D27ED">
        <w:rPr>
          <w:rFonts w:ascii="Times New Roman" w:eastAsia="Times New Roman" w:hAnsi="Times New Roman" w:cs="Times New Roman"/>
          <w:color w:val="000000"/>
          <w:sz w:val="24"/>
          <w:szCs w:val="24"/>
          <w:lang w:val="en-GB" w:eastAsia="sq-AL"/>
        </w:rPr>
        <w:t>Mr. K</w:t>
      </w:r>
      <w:r w:rsidR="0079479E" w:rsidRPr="002D27ED">
        <w:rPr>
          <w:rFonts w:ascii="Times New Roman" w:eastAsia="Times New Roman" w:hAnsi="Times New Roman" w:cs="Times New Roman"/>
          <w:color w:val="000000"/>
          <w:sz w:val="24"/>
          <w:szCs w:val="24"/>
          <w:lang w:val="en-GB" w:eastAsia="sq-AL"/>
        </w:rPr>
        <w:t xml:space="preserve">lement Tanazaj, </w:t>
      </w:r>
      <w:r w:rsidR="00DB1FCA" w:rsidRPr="002D27ED">
        <w:rPr>
          <w:rFonts w:ascii="Times New Roman" w:eastAsia="Times New Roman" w:hAnsi="Times New Roman" w:cs="Times New Roman"/>
          <w:color w:val="000000"/>
          <w:sz w:val="24"/>
          <w:szCs w:val="24"/>
          <w:lang w:val="en-GB" w:eastAsia="sq-AL"/>
        </w:rPr>
        <w:t xml:space="preserve">insurance papers </w:t>
      </w:r>
      <w:r w:rsidR="0079479E" w:rsidRPr="002D27ED">
        <w:rPr>
          <w:rFonts w:ascii="Times New Roman" w:eastAsia="Times New Roman" w:hAnsi="Times New Roman" w:cs="Times New Roman"/>
          <w:color w:val="000000"/>
          <w:sz w:val="24"/>
          <w:szCs w:val="24"/>
          <w:lang w:val="en-GB" w:eastAsia="sq-AL"/>
        </w:rPr>
        <w:t>which belong to the periods (</w:t>
      </w:r>
      <w:proofErr w:type="spellStart"/>
      <w:r w:rsidR="0079479E" w:rsidRPr="002D27ED">
        <w:rPr>
          <w:rFonts w:ascii="Times New Roman" w:eastAsia="Times New Roman" w:hAnsi="Times New Roman" w:cs="Times New Roman"/>
          <w:color w:val="000000"/>
          <w:sz w:val="24"/>
          <w:szCs w:val="24"/>
          <w:lang w:val="en-GB" w:eastAsia="sq-AL"/>
        </w:rPr>
        <w:t>i</w:t>
      </w:r>
      <w:proofErr w:type="spellEnd"/>
      <w:r w:rsidR="0079479E" w:rsidRPr="002D27ED">
        <w:rPr>
          <w:rFonts w:ascii="Times New Roman" w:eastAsia="Times New Roman" w:hAnsi="Times New Roman" w:cs="Times New Roman"/>
          <w:color w:val="000000"/>
          <w:sz w:val="24"/>
          <w:szCs w:val="24"/>
          <w:lang w:val="en-GB" w:eastAsia="sq-AL"/>
        </w:rPr>
        <w:t xml:space="preserve">) 24.04.2023 - 23.04.2024; and (ii) 23.04.2024 - 22.04.2025. The Commission also ascertained from the TIMS system data, that this vehicle was used on 29.04.2023, by the assessee and his son, Besmir Çardaku, for a trip abroad. Also, from the verification of data from the TIMS system </w:t>
      </w:r>
      <w:r w:rsidR="00DB1FCA" w:rsidRPr="002D27ED">
        <w:rPr>
          <w:rFonts w:ascii="Times New Roman" w:eastAsia="Times New Roman" w:hAnsi="Times New Roman" w:cs="Times New Roman"/>
          <w:color w:val="000000"/>
          <w:sz w:val="24"/>
          <w:szCs w:val="24"/>
          <w:lang w:val="en-GB" w:eastAsia="sq-AL"/>
        </w:rPr>
        <w:t xml:space="preserve">Mr. </w:t>
      </w:r>
      <w:r w:rsidR="0079479E" w:rsidRPr="002D27ED">
        <w:rPr>
          <w:rFonts w:ascii="Times New Roman" w:eastAsia="Times New Roman" w:hAnsi="Times New Roman" w:cs="Times New Roman"/>
          <w:color w:val="000000"/>
          <w:sz w:val="24"/>
          <w:szCs w:val="24"/>
          <w:lang w:val="en-GB" w:eastAsia="sq-AL"/>
        </w:rPr>
        <w:t xml:space="preserve">Klement Tanazaj, it resulted that he </w:t>
      </w:r>
      <w:r w:rsidR="0079479E" w:rsidRPr="002D27ED">
        <w:rPr>
          <w:rFonts w:ascii="Times New Roman" w:eastAsia="Times New Roman" w:hAnsi="Times New Roman" w:cs="Times New Roman"/>
          <w:color w:val="000000"/>
          <w:sz w:val="24"/>
          <w:szCs w:val="24"/>
          <w:lang w:val="en-GB" w:eastAsia="sq-AL"/>
        </w:rPr>
        <w:lastRenderedPageBreak/>
        <w:t xml:space="preserve">has had frequent entries and exits </w:t>
      </w:r>
      <w:r w:rsidR="00BB52D8" w:rsidRPr="002D27ED">
        <w:rPr>
          <w:rFonts w:ascii="Times New Roman" w:eastAsia="Times New Roman" w:hAnsi="Times New Roman" w:cs="Times New Roman"/>
          <w:color w:val="000000"/>
          <w:sz w:val="24"/>
          <w:szCs w:val="24"/>
          <w:lang w:val="en-GB" w:eastAsia="sq-AL"/>
        </w:rPr>
        <w:t xml:space="preserve">from/to the </w:t>
      </w:r>
      <w:r w:rsidR="0079479E" w:rsidRPr="002D27ED">
        <w:rPr>
          <w:rFonts w:ascii="Times New Roman" w:eastAsia="Times New Roman" w:hAnsi="Times New Roman" w:cs="Times New Roman"/>
          <w:color w:val="000000"/>
          <w:sz w:val="24"/>
          <w:szCs w:val="24"/>
          <w:lang w:val="en-GB" w:eastAsia="sq-AL"/>
        </w:rPr>
        <w:t>territory of the Republic of Albania</w:t>
      </w:r>
      <w:r w:rsidR="00BB52D8" w:rsidRPr="002D27ED">
        <w:rPr>
          <w:rFonts w:ascii="Times New Roman" w:eastAsia="Times New Roman" w:hAnsi="Times New Roman" w:cs="Times New Roman"/>
          <w:color w:val="000000"/>
          <w:sz w:val="24"/>
          <w:szCs w:val="24"/>
          <w:lang w:val="en-GB" w:eastAsia="sq-AL"/>
        </w:rPr>
        <w:t xml:space="preserve">, by </w:t>
      </w:r>
      <w:r w:rsidR="0079479E" w:rsidRPr="002D27ED">
        <w:rPr>
          <w:rFonts w:ascii="Times New Roman" w:eastAsia="Times New Roman" w:hAnsi="Times New Roman" w:cs="Times New Roman"/>
          <w:color w:val="000000"/>
          <w:sz w:val="24"/>
          <w:szCs w:val="24"/>
          <w:lang w:val="en-GB" w:eastAsia="sq-AL"/>
        </w:rPr>
        <w:t>various vehicles, but never with his Opel</w:t>
      </w:r>
      <w:r w:rsidR="00BB52D8" w:rsidRPr="002D27ED">
        <w:rPr>
          <w:rFonts w:ascii="Times New Roman" w:eastAsia="Times New Roman" w:hAnsi="Times New Roman" w:cs="Times New Roman"/>
          <w:color w:val="000000"/>
          <w:sz w:val="24"/>
          <w:szCs w:val="24"/>
          <w:lang w:val="en-GB" w:eastAsia="sq-AL"/>
        </w:rPr>
        <w:t>-</w:t>
      </w:r>
      <w:r w:rsidR="0079479E" w:rsidRPr="002D27ED">
        <w:rPr>
          <w:rFonts w:ascii="Times New Roman" w:eastAsia="Times New Roman" w:hAnsi="Times New Roman" w:cs="Times New Roman"/>
          <w:color w:val="000000"/>
          <w:sz w:val="24"/>
          <w:szCs w:val="24"/>
          <w:lang w:val="en-GB" w:eastAsia="sq-AL"/>
        </w:rPr>
        <w:t xml:space="preserve">Mokka </w:t>
      </w:r>
      <w:r w:rsidR="00BB52D8" w:rsidRPr="002D27ED">
        <w:rPr>
          <w:rFonts w:ascii="Times New Roman" w:eastAsia="Times New Roman" w:hAnsi="Times New Roman" w:cs="Times New Roman"/>
          <w:color w:val="000000"/>
          <w:sz w:val="24"/>
          <w:szCs w:val="24"/>
          <w:lang w:val="en-GB" w:eastAsia="sq-AL"/>
        </w:rPr>
        <w:t xml:space="preserve">vehicle </w:t>
      </w:r>
      <w:r w:rsidR="0079479E" w:rsidRPr="002D27ED">
        <w:rPr>
          <w:rFonts w:ascii="Times New Roman" w:eastAsia="Times New Roman" w:hAnsi="Times New Roman" w:cs="Times New Roman"/>
          <w:color w:val="000000"/>
          <w:sz w:val="24"/>
          <w:szCs w:val="24"/>
          <w:lang w:val="en-GB" w:eastAsia="sq-AL"/>
        </w:rPr>
        <w:t>with license plate</w:t>
      </w:r>
      <w:r w:rsidR="00012D0F" w:rsidRPr="002D27ED">
        <w:rPr>
          <w:rFonts w:ascii="Times New Roman" w:eastAsia="Times New Roman" w:hAnsi="Times New Roman" w:cs="Times New Roman"/>
          <w:color w:val="000000"/>
          <w:sz w:val="24"/>
          <w:szCs w:val="24"/>
          <w:lang w:val="en-GB" w:eastAsia="sq-AL"/>
        </w:rPr>
        <w:t xml:space="preserve"> </w:t>
      </w:r>
      <w:r w:rsidR="00A720DE" w:rsidRPr="002D27ED">
        <w:rPr>
          <w:rFonts w:ascii="Times New Roman" w:eastAsia="Times New Roman" w:hAnsi="Times New Roman" w:cs="Times New Roman"/>
          <w:sz w:val="24"/>
          <w:szCs w:val="24"/>
          <w:lang w:val="en-GB" w:eastAsia="sq-AL"/>
        </w:rPr>
        <w:t>AB285HY.</w:t>
      </w:r>
    </w:p>
    <w:p w14:paraId="7598B2A4" w14:textId="6E5D8101" w:rsidR="00A720DE" w:rsidRPr="002D27ED" w:rsidRDefault="00FA74C5" w:rsidP="00A720DE">
      <w:pPr>
        <w:spacing w:after="120" w:line="276" w:lineRule="auto"/>
        <w:jc w:val="both"/>
        <w:rPr>
          <w:rFonts w:ascii="Times New Roman" w:eastAsia="Times New Roman" w:hAnsi="Times New Roman" w:cs="Times New Roman"/>
          <w:sz w:val="24"/>
          <w:szCs w:val="24"/>
          <w:lang w:val="en-GB" w:eastAsia="sq-AL"/>
        </w:rPr>
      </w:pPr>
      <w:r w:rsidRPr="002D27ED">
        <w:rPr>
          <w:rFonts w:ascii="Times New Roman" w:eastAsia="Times New Roman" w:hAnsi="Times New Roman" w:cs="Times New Roman"/>
          <w:b/>
          <w:bCs/>
          <w:sz w:val="24"/>
          <w:szCs w:val="24"/>
          <w:lang w:val="en-GB" w:eastAsia="sq-AL"/>
        </w:rPr>
        <w:t>24.3</w:t>
      </w:r>
      <w:r w:rsidRPr="002D27ED">
        <w:rPr>
          <w:rFonts w:ascii="Times New Roman" w:eastAsia="Times New Roman" w:hAnsi="Times New Roman" w:cs="Times New Roman"/>
          <w:sz w:val="24"/>
          <w:szCs w:val="24"/>
          <w:lang w:val="en-GB" w:eastAsia="sq-AL"/>
        </w:rPr>
        <w:t xml:space="preserve"> </w:t>
      </w:r>
      <w:r w:rsidR="00012D0F" w:rsidRPr="002D27ED">
        <w:rPr>
          <w:rFonts w:ascii="Times New Roman" w:eastAsia="Times New Roman" w:hAnsi="Times New Roman" w:cs="Times New Roman"/>
          <w:sz w:val="24"/>
          <w:szCs w:val="24"/>
          <w:lang w:val="en-GB" w:eastAsia="sq-AL"/>
        </w:rPr>
        <w:t>From the verification of the file sent by the GDRTS</w:t>
      </w:r>
      <w:r w:rsidR="00A720DE" w:rsidRPr="002D27ED">
        <w:rPr>
          <w:rFonts w:ascii="Times New Roman" w:eastAsia="Times New Roman" w:hAnsi="Times New Roman" w:cs="Times New Roman"/>
          <w:sz w:val="24"/>
          <w:szCs w:val="24"/>
          <w:vertAlign w:val="superscript"/>
          <w:lang w:val="en-GB" w:eastAsia="sq-AL"/>
        </w:rPr>
        <w:footnoteReference w:id="3"/>
      </w:r>
      <w:r w:rsidR="00E91A03" w:rsidRPr="002D27ED">
        <w:rPr>
          <w:rFonts w:ascii="Times New Roman" w:eastAsia="Times New Roman" w:hAnsi="Times New Roman" w:cs="Times New Roman"/>
          <w:sz w:val="24"/>
          <w:szCs w:val="24"/>
          <w:lang w:val="en-GB" w:eastAsia="sq-AL"/>
        </w:rPr>
        <w:t xml:space="preserve"> t</w:t>
      </w:r>
      <w:r w:rsidR="00345003" w:rsidRPr="002D27ED">
        <w:rPr>
          <w:rFonts w:ascii="Times New Roman" w:eastAsia="Times New Roman" w:hAnsi="Times New Roman" w:cs="Times New Roman"/>
          <w:sz w:val="24"/>
          <w:szCs w:val="24"/>
          <w:lang w:val="en-GB" w:eastAsia="sq-AL"/>
        </w:rPr>
        <w:t xml:space="preserve">he Commission found that on 23.01.2023, </w:t>
      </w:r>
      <w:r w:rsidR="00984644" w:rsidRPr="002D27ED">
        <w:rPr>
          <w:rFonts w:ascii="Times New Roman" w:eastAsia="Times New Roman" w:hAnsi="Times New Roman" w:cs="Times New Roman"/>
          <w:sz w:val="24"/>
          <w:szCs w:val="24"/>
          <w:lang w:val="en-GB" w:eastAsia="sq-AL"/>
        </w:rPr>
        <w:t xml:space="preserve">Mr. </w:t>
      </w:r>
      <w:r w:rsidR="00345003" w:rsidRPr="002D27ED">
        <w:rPr>
          <w:rFonts w:ascii="Times New Roman" w:eastAsia="Times New Roman" w:hAnsi="Times New Roman" w:cs="Times New Roman"/>
          <w:sz w:val="24"/>
          <w:szCs w:val="24"/>
          <w:lang w:val="en-GB" w:eastAsia="sq-AL"/>
        </w:rPr>
        <w:t xml:space="preserve">Mikel Kapsaj sold this vehicle to </w:t>
      </w:r>
      <w:r w:rsidR="00984644" w:rsidRPr="002D27ED">
        <w:rPr>
          <w:rFonts w:ascii="Times New Roman" w:eastAsia="Times New Roman" w:hAnsi="Times New Roman" w:cs="Times New Roman"/>
          <w:sz w:val="24"/>
          <w:szCs w:val="24"/>
          <w:lang w:val="en-GB" w:eastAsia="sq-AL"/>
        </w:rPr>
        <w:t xml:space="preserve">Mr. </w:t>
      </w:r>
      <w:r w:rsidR="00345003" w:rsidRPr="002D27ED">
        <w:rPr>
          <w:rFonts w:ascii="Times New Roman" w:eastAsia="Times New Roman" w:hAnsi="Times New Roman" w:cs="Times New Roman"/>
          <w:sz w:val="24"/>
          <w:szCs w:val="24"/>
          <w:lang w:val="en-GB" w:eastAsia="sq-AL"/>
        </w:rPr>
        <w:t xml:space="preserve">Klement Tanazaj, for the amount of </w:t>
      </w:r>
      <w:r w:rsidR="00984644" w:rsidRPr="002D27ED">
        <w:rPr>
          <w:rFonts w:ascii="Times New Roman" w:eastAsia="Times New Roman" w:hAnsi="Times New Roman" w:cs="Times New Roman"/>
          <w:sz w:val="24"/>
          <w:szCs w:val="24"/>
          <w:lang w:val="en-GB" w:eastAsia="sq-AL"/>
        </w:rPr>
        <w:t xml:space="preserve">ALL </w:t>
      </w:r>
      <w:r w:rsidR="00345003" w:rsidRPr="002D27ED">
        <w:rPr>
          <w:rFonts w:ascii="Times New Roman" w:eastAsia="Times New Roman" w:hAnsi="Times New Roman" w:cs="Times New Roman"/>
          <w:sz w:val="24"/>
          <w:szCs w:val="24"/>
          <w:lang w:val="en-GB" w:eastAsia="sq-AL"/>
        </w:rPr>
        <w:t xml:space="preserve">900,000, </w:t>
      </w:r>
      <w:r w:rsidR="00690892" w:rsidRPr="002D27ED">
        <w:rPr>
          <w:rFonts w:ascii="Times New Roman" w:eastAsia="Times New Roman" w:hAnsi="Times New Roman" w:cs="Times New Roman"/>
          <w:sz w:val="24"/>
          <w:szCs w:val="24"/>
          <w:lang w:val="en-GB" w:eastAsia="sq-AL"/>
        </w:rPr>
        <w:t xml:space="preserve">and </w:t>
      </w:r>
      <w:r w:rsidR="00345003" w:rsidRPr="002D27ED">
        <w:rPr>
          <w:rFonts w:ascii="Times New Roman" w:eastAsia="Times New Roman" w:hAnsi="Times New Roman" w:cs="Times New Roman"/>
          <w:sz w:val="24"/>
          <w:szCs w:val="24"/>
          <w:lang w:val="en-GB" w:eastAsia="sq-AL"/>
        </w:rPr>
        <w:t>the procedures for changing the license plates of this vehicle were subsequently carried out, by placing the license plate AA 285 HY. The Commission conducted searches in</w:t>
      </w:r>
      <w:r w:rsidR="00690892" w:rsidRPr="002D27ED">
        <w:rPr>
          <w:rFonts w:ascii="Times New Roman" w:eastAsia="Times New Roman" w:hAnsi="Times New Roman" w:cs="Times New Roman"/>
          <w:sz w:val="24"/>
          <w:szCs w:val="24"/>
          <w:lang w:val="en-GB" w:eastAsia="sq-AL"/>
        </w:rPr>
        <w:t>to</w:t>
      </w:r>
      <w:r w:rsidR="00345003" w:rsidRPr="002D27ED">
        <w:rPr>
          <w:rFonts w:ascii="Times New Roman" w:eastAsia="Times New Roman" w:hAnsi="Times New Roman" w:cs="Times New Roman"/>
          <w:sz w:val="24"/>
          <w:szCs w:val="24"/>
          <w:lang w:val="en-GB" w:eastAsia="sq-AL"/>
        </w:rPr>
        <w:t xml:space="preserve"> the </w:t>
      </w:r>
      <w:r w:rsidR="00DB2B63" w:rsidRPr="002D27ED">
        <w:rPr>
          <w:rFonts w:ascii="Times New Roman" w:eastAsia="Times New Roman" w:hAnsi="Times New Roman" w:cs="Times New Roman"/>
          <w:sz w:val="24"/>
          <w:szCs w:val="24"/>
          <w:lang w:val="en-GB" w:eastAsia="sq-AL"/>
        </w:rPr>
        <w:t>FSA</w:t>
      </w:r>
      <w:r w:rsidR="00345003" w:rsidRPr="002D27ED">
        <w:rPr>
          <w:rFonts w:ascii="Times New Roman" w:eastAsia="Times New Roman" w:hAnsi="Times New Roman" w:cs="Times New Roman"/>
          <w:sz w:val="24"/>
          <w:szCs w:val="24"/>
          <w:lang w:val="en-GB" w:eastAsia="sq-AL"/>
        </w:rPr>
        <w:t xml:space="preserve"> system for the previous license plate (AB 434 GG) of the vehicle, </w:t>
      </w:r>
      <w:r w:rsidR="00DB2B63" w:rsidRPr="002D27ED">
        <w:rPr>
          <w:rFonts w:ascii="Times New Roman" w:eastAsia="Times New Roman" w:hAnsi="Times New Roman" w:cs="Times New Roman"/>
          <w:sz w:val="24"/>
          <w:szCs w:val="24"/>
          <w:lang w:val="en-GB" w:eastAsia="sq-AL"/>
        </w:rPr>
        <w:t xml:space="preserve">which revealed </w:t>
      </w:r>
      <w:r w:rsidR="00345003" w:rsidRPr="002D27ED">
        <w:rPr>
          <w:rFonts w:ascii="Times New Roman" w:eastAsia="Times New Roman" w:hAnsi="Times New Roman" w:cs="Times New Roman"/>
          <w:sz w:val="24"/>
          <w:szCs w:val="24"/>
          <w:lang w:val="en-GB" w:eastAsia="sq-AL"/>
        </w:rPr>
        <w:t xml:space="preserve">that this vehicle had a valid insurance policy of the “TPL” type in the name of </w:t>
      </w:r>
      <w:r w:rsidR="00DB2B63" w:rsidRPr="002D27ED">
        <w:rPr>
          <w:rFonts w:ascii="Times New Roman" w:eastAsia="Times New Roman" w:hAnsi="Times New Roman" w:cs="Times New Roman"/>
          <w:sz w:val="24"/>
          <w:szCs w:val="24"/>
          <w:lang w:val="en-GB" w:eastAsia="sq-AL"/>
        </w:rPr>
        <w:t xml:space="preserve">Mr. </w:t>
      </w:r>
      <w:r w:rsidR="00345003" w:rsidRPr="002D27ED">
        <w:rPr>
          <w:rFonts w:ascii="Times New Roman" w:eastAsia="Times New Roman" w:hAnsi="Times New Roman" w:cs="Times New Roman"/>
          <w:sz w:val="24"/>
          <w:szCs w:val="24"/>
          <w:lang w:val="en-GB" w:eastAsia="sq-AL"/>
        </w:rPr>
        <w:t xml:space="preserve">Mikel Kapsaj (the </w:t>
      </w:r>
      <w:r w:rsidR="00236E46" w:rsidRPr="002D27ED">
        <w:rPr>
          <w:rFonts w:ascii="Times New Roman" w:eastAsia="Times New Roman" w:hAnsi="Times New Roman" w:cs="Times New Roman"/>
          <w:sz w:val="24"/>
          <w:szCs w:val="24"/>
          <w:lang w:val="en-GB" w:eastAsia="sq-AL"/>
        </w:rPr>
        <w:t xml:space="preserve">former </w:t>
      </w:r>
      <w:r w:rsidR="00345003" w:rsidRPr="002D27ED">
        <w:rPr>
          <w:rFonts w:ascii="Times New Roman" w:eastAsia="Times New Roman" w:hAnsi="Times New Roman" w:cs="Times New Roman"/>
          <w:sz w:val="24"/>
          <w:szCs w:val="24"/>
          <w:lang w:val="en-GB" w:eastAsia="sq-AL"/>
        </w:rPr>
        <w:t xml:space="preserve">owner of the vehicle), for the period 21.04.2022 – 20.04.2023. Therefore, at the moment the new insurance policy was </w:t>
      </w:r>
      <w:r w:rsidR="004E0BE3" w:rsidRPr="002D27ED">
        <w:rPr>
          <w:rFonts w:ascii="Times New Roman" w:eastAsia="Times New Roman" w:hAnsi="Times New Roman" w:cs="Times New Roman"/>
          <w:sz w:val="24"/>
          <w:szCs w:val="24"/>
          <w:lang w:val="en-GB" w:eastAsia="sq-AL"/>
        </w:rPr>
        <w:t>purchased by</w:t>
      </w:r>
      <w:r w:rsidR="00345003" w:rsidRPr="002D27ED">
        <w:rPr>
          <w:rFonts w:ascii="Times New Roman" w:eastAsia="Times New Roman" w:hAnsi="Times New Roman" w:cs="Times New Roman"/>
          <w:sz w:val="24"/>
          <w:szCs w:val="24"/>
          <w:lang w:val="en-GB" w:eastAsia="sq-AL"/>
        </w:rPr>
        <w:t xml:space="preserve"> the buyer Klement Tanazaj as well as in the subsequent policy, the name of the assessee was marked as “user” of this vehicle</w:t>
      </w:r>
      <w:r w:rsidR="00A720DE" w:rsidRPr="002D27ED">
        <w:rPr>
          <w:rFonts w:ascii="Times New Roman" w:eastAsia="Times New Roman" w:hAnsi="Times New Roman" w:cs="Times New Roman"/>
          <w:sz w:val="24"/>
          <w:szCs w:val="24"/>
          <w:lang w:val="en-GB" w:eastAsia="sq-AL"/>
        </w:rPr>
        <w:t xml:space="preserve">. </w:t>
      </w:r>
      <w:r w:rsidR="00984644" w:rsidRPr="002D27ED">
        <w:rPr>
          <w:rFonts w:ascii="Times New Roman" w:eastAsia="Times New Roman" w:hAnsi="Times New Roman" w:cs="Times New Roman"/>
          <w:sz w:val="24"/>
          <w:szCs w:val="24"/>
          <w:lang w:val="en-GB" w:eastAsia="sq-AL"/>
        </w:rPr>
        <w:t xml:space="preserve"> </w:t>
      </w:r>
    </w:p>
    <w:p w14:paraId="682DA7C8" w14:textId="26226891" w:rsidR="00A720DE" w:rsidRPr="002D27ED" w:rsidRDefault="004717C3" w:rsidP="004717C3">
      <w:pPr>
        <w:tabs>
          <w:tab w:val="left" w:pos="284"/>
        </w:tabs>
        <w:spacing w:after="120" w:line="276" w:lineRule="auto"/>
        <w:contextualSpacing/>
        <w:jc w:val="both"/>
        <w:rPr>
          <w:rFonts w:ascii="Times New Roman" w:eastAsia="MS Mincho" w:hAnsi="Times New Roman" w:cs="Times New Roman"/>
          <w:bCs/>
          <w:sz w:val="24"/>
          <w:szCs w:val="24"/>
          <w:lang w:val="en-GB"/>
        </w:rPr>
      </w:pPr>
      <w:r w:rsidRPr="002D27ED">
        <w:rPr>
          <w:rFonts w:ascii="Times New Roman" w:eastAsia="Times New Roman" w:hAnsi="Times New Roman" w:cs="Times New Roman"/>
          <w:b/>
          <w:iCs/>
          <w:sz w:val="24"/>
          <w:szCs w:val="24"/>
          <w:lang w:val="en-GB"/>
        </w:rPr>
        <w:t>24.4</w:t>
      </w:r>
      <w:r w:rsidRPr="002D27ED">
        <w:rPr>
          <w:rFonts w:ascii="Times New Roman" w:eastAsia="Times New Roman" w:hAnsi="Times New Roman" w:cs="Times New Roman"/>
          <w:bCs/>
          <w:iCs/>
          <w:sz w:val="24"/>
          <w:szCs w:val="24"/>
          <w:lang w:val="en-GB"/>
        </w:rPr>
        <w:t xml:space="preserve"> </w:t>
      </w:r>
      <w:r w:rsidR="00345003" w:rsidRPr="002D27ED">
        <w:rPr>
          <w:rFonts w:ascii="Times New Roman" w:eastAsia="Times New Roman" w:hAnsi="Times New Roman" w:cs="Times New Roman"/>
          <w:bCs/>
          <w:iCs/>
          <w:sz w:val="24"/>
          <w:szCs w:val="24"/>
          <w:lang w:val="en-GB"/>
        </w:rPr>
        <w:t xml:space="preserve">In relation to the above findings, the Commission raised reasonable suspicions of hidden assets of the assessee, </w:t>
      </w:r>
      <w:r w:rsidR="004E0BE3" w:rsidRPr="002D27ED">
        <w:rPr>
          <w:rFonts w:ascii="Times New Roman" w:eastAsia="Times New Roman" w:hAnsi="Times New Roman" w:cs="Times New Roman"/>
          <w:bCs/>
          <w:iCs/>
          <w:sz w:val="24"/>
          <w:szCs w:val="24"/>
          <w:lang w:val="en-GB"/>
        </w:rPr>
        <w:t>owned b</w:t>
      </w:r>
      <w:r w:rsidR="00345003" w:rsidRPr="002D27ED">
        <w:rPr>
          <w:rFonts w:ascii="Times New Roman" w:eastAsia="Times New Roman" w:hAnsi="Times New Roman" w:cs="Times New Roman"/>
          <w:bCs/>
          <w:iCs/>
          <w:sz w:val="24"/>
          <w:szCs w:val="24"/>
          <w:lang w:val="en-GB"/>
        </w:rPr>
        <w:t xml:space="preserve">y him and/or his son Besmir Çardaku, registered in the name of </w:t>
      </w:r>
      <w:r w:rsidR="004E0BE3" w:rsidRPr="002D27ED">
        <w:rPr>
          <w:rFonts w:ascii="Times New Roman" w:eastAsia="Times New Roman" w:hAnsi="Times New Roman" w:cs="Times New Roman"/>
          <w:bCs/>
          <w:iCs/>
          <w:sz w:val="24"/>
          <w:szCs w:val="24"/>
          <w:lang w:val="en-GB"/>
        </w:rPr>
        <w:t xml:space="preserve">Mr. </w:t>
      </w:r>
      <w:r w:rsidR="00345003" w:rsidRPr="002D27ED">
        <w:rPr>
          <w:rFonts w:ascii="Times New Roman" w:eastAsia="Times New Roman" w:hAnsi="Times New Roman" w:cs="Times New Roman"/>
          <w:bCs/>
          <w:iCs/>
          <w:sz w:val="24"/>
          <w:szCs w:val="24"/>
          <w:lang w:val="en-GB"/>
        </w:rPr>
        <w:t xml:space="preserve">Klement Tanazaj, </w:t>
      </w:r>
      <w:r w:rsidR="00B305FF" w:rsidRPr="002D27ED">
        <w:rPr>
          <w:rFonts w:ascii="Times New Roman" w:eastAsia="Times New Roman" w:hAnsi="Times New Roman" w:cs="Times New Roman"/>
          <w:bCs/>
          <w:iCs/>
          <w:sz w:val="24"/>
          <w:szCs w:val="24"/>
          <w:lang w:val="en-GB"/>
        </w:rPr>
        <w:t>asking him</w:t>
      </w:r>
      <w:r w:rsidR="00345003" w:rsidRPr="002D27ED">
        <w:rPr>
          <w:rFonts w:ascii="Times New Roman" w:eastAsia="Times New Roman" w:hAnsi="Times New Roman" w:cs="Times New Roman"/>
          <w:bCs/>
          <w:iCs/>
          <w:sz w:val="24"/>
          <w:szCs w:val="24"/>
          <w:lang w:val="en-GB"/>
        </w:rPr>
        <w:t>: (</w:t>
      </w:r>
      <w:proofErr w:type="spellStart"/>
      <w:r w:rsidR="00345003" w:rsidRPr="002D27ED">
        <w:rPr>
          <w:rFonts w:ascii="Times New Roman" w:eastAsia="Times New Roman" w:hAnsi="Times New Roman" w:cs="Times New Roman"/>
          <w:bCs/>
          <w:iCs/>
          <w:sz w:val="24"/>
          <w:szCs w:val="24"/>
          <w:lang w:val="en-GB"/>
        </w:rPr>
        <w:t>i</w:t>
      </w:r>
      <w:proofErr w:type="spellEnd"/>
      <w:r w:rsidR="00345003" w:rsidRPr="002D27ED">
        <w:rPr>
          <w:rFonts w:ascii="Times New Roman" w:eastAsia="Times New Roman" w:hAnsi="Times New Roman" w:cs="Times New Roman"/>
          <w:bCs/>
          <w:iCs/>
          <w:sz w:val="24"/>
          <w:szCs w:val="24"/>
          <w:lang w:val="en-GB"/>
        </w:rPr>
        <w:t xml:space="preserve">) to provide details on the use of this vehicle – the </w:t>
      </w:r>
      <w:r w:rsidR="002B31FF" w:rsidRPr="002D27ED">
        <w:rPr>
          <w:rFonts w:ascii="Times New Roman" w:eastAsia="Times New Roman" w:hAnsi="Times New Roman" w:cs="Times New Roman"/>
          <w:bCs/>
          <w:iCs/>
          <w:sz w:val="24"/>
          <w:szCs w:val="24"/>
          <w:lang w:val="en-GB"/>
        </w:rPr>
        <w:t xml:space="preserve">connection of </w:t>
      </w:r>
      <w:r w:rsidR="00345003" w:rsidRPr="002D27ED">
        <w:rPr>
          <w:rFonts w:ascii="Times New Roman" w:eastAsia="Times New Roman" w:hAnsi="Times New Roman" w:cs="Times New Roman"/>
          <w:bCs/>
          <w:iCs/>
          <w:sz w:val="24"/>
          <w:szCs w:val="24"/>
          <w:lang w:val="en-GB"/>
        </w:rPr>
        <w:t xml:space="preserve">assessee and the person related to him; (ii) who </w:t>
      </w:r>
      <w:r w:rsidR="00AF467A" w:rsidRPr="002D27ED">
        <w:rPr>
          <w:rFonts w:ascii="Times New Roman" w:eastAsia="Times New Roman" w:hAnsi="Times New Roman" w:cs="Times New Roman"/>
          <w:bCs/>
          <w:iCs/>
          <w:sz w:val="24"/>
          <w:szCs w:val="24"/>
          <w:lang w:val="en-GB"/>
        </w:rPr>
        <w:t>was/</w:t>
      </w:r>
      <w:r w:rsidR="00345003" w:rsidRPr="002D27ED">
        <w:rPr>
          <w:rFonts w:ascii="Times New Roman" w:eastAsia="Times New Roman" w:hAnsi="Times New Roman" w:cs="Times New Roman"/>
          <w:bCs/>
          <w:iCs/>
          <w:sz w:val="24"/>
          <w:szCs w:val="24"/>
          <w:lang w:val="en-GB"/>
        </w:rPr>
        <w:t>were the owner</w:t>
      </w:r>
      <w:r w:rsidR="00AF467A" w:rsidRPr="002D27ED">
        <w:rPr>
          <w:rFonts w:ascii="Times New Roman" w:eastAsia="Times New Roman" w:hAnsi="Times New Roman" w:cs="Times New Roman"/>
          <w:bCs/>
          <w:iCs/>
          <w:sz w:val="24"/>
          <w:szCs w:val="24"/>
          <w:lang w:val="en-GB"/>
        </w:rPr>
        <w:t>/</w:t>
      </w:r>
      <w:r w:rsidR="00345003" w:rsidRPr="002D27ED">
        <w:rPr>
          <w:rFonts w:ascii="Times New Roman" w:eastAsia="Times New Roman" w:hAnsi="Times New Roman" w:cs="Times New Roman"/>
          <w:bCs/>
          <w:iCs/>
          <w:sz w:val="24"/>
          <w:szCs w:val="24"/>
          <w:lang w:val="en-GB"/>
        </w:rPr>
        <w:t xml:space="preserve">s of this vehicle during the period </w:t>
      </w:r>
      <w:r w:rsidR="00AF467A" w:rsidRPr="002D27ED">
        <w:rPr>
          <w:rFonts w:ascii="Times New Roman" w:eastAsia="Times New Roman" w:hAnsi="Times New Roman" w:cs="Times New Roman"/>
          <w:bCs/>
          <w:iCs/>
          <w:sz w:val="24"/>
          <w:szCs w:val="24"/>
          <w:lang w:val="en-GB"/>
        </w:rPr>
        <w:t xml:space="preserve">that </w:t>
      </w:r>
      <w:r w:rsidR="00345003" w:rsidRPr="002D27ED">
        <w:rPr>
          <w:rFonts w:ascii="Times New Roman" w:eastAsia="Times New Roman" w:hAnsi="Times New Roman" w:cs="Times New Roman"/>
          <w:bCs/>
          <w:iCs/>
          <w:sz w:val="24"/>
          <w:szCs w:val="24"/>
          <w:lang w:val="en-GB"/>
        </w:rPr>
        <w:t xml:space="preserve">the assessee used </w:t>
      </w:r>
      <w:r w:rsidR="00AF467A" w:rsidRPr="002D27ED">
        <w:rPr>
          <w:rFonts w:ascii="Times New Roman" w:eastAsia="Times New Roman" w:hAnsi="Times New Roman" w:cs="Times New Roman"/>
          <w:bCs/>
          <w:iCs/>
          <w:sz w:val="24"/>
          <w:szCs w:val="24"/>
          <w:lang w:val="en-GB"/>
        </w:rPr>
        <w:t xml:space="preserve">it </w:t>
      </w:r>
      <w:r w:rsidR="00345003" w:rsidRPr="002D27ED">
        <w:rPr>
          <w:rFonts w:ascii="Times New Roman" w:eastAsia="Times New Roman" w:hAnsi="Times New Roman" w:cs="Times New Roman"/>
          <w:bCs/>
          <w:iCs/>
          <w:sz w:val="24"/>
          <w:szCs w:val="24"/>
          <w:lang w:val="en-GB"/>
        </w:rPr>
        <w:t xml:space="preserve">or </w:t>
      </w:r>
      <w:r w:rsidR="00474E6C" w:rsidRPr="002D27ED">
        <w:rPr>
          <w:rFonts w:ascii="Times New Roman" w:eastAsia="Times New Roman" w:hAnsi="Times New Roman" w:cs="Times New Roman"/>
          <w:bCs/>
          <w:iCs/>
          <w:sz w:val="24"/>
          <w:szCs w:val="24"/>
          <w:lang w:val="en-GB"/>
        </w:rPr>
        <w:t>travelled</w:t>
      </w:r>
      <w:r w:rsidR="00345003" w:rsidRPr="002D27ED">
        <w:rPr>
          <w:rFonts w:ascii="Times New Roman" w:eastAsia="Times New Roman" w:hAnsi="Times New Roman" w:cs="Times New Roman"/>
          <w:bCs/>
          <w:iCs/>
          <w:sz w:val="24"/>
          <w:szCs w:val="24"/>
          <w:lang w:val="en-GB"/>
        </w:rPr>
        <w:t xml:space="preserve"> </w:t>
      </w:r>
      <w:r w:rsidR="00AA2CAC" w:rsidRPr="002D27ED">
        <w:rPr>
          <w:rFonts w:ascii="Times New Roman" w:eastAsia="Times New Roman" w:hAnsi="Times New Roman" w:cs="Times New Roman"/>
          <w:bCs/>
          <w:iCs/>
          <w:sz w:val="24"/>
          <w:szCs w:val="24"/>
          <w:lang w:val="en-GB"/>
        </w:rPr>
        <w:t xml:space="preserve">in </w:t>
      </w:r>
      <w:r w:rsidR="00345003" w:rsidRPr="002D27ED">
        <w:rPr>
          <w:rFonts w:ascii="Times New Roman" w:eastAsia="Times New Roman" w:hAnsi="Times New Roman" w:cs="Times New Roman"/>
          <w:bCs/>
          <w:iCs/>
          <w:sz w:val="24"/>
          <w:szCs w:val="24"/>
          <w:lang w:val="en-GB"/>
        </w:rPr>
        <w:t>it</w:t>
      </w:r>
      <w:r w:rsidR="00AA2CAC" w:rsidRPr="002D27ED">
        <w:rPr>
          <w:rFonts w:ascii="Times New Roman" w:eastAsia="Times New Roman" w:hAnsi="Times New Roman" w:cs="Times New Roman"/>
          <w:bCs/>
          <w:iCs/>
          <w:sz w:val="24"/>
          <w:szCs w:val="24"/>
          <w:lang w:val="en-GB"/>
        </w:rPr>
        <w:t xml:space="preserve">, and </w:t>
      </w:r>
      <w:r w:rsidR="00345003" w:rsidRPr="002D27ED">
        <w:rPr>
          <w:rFonts w:ascii="Times New Roman" w:eastAsia="Times New Roman" w:hAnsi="Times New Roman" w:cs="Times New Roman"/>
          <w:bCs/>
          <w:iCs/>
          <w:sz w:val="24"/>
          <w:szCs w:val="24"/>
          <w:lang w:val="en-GB"/>
        </w:rPr>
        <w:t>who</w:t>
      </w:r>
      <w:r w:rsidR="00954582" w:rsidRPr="002D27ED">
        <w:rPr>
          <w:rFonts w:ascii="Times New Roman" w:eastAsia="Times New Roman" w:hAnsi="Times New Roman" w:cs="Times New Roman"/>
          <w:bCs/>
          <w:iCs/>
          <w:sz w:val="24"/>
          <w:szCs w:val="24"/>
          <w:lang w:val="en-GB"/>
        </w:rPr>
        <w:t xml:space="preserve"> let it to him for use, </w:t>
      </w:r>
      <w:r w:rsidR="00345003" w:rsidRPr="002D27ED">
        <w:rPr>
          <w:rFonts w:ascii="Times New Roman" w:eastAsia="Times New Roman" w:hAnsi="Times New Roman" w:cs="Times New Roman"/>
          <w:bCs/>
          <w:iCs/>
          <w:sz w:val="24"/>
          <w:szCs w:val="24"/>
          <w:lang w:val="en-GB"/>
        </w:rPr>
        <w:t>(iii) to declare his relationship with this citizen</w:t>
      </w:r>
      <w:r w:rsidR="00954582" w:rsidRPr="002D27ED">
        <w:rPr>
          <w:rFonts w:ascii="Times New Roman" w:eastAsia="Times New Roman" w:hAnsi="Times New Roman" w:cs="Times New Roman"/>
          <w:bCs/>
          <w:iCs/>
          <w:sz w:val="24"/>
          <w:szCs w:val="24"/>
          <w:lang w:val="en-GB"/>
        </w:rPr>
        <w:t>/s</w:t>
      </w:r>
      <w:r w:rsidR="00345003" w:rsidRPr="002D27ED">
        <w:rPr>
          <w:rFonts w:ascii="Times New Roman" w:eastAsia="Times New Roman" w:hAnsi="Times New Roman" w:cs="Times New Roman"/>
          <w:bCs/>
          <w:iCs/>
          <w:sz w:val="24"/>
          <w:szCs w:val="24"/>
          <w:lang w:val="en-GB"/>
        </w:rPr>
        <w:t xml:space="preserve">, also confirming whether he has </w:t>
      </w:r>
      <w:r w:rsidR="00954582" w:rsidRPr="002D27ED">
        <w:rPr>
          <w:rFonts w:ascii="Times New Roman" w:eastAsia="Times New Roman" w:hAnsi="Times New Roman" w:cs="Times New Roman"/>
          <w:bCs/>
          <w:iCs/>
          <w:sz w:val="24"/>
          <w:szCs w:val="24"/>
          <w:lang w:val="en-GB"/>
        </w:rPr>
        <w:t xml:space="preserve">handled </w:t>
      </w:r>
      <w:r w:rsidR="00345003" w:rsidRPr="002D27ED">
        <w:rPr>
          <w:rFonts w:ascii="Times New Roman" w:eastAsia="Times New Roman" w:hAnsi="Times New Roman" w:cs="Times New Roman"/>
          <w:bCs/>
          <w:iCs/>
          <w:sz w:val="24"/>
          <w:szCs w:val="24"/>
          <w:lang w:val="en-GB"/>
        </w:rPr>
        <w:t xml:space="preserve">prosecution, investigation, </w:t>
      </w:r>
      <w:r w:rsidR="00141EBD" w:rsidRPr="002D27ED">
        <w:rPr>
          <w:rFonts w:ascii="Times New Roman" w:eastAsia="Times New Roman" w:hAnsi="Times New Roman" w:cs="Times New Roman"/>
          <w:bCs/>
          <w:iCs/>
          <w:sz w:val="24"/>
          <w:szCs w:val="24"/>
          <w:lang w:val="en-GB"/>
        </w:rPr>
        <w:t xml:space="preserve">examination of case, </w:t>
      </w:r>
      <w:r w:rsidR="00345003" w:rsidRPr="002D27ED">
        <w:rPr>
          <w:rFonts w:ascii="Times New Roman" w:eastAsia="Times New Roman" w:hAnsi="Times New Roman" w:cs="Times New Roman"/>
          <w:bCs/>
          <w:iCs/>
          <w:sz w:val="24"/>
          <w:szCs w:val="24"/>
          <w:lang w:val="en-GB"/>
        </w:rPr>
        <w:t>where the owner of this vehicle may have been a party</w:t>
      </w:r>
      <w:r w:rsidR="00141EBD" w:rsidRPr="002D27ED">
        <w:rPr>
          <w:rFonts w:ascii="Times New Roman" w:eastAsia="Times New Roman" w:hAnsi="Times New Roman" w:cs="Times New Roman"/>
          <w:bCs/>
          <w:iCs/>
          <w:sz w:val="24"/>
          <w:szCs w:val="24"/>
          <w:lang w:val="en-GB"/>
        </w:rPr>
        <w:t xml:space="preserve"> to proceedings.</w:t>
      </w:r>
    </w:p>
    <w:p w14:paraId="72AE28E8" w14:textId="1FB36490" w:rsidR="00FA3A52" w:rsidRPr="002D27ED" w:rsidRDefault="007A0A5F" w:rsidP="00AD49D8">
      <w:pPr>
        <w:pStyle w:val="Default"/>
        <w:tabs>
          <w:tab w:val="left" w:pos="0"/>
        </w:tabs>
        <w:spacing w:line="276" w:lineRule="auto"/>
        <w:jc w:val="both"/>
        <w:rPr>
          <w:rFonts w:eastAsia="Calibri"/>
          <w:color w:val="auto"/>
          <w:lang w:val="en-GB"/>
        </w:rPr>
      </w:pPr>
      <w:r w:rsidRPr="002D27ED">
        <w:rPr>
          <w:rFonts w:eastAsia="Calibri"/>
          <w:b/>
          <w:bCs/>
          <w:lang w:val="en-GB"/>
        </w:rPr>
        <w:t xml:space="preserve">24.5 </w:t>
      </w:r>
      <w:r w:rsidR="00345003" w:rsidRPr="002D27ED">
        <w:rPr>
          <w:rFonts w:eastAsia="Calibri"/>
          <w:color w:val="auto"/>
          <w:lang w:val="en-GB"/>
        </w:rPr>
        <w:t xml:space="preserve">Upon submitting the objections following the results of the investigation, the assessee stated that </w:t>
      </w:r>
      <w:r w:rsidR="001450FF" w:rsidRPr="002D27ED">
        <w:rPr>
          <w:rFonts w:eastAsia="Calibri"/>
          <w:color w:val="auto"/>
          <w:lang w:val="en-GB"/>
        </w:rPr>
        <w:t xml:space="preserve">he </w:t>
      </w:r>
      <w:r w:rsidR="00345003" w:rsidRPr="002D27ED">
        <w:rPr>
          <w:rFonts w:eastAsia="Calibri"/>
          <w:color w:val="auto"/>
          <w:lang w:val="en-GB"/>
        </w:rPr>
        <w:t xml:space="preserve">intended to purchase this vehicle and took it </w:t>
      </w:r>
      <w:r w:rsidR="001450FF" w:rsidRPr="002D27ED">
        <w:rPr>
          <w:rFonts w:eastAsia="Calibri"/>
          <w:color w:val="auto"/>
          <w:lang w:val="en-GB"/>
        </w:rPr>
        <w:t xml:space="preserve">for </w:t>
      </w:r>
      <w:r w:rsidR="00345003" w:rsidRPr="002D27ED">
        <w:rPr>
          <w:rFonts w:eastAsia="Calibri"/>
          <w:color w:val="auto"/>
          <w:lang w:val="en-GB"/>
        </w:rPr>
        <w:t xml:space="preserve">use from mid-March 2023. However, after agreeing on the price and completing the delivery of the vehicle, because Mr. Tanazaj did not appear to finalize this </w:t>
      </w:r>
      <w:r w:rsidR="00C00FB6" w:rsidRPr="002D27ED">
        <w:rPr>
          <w:rFonts w:eastAsia="Calibri"/>
          <w:color w:val="auto"/>
          <w:lang w:val="en-GB"/>
        </w:rPr>
        <w:t>contract</w:t>
      </w:r>
      <w:r w:rsidR="00345003" w:rsidRPr="002D27ED">
        <w:rPr>
          <w:rFonts w:eastAsia="Calibri"/>
          <w:color w:val="auto"/>
          <w:lang w:val="en-GB"/>
        </w:rPr>
        <w:t xml:space="preserve">, and further left Albania at the end of July 2023, it was not possible to sign the contract for the sale of this property. In </w:t>
      </w:r>
      <w:r w:rsidR="004E3F0F" w:rsidRPr="002D27ED">
        <w:rPr>
          <w:rFonts w:eastAsia="Calibri"/>
          <w:color w:val="auto"/>
          <w:lang w:val="en-GB"/>
        </w:rPr>
        <w:t>his e</w:t>
      </w:r>
      <w:r w:rsidR="00345003" w:rsidRPr="002D27ED">
        <w:rPr>
          <w:rFonts w:eastAsia="Calibri"/>
          <w:color w:val="auto"/>
          <w:lang w:val="en-GB"/>
        </w:rPr>
        <w:t xml:space="preserve">xplanations, the assessee </w:t>
      </w:r>
      <w:r w:rsidR="004E3F0F" w:rsidRPr="002D27ED">
        <w:rPr>
          <w:rFonts w:eastAsia="Calibri"/>
          <w:color w:val="auto"/>
          <w:lang w:val="en-GB"/>
        </w:rPr>
        <w:t xml:space="preserve">stated </w:t>
      </w:r>
      <w:r w:rsidR="00345003" w:rsidRPr="002D27ED">
        <w:rPr>
          <w:rFonts w:eastAsia="Calibri"/>
          <w:color w:val="auto"/>
          <w:lang w:val="en-GB"/>
        </w:rPr>
        <w:t xml:space="preserve">that </w:t>
      </w:r>
      <w:r w:rsidR="004E3F0F" w:rsidRPr="002D27ED">
        <w:rPr>
          <w:rFonts w:eastAsia="Calibri"/>
          <w:color w:val="auto"/>
          <w:lang w:val="en-GB"/>
        </w:rPr>
        <w:t xml:space="preserve">he </w:t>
      </w:r>
      <w:r w:rsidR="00345003" w:rsidRPr="002D27ED">
        <w:rPr>
          <w:rFonts w:eastAsia="Calibri"/>
          <w:color w:val="auto"/>
          <w:lang w:val="en-GB"/>
        </w:rPr>
        <w:t xml:space="preserve">did not know this individual before and that the first contact with him was when they met to discuss the purchase of this vehicle. Furthermore, the assessee states that from July 2023 </w:t>
      </w:r>
      <w:r w:rsidR="00AE0D82" w:rsidRPr="002D27ED">
        <w:rPr>
          <w:rFonts w:eastAsia="Calibri"/>
          <w:color w:val="auto"/>
          <w:lang w:val="en-GB"/>
        </w:rPr>
        <w:t xml:space="preserve">to </w:t>
      </w:r>
      <w:r w:rsidR="00345003" w:rsidRPr="002D27ED">
        <w:rPr>
          <w:rFonts w:eastAsia="Calibri"/>
          <w:color w:val="auto"/>
          <w:lang w:val="en-GB"/>
        </w:rPr>
        <w:t xml:space="preserve">April 30, 2024, Mr. Tanazaj was outside the territory of the Republic of Albania, a circumstance which </w:t>
      </w:r>
      <w:r w:rsidR="00AE0D82" w:rsidRPr="002D27ED">
        <w:rPr>
          <w:rFonts w:eastAsia="Calibri"/>
          <w:color w:val="auto"/>
          <w:lang w:val="en-GB"/>
        </w:rPr>
        <w:t xml:space="preserve">he </w:t>
      </w:r>
      <w:r w:rsidR="004F3EC2" w:rsidRPr="002D27ED">
        <w:rPr>
          <w:rFonts w:eastAsia="Calibri"/>
          <w:color w:val="auto"/>
          <w:lang w:val="en-GB"/>
        </w:rPr>
        <w:t>says made</w:t>
      </w:r>
      <w:r w:rsidR="00345003" w:rsidRPr="002D27ED">
        <w:rPr>
          <w:rFonts w:eastAsia="Calibri"/>
          <w:color w:val="auto"/>
          <w:lang w:val="en-GB"/>
        </w:rPr>
        <w:t xml:space="preserve"> it impossible to sign the contract during th</w:t>
      </w:r>
      <w:r w:rsidR="004F3EC2" w:rsidRPr="002D27ED">
        <w:rPr>
          <w:rFonts w:eastAsia="Calibri"/>
          <w:color w:val="auto"/>
          <w:lang w:val="en-GB"/>
        </w:rPr>
        <w:t>at</w:t>
      </w:r>
      <w:r w:rsidR="00345003" w:rsidRPr="002D27ED">
        <w:rPr>
          <w:rFonts w:eastAsia="Calibri"/>
          <w:color w:val="auto"/>
          <w:lang w:val="en-GB"/>
        </w:rPr>
        <w:t xml:space="preserve"> period. At the end of his explanations, he states that </w:t>
      </w:r>
      <w:r w:rsidR="0050209A" w:rsidRPr="002D27ED">
        <w:rPr>
          <w:rFonts w:eastAsia="Calibri"/>
          <w:color w:val="auto"/>
          <w:lang w:val="en-GB"/>
        </w:rPr>
        <w:t>upon arrival o</w:t>
      </w:r>
      <w:r w:rsidR="00345003" w:rsidRPr="002D27ED">
        <w:rPr>
          <w:rFonts w:eastAsia="Calibri"/>
          <w:color w:val="auto"/>
          <w:lang w:val="en-GB"/>
        </w:rPr>
        <w:t xml:space="preserve">f this citizen </w:t>
      </w:r>
      <w:r w:rsidR="0050209A" w:rsidRPr="002D27ED">
        <w:rPr>
          <w:rFonts w:eastAsia="Calibri"/>
          <w:color w:val="auto"/>
          <w:lang w:val="en-GB"/>
        </w:rPr>
        <w:t xml:space="preserve">to </w:t>
      </w:r>
      <w:r w:rsidR="00345003" w:rsidRPr="002D27ED">
        <w:rPr>
          <w:rFonts w:eastAsia="Calibri"/>
          <w:color w:val="auto"/>
          <w:lang w:val="en-GB"/>
        </w:rPr>
        <w:t xml:space="preserve">Albania on 02.05.2024, they </w:t>
      </w:r>
      <w:r w:rsidR="00A103FE" w:rsidRPr="002D27ED">
        <w:rPr>
          <w:rFonts w:eastAsia="Calibri"/>
          <w:color w:val="auto"/>
          <w:lang w:val="en-GB"/>
        </w:rPr>
        <w:t xml:space="preserve">appeared before the </w:t>
      </w:r>
      <w:r w:rsidR="00345003" w:rsidRPr="002D27ED">
        <w:rPr>
          <w:rFonts w:eastAsia="Calibri"/>
          <w:color w:val="auto"/>
          <w:lang w:val="en-GB"/>
        </w:rPr>
        <w:t xml:space="preserve">Regional Directorate of Road Transport Service to </w:t>
      </w:r>
      <w:r w:rsidR="00A103FE" w:rsidRPr="002D27ED">
        <w:rPr>
          <w:rFonts w:eastAsia="Calibri"/>
          <w:color w:val="auto"/>
          <w:lang w:val="en-GB"/>
        </w:rPr>
        <w:t xml:space="preserve">finalize </w:t>
      </w:r>
      <w:r w:rsidR="00345003" w:rsidRPr="002D27ED">
        <w:rPr>
          <w:rFonts w:eastAsia="Calibri"/>
          <w:color w:val="auto"/>
          <w:lang w:val="en-GB"/>
        </w:rPr>
        <w:t xml:space="preserve">the purchase and sale contract for this property, but that there they were informed that the vehicle </w:t>
      </w:r>
      <w:r w:rsidR="00AE6085" w:rsidRPr="002D27ED">
        <w:rPr>
          <w:rFonts w:eastAsia="Calibri"/>
          <w:color w:val="auto"/>
          <w:lang w:val="en-GB"/>
        </w:rPr>
        <w:t xml:space="preserve">appeared as </w:t>
      </w:r>
      <w:r w:rsidR="00345003" w:rsidRPr="002D27ED">
        <w:rPr>
          <w:rFonts w:eastAsia="Calibri"/>
          <w:color w:val="auto"/>
          <w:lang w:val="en-GB"/>
        </w:rPr>
        <w:t>"Interpol</w:t>
      </w:r>
      <w:r w:rsidR="00AE6085" w:rsidRPr="002D27ED">
        <w:rPr>
          <w:rFonts w:eastAsia="Calibri"/>
          <w:color w:val="auto"/>
          <w:lang w:val="en-GB"/>
        </w:rPr>
        <w:t xml:space="preserve"> Positive</w:t>
      </w:r>
      <w:r w:rsidR="00345003" w:rsidRPr="002D27ED">
        <w:rPr>
          <w:rFonts w:eastAsia="Calibri"/>
          <w:color w:val="auto"/>
          <w:lang w:val="en-GB"/>
        </w:rPr>
        <w:t>"</w:t>
      </w:r>
      <w:r w:rsidR="00D724C2" w:rsidRPr="002D27ED">
        <w:rPr>
          <w:rStyle w:val="FootnoteReference"/>
          <w:rFonts w:eastAsia="Calibri"/>
          <w:color w:val="auto"/>
          <w:lang w:val="en-GB"/>
        </w:rPr>
        <w:footnoteReference w:id="4"/>
      </w:r>
      <w:r w:rsidRPr="002D27ED">
        <w:rPr>
          <w:rFonts w:eastAsia="Calibri"/>
          <w:color w:val="auto"/>
          <w:lang w:val="en-GB"/>
        </w:rPr>
        <w:t xml:space="preserve">. </w:t>
      </w:r>
      <w:r w:rsidR="006114B1" w:rsidRPr="002D27ED">
        <w:rPr>
          <w:rFonts w:eastAsia="Calibri"/>
          <w:color w:val="auto"/>
          <w:lang w:val="en-GB"/>
        </w:rPr>
        <w:t xml:space="preserve">In these circumstances, he </w:t>
      </w:r>
      <w:r w:rsidR="000C2B33" w:rsidRPr="002D27ED">
        <w:rPr>
          <w:rFonts w:eastAsia="Calibri"/>
          <w:color w:val="auto"/>
          <w:lang w:val="en-GB"/>
        </w:rPr>
        <w:t xml:space="preserve">states </w:t>
      </w:r>
      <w:r w:rsidR="006114B1" w:rsidRPr="002D27ED">
        <w:rPr>
          <w:rFonts w:eastAsia="Calibri"/>
          <w:color w:val="auto"/>
          <w:lang w:val="en-GB"/>
        </w:rPr>
        <w:t xml:space="preserve">that he handed over the vehicle to Klement Tanazaj, </w:t>
      </w:r>
      <w:r w:rsidR="00E525FD" w:rsidRPr="002D27ED">
        <w:rPr>
          <w:rFonts w:eastAsia="Calibri"/>
          <w:color w:val="auto"/>
          <w:lang w:val="en-GB"/>
        </w:rPr>
        <w:t xml:space="preserve">not </w:t>
      </w:r>
      <w:r w:rsidR="006114B1" w:rsidRPr="002D27ED">
        <w:rPr>
          <w:rFonts w:eastAsia="Calibri"/>
          <w:color w:val="auto"/>
          <w:lang w:val="en-GB"/>
        </w:rPr>
        <w:t xml:space="preserve">finalizing this </w:t>
      </w:r>
      <w:r w:rsidR="00E525FD" w:rsidRPr="002D27ED">
        <w:rPr>
          <w:rFonts w:eastAsia="Calibri"/>
          <w:color w:val="auto"/>
          <w:lang w:val="en-GB"/>
        </w:rPr>
        <w:t>contract a</w:t>
      </w:r>
      <w:r w:rsidR="006114B1" w:rsidRPr="002D27ED">
        <w:rPr>
          <w:rFonts w:eastAsia="Calibri"/>
          <w:color w:val="auto"/>
          <w:lang w:val="en-GB"/>
        </w:rPr>
        <w:t xml:space="preserve">nd </w:t>
      </w:r>
      <w:r w:rsidR="00B1615E" w:rsidRPr="002D27ED">
        <w:rPr>
          <w:rFonts w:eastAsia="Calibri"/>
          <w:color w:val="auto"/>
          <w:lang w:val="en-GB"/>
        </w:rPr>
        <w:t xml:space="preserve">guiding </w:t>
      </w:r>
      <w:r w:rsidR="006114B1" w:rsidRPr="002D27ED">
        <w:rPr>
          <w:rFonts w:eastAsia="Calibri"/>
          <w:color w:val="auto"/>
          <w:lang w:val="en-GB"/>
        </w:rPr>
        <w:t>this citizen to hand over the vehicle to the Shkodra Police Directorate.</w:t>
      </w:r>
      <w:r w:rsidRPr="002D27ED">
        <w:rPr>
          <w:rFonts w:eastAsia="Calibri"/>
          <w:color w:val="auto"/>
          <w:lang w:val="en-GB"/>
        </w:rPr>
        <w:t xml:space="preserve"> </w:t>
      </w:r>
      <w:r w:rsidR="0050209A" w:rsidRPr="002D27ED">
        <w:rPr>
          <w:rFonts w:eastAsia="Calibri"/>
          <w:color w:val="auto"/>
          <w:lang w:val="en-GB"/>
        </w:rPr>
        <w:t xml:space="preserve"> </w:t>
      </w:r>
    </w:p>
    <w:p w14:paraId="0764338E" w14:textId="77777777" w:rsidR="00FA3A52" w:rsidRPr="002D27ED" w:rsidRDefault="00FA3A52" w:rsidP="00AD49D8">
      <w:pPr>
        <w:pStyle w:val="Default"/>
        <w:tabs>
          <w:tab w:val="left" w:pos="0"/>
        </w:tabs>
        <w:spacing w:line="276" w:lineRule="auto"/>
        <w:jc w:val="both"/>
        <w:rPr>
          <w:rFonts w:eastAsia="Calibri"/>
          <w:b/>
          <w:bCs/>
          <w:color w:val="EE0000"/>
          <w:lang w:val="en-GB"/>
        </w:rPr>
      </w:pPr>
    </w:p>
    <w:p w14:paraId="019C7AFF" w14:textId="49CAE793" w:rsidR="002226CE" w:rsidRPr="002D27ED" w:rsidRDefault="00FA3A52" w:rsidP="00AD49D8">
      <w:pPr>
        <w:pStyle w:val="Default"/>
        <w:tabs>
          <w:tab w:val="left" w:pos="0"/>
        </w:tabs>
        <w:spacing w:line="276" w:lineRule="auto"/>
        <w:jc w:val="both"/>
        <w:rPr>
          <w:rFonts w:eastAsia="Calibri"/>
          <w:color w:val="auto"/>
          <w:lang w:val="en-GB"/>
        </w:rPr>
      </w:pPr>
      <w:r w:rsidRPr="002D27ED">
        <w:rPr>
          <w:rFonts w:eastAsia="Calibri"/>
          <w:b/>
          <w:bCs/>
          <w:color w:val="auto"/>
          <w:lang w:val="en-GB"/>
        </w:rPr>
        <w:t xml:space="preserve">24.6 </w:t>
      </w:r>
      <w:r w:rsidR="006114B1" w:rsidRPr="002D27ED">
        <w:rPr>
          <w:rFonts w:eastAsia="Calibri"/>
          <w:color w:val="auto"/>
          <w:lang w:val="en-GB"/>
        </w:rPr>
        <w:t xml:space="preserve">In support of his objections, the assessee </w:t>
      </w:r>
      <w:r w:rsidR="00C55224" w:rsidRPr="002D27ED">
        <w:rPr>
          <w:rFonts w:eastAsia="Calibri"/>
          <w:color w:val="auto"/>
          <w:lang w:val="en-GB"/>
        </w:rPr>
        <w:t xml:space="preserve">submitted </w:t>
      </w:r>
      <w:r w:rsidR="006114B1" w:rsidRPr="002D27ED">
        <w:rPr>
          <w:rFonts w:eastAsia="Calibri"/>
          <w:color w:val="auto"/>
          <w:lang w:val="en-GB"/>
        </w:rPr>
        <w:t xml:space="preserve">as new evidence the letter of the </w:t>
      </w:r>
      <w:r w:rsidR="00C55224" w:rsidRPr="002D27ED">
        <w:rPr>
          <w:rFonts w:eastAsia="Calibri"/>
          <w:color w:val="auto"/>
          <w:lang w:val="en-GB"/>
        </w:rPr>
        <w:t xml:space="preserve">Shkodra </w:t>
      </w:r>
      <w:r w:rsidR="006114B1" w:rsidRPr="002D27ED">
        <w:rPr>
          <w:rFonts w:eastAsia="Calibri"/>
          <w:color w:val="auto"/>
          <w:lang w:val="en-GB"/>
        </w:rPr>
        <w:t>Regional Directorate of Road Transport Service</w:t>
      </w:r>
      <w:r w:rsidR="00C55224" w:rsidRPr="002D27ED">
        <w:rPr>
          <w:rFonts w:eastAsia="Calibri"/>
          <w:color w:val="auto"/>
          <w:lang w:val="en-GB"/>
        </w:rPr>
        <w:t>s, prot. n</w:t>
      </w:r>
      <w:r w:rsidR="006114B1" w:rsidRPr="002D27ED">
        <w:rPr>
          <w:rFonts w:eastAsia="Calibri"/>
          <w:color w:val="auto"/>
          <w:lang w:val="en-GB"/>
        </w:rPr>
        <w:t xml:space="preserve">o. 4455/1., dated 23.10.2024, according to which, it is referred that, with regard to the “Opel </w:t>
      </w:r>
      <w:r w:rsidR="00A930B2" w:rsidRPr="002D27ED">
        <w:rPr>
          <w:rFonts w:eastAsia="Calibri"/>
          <w:color w:val="auto"/>
          <w:lang w:val="en-GB"/>
        </w:rPr>
        <w:t xml:space="preserve">- </w:t>
      </w:r>
      <w:r w:rsidR="006114B1" w:rsidRPr="002D27ED">
        <w:rPr>
          <w:rFonts w:eastAsia="Calibri"/>
          <w:color w:val="auto"/>
          <w:lang w:val="en-GB"/>
        </w:rPr>
        <w:t xml:space="preserve">Mokka” </w:t>
      </w:r>
      <w:r w:rsidR="00A930B2" w:rsidRPr="002D27ED">
        <w:rPr>
          <w:rFonts w:eastAsia="Calibri"/>
          <w:color w:val="auto"/>
          <w:lang w:val="en-GB"/>
        </w:rPr>
        <w:t xml:space="preserve">vehicle </w:t>
      </w:r>
      <w:r w:rsidR="006114B1" w:rsidRPr="002D27ED">
        <w:rPr>
          <w:rFonts w:eastAsia="Calibri"/>
          <w:color w:val="auto"/>
          <w:lang w:val="en-GB"/>
        </w:rPr>
        <w:t xml:space="preserve">with license plate AB285HY, after verifications in the file of this vehicle, it </w:t>
      </w:r>
      <w:r w:rsidR="00A930B2" w:rsidRPr="002D27ED">
        <w:rPr>
          <w:rFonts w:eastAsia="Calibri"/>
          <w:color w:val="auto"/>
          <w:lang w:val="en-GB"/>
        </w:rPr>
        <w:t xml:space="preserve">is established </w:t>
      </w:r>
      <w:r w:rsidR="006114B1" w:rsidRPr="002D27ED">
        <w:rPr>
          <w:rFonts w:eastAsia="Calibri"/>
          <w:color w:val="auto"/>
          <w:lang w:val="en-GB"/>
        </w:rPr>
        <w:t xml:space="preserve">that on 02.05.2024, citizens </w:t>
      </w:r>
      <w:r w:rsidR="006114B1" w:rsidRPr="002D27ED">
        <w:rPr>
          <w:rFonts w:eastAsia="Calibri"/>
          <w:color w:val="auto"/>
          <w:lang w:val="en-GB"/>
        </w:rPr>
        <w:lastRenderedPageBreak/>
        <w:t xml:space="preserve">Klement Tanazaj (in the capacity of seller) and Lazer Çardaku (in the capacity of buyer) appeared </w:t>
      </w:r>
      <w:r w:rsidR="00F7659D" w:rsidRPr="002D27ED">
        <w:rPr>
          <w:rFonts w:eastAsia="Calibri"/>
          <w:color w:val="auto"/>
          <w:lang w:val="en-GB"/>
        </w:rPr>
        <w:t xml:space="preserve">before </w:t>
      </w:r>
      <w:r w:rsidR="006114B1" w:rsidRPr="002D27ED">
        <w:rPr>
          <w:rFonts w:eastAsia="Calibri"/>
          <w:color w:val="auto"/>
          <w:lang w:val="en-GB"/>
        </w:rPr>
        <w:t xml:space="preserve">this Directorate to </w:t>
      </w:r>
      <w:r w:rsidR="00F7659D" w:rsidRPr="002D27ED">
        <w:rPr>
          <w:rFonts w:eastAsia="Calibri"/>
          <w:color w:val="auto"/>
          <w:lang w:val="en-GB"/>
        </w:rPr>
        <w:t xml:space="preserve">finalize </w:t>
      </w:r>
      <w:r w:rsidR="006114B1" w:rsidRPr="002D27ED">
        <w:rPr>
          <w:rFonts w:eastAsia="Calibri"/>
          <w:color w:val="auto"/>
          <w:lang w:val="en-GB"/>
        </w:rPr>
        <w:t xml:space="preserve">the contract of sale of the vehicle, but after submitting the identity cards and verifications in the system, this vehicle </w:t>
      </w:r>
      <w:r w:rsidR="00F7659D" w:rsidRPr="002D27ED">
        <w:rPr>
          <w:rFonts w:eastAsia="Calibri"/>
          <w:color w:val="auto"/>
          <w:lang w:val="en-GB"/>
        </w:rPr>
        <w:t xml:space="preserve">appeared as </w:t>
      </w:r>
      <w:r w:rsidR="006114B1" w:rsidRPr="002D27ED">
        <w:rPr>
          <w:rFonts w:eastAsia="Calibri"/>
          <w:color w:val="auto"/>
          <w:lang w:val="en-GB"/>
        </w:rPr>
        <w:t>“Interpol</w:t>
      </w:r>
      <w:r w:rsidR="00F7659D" w:rsidRPr="002D27ED">
        <w:rPr>
          <w:rFonts w:eastAsia="Calibri"/>
          <w:color w:val="auto"/>
          <w:lang w:val="en-GB"/>
        </w:rPr>
        <w:t xml:space="preserve"> </w:t>
      </w:r>
      <w:r w:rsidR="002D27ED" w:rsidRPr="002D27ED">
        <w:rPr>
          <w:rFonts w:eastAsia="Calibri"/>
          <w:color w:val="auto"/>
          <w:lang w:val="en-GB"/>
        </w:rPr>
        <w:t>Positive</w:t>
      </w:r>
      <w:r w:rsidR="006114B1" w:rsidRPr="002D27ED">
        <w:rPr>
          <w:rFonts w:eastAsia="Calibri"/>
          <w:color w:val="auto"/>
          <w:lang w:val="en-GB"/>
        </w:rPr>
        <w:t xml:space="preserve">”, </w:t>
      </w:r>
      <w:r w:rsidR="002D27ED">
        <w:rPr>
          <w:rFonts w:eastAsia="Calibri"/>
          <w:color w:val="auto"/>
          <w:lang w:val="en-GB"/>
        </w:rPr>
        <w:t xml:space="preserve">subsequently leading to </w:t>
      </w:r>
      <w:r w:rsidR="006114B1" w:rsidRPr="002D27ED">
        <w:rPr>
          <w:rFonts w:eastAsia="Calibri"/>
          <w:color w:val="auto"/>
          <w:lang w:val="en-GB"/>
        </w:rPr>
        <w:t>the termination of the further procedure for concluding the contract of sale.</w:t>
      </w:r>
    </w:p>
    <w:p w14:paraId="5AE3BA16" w14:textId="77777777" w:rsidR="002226CE" w:rsidRPr="002D27ED" w:rsidRDefault="002226CE" w:rsidP="0073644C">
      <w:pPr>
        <w:pStyle w:val="Default"/>
        <w:tabs>
          <w:tab w:val="left" w:pos="0"/>
        </w:tabs>
        <w:spacing w:line="276" w:lineRule="auto"/>
        <w:ind w:hanging="360"/>
        <w:jc w:val="both"/>
        <w:rPr>
          <w:rFonts w:eastAsia="Calibri"/>
          <w:b/>
          <w:bCs/>
          <w:lang w:val="en-GB"/>
        </w:rPr>
      </w:pPr>
    </w:p>
    <w:p w14:paraId="55718E6E" w14:textId="6B682016" w:rsidR="002645CB" w:rsidRPr="002D27ED" w:rsidRDefault="008D74FA" w:rsidP="008D74FA">
      <w:pPr>
        <w:pStyle w:val="Default"/>
        <w:tabs>
          <w:tab w:val="left" w:pos="0"/>
        </w:tabs>
        <w:spacing w:line="276" w:lineRule="auto"/>
        <w:jc w:val="both"/>
        <w:rPr>
          <w:rFonts w:eastAsia="Calibri"/>
          <w:lang w:val="en-GB"/>
        </w:rPr>
      </w:pPr>
      <w:r w:rsidRPr="002D27ED">
        <w:rPr>
          <w:rFonts w:eastAsia="Calibri"/>
          <w:b/>
          <w:bCs/>
          <w:lang w:val="en-GB"/>
        </w:rPr>
        <w:t xml:space="preserve">24.7 </w:t>
      </w:r>
      <w:r w:rsidR="006114B1" w:rsidRPr="002D27ED">
        <w:rPr>
          <w:rFonts w:eastAsia="Calibri"/>
          <w:lang w:val="en-GB"/>
        </w:rPr>
        <w:t xml:space="preserve">After </w:t>
      </w:r>
      <w:r w:rsidR="004A3D48">
        <w:rPr>
          <w:rFonts w:eastAsia="Calibri"/>
          <w:lang w:val="en-GB"/>
        </w:rPr>
        <w:t xml:space="preserve">assessing </w:t>
      </w:r>
      <w:r w:rsidR="006114B1" w:rsidRPr="002D27ED">
        <w:rPr>
          <w:rFonts w:eastAsia="Calibri"/>
          <w:lang w:val="en-GB"/>
        </w:rPr>
        <w:t xml:space="preserve">the evidence administered during the administrative investigation, as well as the explanations and evidence </w:t>
      </w:r>
      <w:r w:rsidR="004A3D48">
        <w:rPr>
          <w:rFonts w:eastAsia="Calibri"/>
          <w:lang w:val="en-GB"/>
        </w:rPr>
        <w:t xml:space="preserve">provided with the </w:t>
      </w:r>
      <w:r w:rsidR="006114B1" w:rsidRPr="002D27ED">
        <w:rPr>
          <w:rFonts w:eastAsia="Calibri"/>
          <w:lang w:val="en-GB"/>
        </w:rPr>
        <w:t>submission</w:t>
      </w:r>
      <w:r w:rsidR="004A3D48">
        <w:rPr>
          <w:rFonts w:eastAsia="Calibri"/>
          <w:lang w:val="en-GB"/>
        </w:rPr>
        <w:t xml:space="preserve">s </w:t>
      </w:r>
      <w:r w:rsidR="00B53949">
        <w:rPr>
          <w:rFonts w:eastAsia="Calibri"/>
          <w:lang w:val="en-GB"/>
        </w:rPr>
        <w:t>to the r</w:t>
      </w:r>
      <w:r w:rsidR="006114B1" w:rsidRPr="002D27ED">
        <w:rPr>
          <w:rFonts w:eastAsia="Calibri"/>
          <w:lang w:val="en-GB"/>
        </w:rPr>
        <w:t xml:space="preserve">esults of the investigation, </w:t>
      </w:r>
      <w:r w:rsidR="00C839F3">
        <w:rPr>
          <w:rFonts w:eastAsia="Calibri"/>
          <w:lang w:val="en-GB"/>
        </w:rPr>
        <w:t xml:space="preserve">given that </w:t>
      </w:r>
      <w:r w:rsidR="006114B1" w:rsidRPr="002D27ED">
        <w:rPr>
          <w:rFonts w:eastAsia="Calibri"/>
          <w:lang w:val="en-GB"/>
        </w:rPr>
        <w:t xml:space="preserve">the assessee himself admitted the use of this vehicle as well as the </w:t>
      </w:r>
      <w:r w:rsidR="00C839F3">
        <w:rPr>
          <w:rFonts w:eastAsia="Calibri"/>
          <w:lang w:val="en-GB"/>
        </w:rPr>
        <w:t xml:space="preserve">intention to buy it, </w:t>
      </w:r>
      <w:r w:rsidR="006114B1" w:rsidRPr="00C839F3">
        <w:rPr>
          <w:rFonts w:eastAsia="Calibri"/>
          <w:b/>
          <w:bCs/>
          <w:lang w:val="en-GB"/>
        </w:rPr>
        <w:t xml:space="preserve">the Commission </w:t>
      </w:r>
      <w:r w:rsidR="00AC59EE">
        <w:rPr>
          <w:rFonts w:eastAsia="Calibri"/>
          <w:b/>
          <w:bCs/>
          <w:lang w:val="en-GB"/>
        </w:rPr>
        <w:t xml:space="preserve">noted </w:t>
      </w:r>
      <w:r w:rsidR="006114B1" w:rsidRPr="00C839F3">
        <w:rPr>
          <w:rFonts w:eastAsia="Calibri"/>
          <w:b/>
          <w:bCs/>
          <w:lang w:val="en-GB"/>
        </w:rPr>
        <w:t>that it cannot stand beyond any reasonable doubt the finding of hidden assets of the assessee</w:t>
      </w:r>
      <w:r w:rsidR="006114B1" w:rsidRPr="002D27ED">
        <w:rPr>
          <w:rFonts w:eastAsia="Calibri"/>
          <w:lang w:val="en-GB"/>
        </w:rPr>
        <w:t>, concluding that these circumstances assessed in harmony with each other</w:t>
      </w:r>
      <w:r w:rsidR="00082952">
        <w:rPr>
          <w:rFonts w:eastAsia="Calibri"/>
          <w:lang w:val="en-GB"/>
        </w:rPr>
        <w:t xml:space="preserve">, tarnish the image of </w:t>
      </w:r>
      <w:r w:rsidR="006114B1" w:rsidRPr="002D27ED">
        <w:rPr>
          <w:rFonts w:eastAsia="Calibri"/>
          <w:lang w:val="en-GB"/>
        </w:rPr>
        <w:t xml:space="preserve">the prosecutor of the Republic of Albania, thereby </w:t>
      </w:r>
      <w:r w:rsidR="00082952">
        <w:rPr>
          <w:rFonts w:eastAsia="Calibri"/>
          <w:lang w:val="en-GB"/>
        </w:rPr>
        <w:t xml:space="preserve">undermining </w:t>
      </w:r>
      <w:r w:rsidR="006114B1" w:rsidRPr="002D27ED">
        <w:rPr>
          <w:rFonts w:eastAsia="Calibri"/>
          <w:lang w:val="en-GB"/>
        </w:rPr>
        <w:t>the public</w:t>
      </w:r>
      <w:r w:rsidR="00082952">
        <w:rPr>
          <w:rFonts w:eastAsia="Calibri"/>
          <w:lang w:val="en-GB"/>
        </w:rPr>
        <w:t xml:space="preserve"> </w:t>
      </w:r>
      <w:r w:rsidR="006114B1" w:rsidRPr="002D27ED">
        <w:rPr>
          <w:rFonts w:eastAsia="Calibri"/>
          <w:lang w:val="en-GB"/>
        </w:rPr>
        <w:t xml:space="preserve">trust in the justice system, according to the provision </w:t>
      </w:r>
      <w:r w:rsidR="00082952">
        <w:rPr>
          <w:rFonts w:eastAsia="Calibri"/>
          <w:lang w:val="en-GB"/>
        </w:rPr>
        <w:t xml:space="preserve">of </w:t>
      </w:r>
      <w:r w:rsidR="006114B1" w:rsidRPr="002D27ED">
        <w:rPr>
          <w:rFonts w:eastAsia="Calibri"/>
          <w:lang w:val="en-GB"/>
        </w:rPr>
        <w:t>article 61</w:t>
      </w:r>
      <w:r w:rsidR="00776C2C">
        <w:rPr>
          <w:rFonts w:eastAsia="Calibri"/>
          <w:lang w:val="en-GB"/>
        </w:rPr>
        <w:t xml:space="preserve">/5 </w:t>
      </w:r>
      <w:r w:rsidR="006114B1" w:rsidRPr="002D27ED">
        <w:rPr>
          <w:rFonts w:eastAsia="Calibri"/>
          <w:lang w:val="en-GB"/>
        </w:rPr>
        <w:t>of law no. 84/2016</w:t>
      </w:r>
      <w:r w:rsidR="00055730" w:rsidRPr="002D27ED">
        <w:rPr>
          <w:rFonts w:eastAsia="Calibri"/>
          <w:lang w:val="en-GB"/>
        </w:rPr>
        <w:t>.</w:t>
      </w:r>
    </w:p>
    <w:p w14:paraId="2D7888C2" w14:textId="77777777" w:rsidR="002645CB" w:rsidRPr="002D27ED" w:rsidRDefault="002645CB" w:rsidP="008D74FA">
      <w:pPr>
        <w:pStyle w:val="Default"/>
        <w:tabs>
          <w:tab w:val="left" w:pos="0"/>
        </w:tabs>
        <w:spacing w:line="276" w:lineRule="auto"/>
        <w:jc w:val="both"/>
        <w:rPr>
          <w:rFonts w:eastAsia="Calibri"/>
          <w:b/>
          <w:bCs/>
          <w:lang w:val="en-GB"/>
        </w:rPr>
      </w:pPr>
    </w:p>
    <w:p w14:paraId="1B98562B" w14:textId="3FF906D3" w:rsidR="002226CE" w:rsidRPr="002D27ED" w:rsidRDefault="0006677D" w:rsidP="008D74FA">
      <w:pPr>
        <w:pStyle w:val="Default"/>
        <w:tabs>
          <w:tab w:val="left" w:pos="0"/>
        </w:tabs>
        <w:spacing w:line="276" w:lineRule="auto"/>
        <w:jc w:val="both"/>
        <w:rPr>
          <w:rFonts w:eastAsia="Calibri"/>
          <w:b/>
          <w:bCs/>
          <w:lang w:val="en-GB"/>
        </w:rPr>
      </w:pPr>
      <w:r w:rsidRPr="002D27ED">
        <w:rPr>
          <w:rFonts w:eastAsia="Calibri"/>
          <w:b/>
          <w:bCs/>
          <w:lang w:val="en-GB"/>
        </w:rPr>
        <w:t xml:space="preserve">24.8 </w:t>
      </w:r>
      <w:r w:rsidR="00776C2C" w:rsidRPr="00776C2C">
        <w:rPr>
          <w:rFonts w:eastAsia="Calibri"/>
          <w:lang w:val="en-GB"/>
        </w:rPr>
        <w:t>Fo</w:t>
      </w:r>
      <w:r w:rsidR="00C23B32">
        <w:rPr>
          <w:rFonts w:eastAsia="Calibri"/>
          <w:lang w:val="en-GB"/>
        </w:rPr>
        <w:t xml:space="preserve">llowing an </w:t>
      </w:r>
      <w:r w:rsidR="006114B1" w:rsidRPr="002D27ED">
        <w:rPr>
          <w:rFonts w:eastAsia="Calibri"/>
          <w:lang w:val="en-GB"/>
        </w:rPr>
        <w:t xml:space="preserve">analysis of the documentation administered in the file, as well as the explanations of the assessee, it resulted that the assessee in 2023 used the vehicle for the period 24.04.2023-22.04.2025, according to the insurance policies, where </w:t>
      </w:r>
      <w:r w:rsidR="00855841">
        <w:rPr>
          <w:rFonts w:eastAsia="Calibri"/>
          <w:lang w:val="en-GB"/>
        </w:rPr>
        <w:t xml:space="preserve">he </w:t>
      </w:r>
      <w:r w:rsidR="00855841" w:rsidRPr="002D27ED">
        <w:rPr>
          <w:rFonts w:eastAsia="Calibri"/>
          <w:lang w:val="en-GB"/>
        </w:rPr>
        <w:t xml:space="preserve">appears </w:t>
      </w:r>
      <w:r w:rsidR="00855841">
        <w:rPr>
          <w:rFonts w:eastAsia="Calibri"/>
          <w:lang w:val="en-GB"/>
        </w:rPr>
        <w:t xml:space="preserve">as </w:t>
      </w:r>
      <w:r w:rsidR="006114B1" w:rsidRPr="002D27ED">
        <w:rPr>
          <w:rFonts w:eastAsia="Calibri"/>
          <w:lang w:val="en-GB"/>
        </w:rPr>
        <w:t xml:space="preserve">the user of the vehicle, which he justified with the lack of presence in Albania of the owner of the vehicle, as </w:t>
      </w:r>
      <w:r w:rsidR="00855841">
        <w:rPr>
          <w:rFonts w:eastAsia="Calibri"/>
          <w:lang w:val="en-GB"/>
        </w:rPr>
        <w:t>the c</w:t>
      </w:r>
      <w:r w:rsidR="006114B1" w:rsidRPr="002D27ED">
        <w:rPr>
          <w:rFonts w:eastAsia="Calibri"/>
          <w:lang w:val="en-GB"/>
        </w:rPr>
        <w:t>ause that</w:t>
      </w:r>
      <w:r w:rsidR="00855841">
        <w:rPr>
          <w:rFonts w:eastAsia="Calibri"/>
          <w:lang w:val="en-GB"/>
        </w:rPr>
        <w:t xml:space="preserve"> led to i</w:t>
      </w:r>
      <w:r w:rsidR="006114B1" w:rsidRPr="002D27ED">
        <w:rPr>
          <w:rFonts w:eastAsia="Calibri"/>
          <w:lang w:val="en-GB"/>
        </w:rPr>
        <w:t xml:space="preserve">nability to conclude the purchase contract. Despite the fact that the Commission verified and ascertained from the data of the TIMS system, that </w:t>
      </w:r>
      <w:r w:rsidR="00DF00AB">
        <w:rPr>
          <w:rFonts w:eastAsia="Calibri"/>
          <w:lang w:val="en-GB"/>
        </w:rPr>
        <w:t xml:space="preserve">Mr. </w:t>
      </w:r>
      <w:r w:rsidR="006114B1" w:rsidRPr="002D27ED">
        <w:rPr>
          <w:rFonts w:eastAsia="Calibri"/>
          <w:lang w:val="en-GB"/>
        </w:rPr>
        <w:t>citizen Klement Tanazaj for the period July 2023 - April 2024 was outside the territory of the Republic of Albania, it seems that the assessee used the vehicle, wh</w:t>
      </w:r>
      <w:r w:rsidR="00DF00AB">
        <w:rPr>
          <w:rFonts w:eastAsia="Calibri"/>
          <w:lang w:val="en-GB"/>
        </w:rPr>
        <w:t>ile</w:t>
      </w:r>
      <w:r w:rsidR="006114B1" w:rsidRPr="002D27ED">
        <w:rPr>
          <w:rFonts w:eastAsia="Calibri"/>
          <w:lang w:val="en-GB"/>
        </w:rPr>
        <w:t xml:space="preserve"> he himself declared that he had no acquaintance with </w:t>
      </w:r>
      <w:r w:rsidR="00DF00AB">
        <w:rPr>
          <w:rFonts w:eastAsia="Calibri"/>
          <w:lang w:val="en-GB"/>
        </w:rPr>
        <w:t xml:space="preserve">Mr. </w:t>
      </w:r>
      <w:r w:rsidR="006114B1" w:rsidRPr="002D27ED">
        <w:rPr>
          <w:rFonts w:eastAsia="Calibri"/>
          <w:lang w:val="en-GB"/>
        </w:rPr>
        <w:t>Klement Tanazaj</w:t>
      </w:r>
      <w:r w:rsidR="008D74FA" w:rsidRPr="002D27ED">
        <w:rPr>
          <w:rFonts w:eastAsia="Calibri"/>
          <w:lang w:val="en-GB"/>
        </w:rPr>
        <w:t xml:space="preserve">. </w:t>
      </w:r>
    </w:p>
    <w:p w14:paraId="19764FE3" w14:textId="77777777" w:rsidR="002226CE" w:rsidRPr="002D27ED" w:rsidRDefault="002226CE" w:rsidP="0073644C">
      <w:pPr>
        <w:pStyle w:val="Default"/>
        <w:tabs>
          <w:tab w:val="left" w:pos="0"/>
        </w:tabs>
        <w:spacing w:line="276" w:lineRule="auto"/>
        <w:ind w:hanging="360"/>
        <w:jc w:val="both"/>
        <w:rPr>
          <w:rFonts w:eastAsia="Calibri"/>
          <w:b/>
          <w:bCs/>
          <w:lang w:val="en-GB"/>
        </w:rPr>
      </w:pPr>
    </w:p>
    <w:p w14:paraId="4CDBD650" w14:textId="2351234B" w:rsidR="002E77D2" w:rsidRPr="002D27ED" w:rsidRDefault="00B7150F" w:rsidP="00C922F3">
      <w:pPr>
        <w:pStyle w:val="Default"/>
        <w:tabs>
          <w:tab w:val="left" w:pos="0"/>
        </w:tabs>
        <w:spacing w:line="276" w:lineRule="auto"/>
        <w:jc w:val="both"/>
        <w:rPr>
          <w:rFonts w:eastAsia="Calibri"/>
          <w:lang w:val="en-GB"/>
        </w:rPr>
      </w:pPr>
      <w:r w:rsidRPr="002D27ED">
        <w:rPr>
          <w:rFonts w:eastAsia="Calibri"/>
          <w:b/>
          <w:bCs/>
          <w:lang w:val="en-GB"/>
        </w:rPr>
        <w:t xml:space="preserve">24.9 </w:t>
      </w:r>
      <w:r w:rsidR="006114B1" w:rsidRPr="002D27ED">
        <w:rPr>
          <w:rFonts w:eastAsia="Calibri"/>
          <w:lang w:val="en-GB"/>
        </w:rPr>
        <w:t xml:space="preserve">In </w:t>
      </w:r>
      <w:r w:rsidR="00FB1592">
        <w:rPr>
          <w:rFonts w:eastAsia="Calibri"/>
          <w:lang w:val="en-GB"/>
        </w:rPr>
        <w:t xml:space="preserve">an </w:t>
      </w:r>
      <w:r w:rsidR="006114B1" w:rsidRPr="002D27ED">
        <w:rPr>
          <w:rFonts w:eastAsia="Calibri"/>
          <w:lang w:val="en-GB"/>
        </w:rPr>
        <w:t xml:space="preserve">analysis of the above, despite the circumstances </w:t>
      </w:r>
      <w:r w:rsidR="00FB1592">
        <w:rPr>
          <w:rFonts w:eastAsia="Calibri"/>
          <w:lang w:val="en-GB"/>
        </w:rPr>
        <w:t xml:space="preserve">established in connection with the use of </w:t>
      </w:r>
      <w:r w:rsidR="006114B1" w:rsidRPr="002D27ED">
        <w:rPr>
          <w:rFonts w:eastAsia="Calibri"/>
          <w:lang w:val="en-GB"/>
        </w:rPr>
        <w:t>this vehicle, the problems found in relation to the use in 2023-2024 by the assessee of a vehicle belonging to a person he did not know, after completing the vetting declaration, for an asset which the assessee did not pay</w:t>
      </w:r>
      <w:r w:rsidR="00044BB2">
        <w:rPr>
          <w:rFonts w:eastAsia="Calibri"/>
          <w:lang w:val="en-GB"/>
        </w:rPr>
        <w:t xml:space="preserve"> for</w:t>
      </w:r>
      <w:r w:rsidR="006114B1" w:rsidRPr="002D27ED">
        <w:rPr>
          <w:rFonts w:eastAsia="Calibri"/>
          <w:lang w:val="en-GB"/>
        </w:rPr>
        <w:t xml:space="preserve">, but used it as </w:t>
      </w:r>
      <w:r w:rsidR="00DC7D42">
        <w:rPr>
          <w:rFonts w:eastAsia="Calibri"/>
          <w:lang w:val="en-GB"/>
        </w:rPr>
        <w:t xml:space="preserve">shown </w:t>
      </w:r>
      <w:r w:rsidR="006114B1" w:rsidRPr="002D27ED">
        <w:rPr>
          <w:rFonts w:eastAsia="Calibri"/>
          <w:lang w:val="en-GB"/>
        </w:rPr>
        <w:t>in the insurance p</w:t>
      </w:r>
      <w:r w:rsidR="006B04E0">
        <w:rPr>
          <w:rFonts w:eastAsia="Calibri"/>
          <w:lang w:val="en-GB"/>
        </w:rPr>
        <w:t>olicies</w:t>
      </w:r>
      <w:r w:rsidR="006114B1" w:rsidRPr="002D27ED">
        <w:rPr>
          <w:rFonts w:eastAsia="Calibri"/>
          <w:lang w:val="en-GB"/>
        </w:rPr>
        <w:t xml:space="preserve">, referring to the jurisprudence of the </w:t>
      </w:r>
      <w:r w:rsidR="00A10831" w:rsidRPr="00EB30D9">
        <w:rPr>
          <w:rFonts w:eastAsia="Calibri"/>
          <w:lang w:val="en-GB"/>
        </w:rPr>
        <w:t>Chamber</w:t>
      </w:r>
      <w:r w:rsidR="00C922F3" w:rsidRPr="00EB30D9">
        <w:rPr>
          <w:rStyle w:val="FootnoteReference"/>
          <w:rFonts w:eastAsia="Calibri"/>
          <w:color w:val="auto"/>
          <w:lang w:val="en-GB"/>
        </w:rPr>
        <w:footnoteReference w:id="5"/>
      </w:r>
      <w:r w:rsidR="001F3E6D" w:rsidRPr="00EB30D9">
        <w:rPr>
          <w:rFonts w:eastAsia="Calibri"/>
          <w:color w:val="auto"/>
          <w:lang w:val="en-GB"/>
        </w:rPr>
        <w:t xml:space="preserve"> </w:t>
      </w:r>
      <w:bookmarkStart w:id="1" w:name="_Hlk213855733"/>
      <w:r w:rsidR="00DC7D42">
        <w:rPr>
          <w:rFonts w:eastAsia="Calibri"/>
          <w:color w:val="auto"/>
          <w:lang w:val="en-GB"/>
        </w:rPr>
        <w:t>i</w:t>
      </w:r>
      <w:r w:rsidR="00205D37" w:rsidRPr="00EB30D9">
        <w:rPr>
          <w:rFonts w:eastAsia="Calibri"/>
          <w:color w:val="auto"/>
          <w:lang w:val="en-GB"/>
        </w:rPr>
        <w:t xml:space="preserve">t seems that the analysis of this property remains beyond the scope of </w:t>
      </w:r>
      <w:r w:rsidR="00CB5D35">
        <w:rPr>
          <w:rFonts w:eastAsia="Calibri"/>
          <w:color w:val="auto"/>
          <w:lang w:val="en-GB"/>
        </w:rPr>
        <w:t xml:space="preserve">audit </w:t>
      </w:r>
      <w:r w:rsidR="00205D37" w:rsidRPr="00EB30D9">
        <w:rPr>
          <w:rFonts w:eastAsia="Calibri"/>
          <w:color w:val="auto"/>
          <w:lang w:val="en-GB"/>
        </w:rPr>
        <w:t>exercised</w:t>
      </w:r>
      <w:r w:rsidR="00205D37" w:rsidRPr="002D27ED">
        <w:rPr>
          <w:rFonts w:eastAsia="Calibri"/>
          <w:color w:val="auto"/>
          <w:lang w:val="en-GB"/>
        </w:rPr>
        <w:t xml:space="preserve"> by the </w:t>
      </w:r>
      <w:r w:rsidR="001749DC" w:rsidRPr="002D27ED">
        <w:rPr>
          <w:rFonts w:eastAsia="Calibri"/>
          <w:color w:val="auto"/>
          <w:lang w:val="en-GB"/>
        </w:rPr>
        <w:t>vetting</w:t>
      </w:r>
      <w:r w:rsidR="00205D37" w:rsidRPr="002D27ED">
        <w:rPr>
          <w:rFonts w:eastAsia="Calibri"/>
          <w:color w:val="auto"/>
          <w:lang w:val="en-GB"/>
        </w:rPr>
        <w:t xml:space="preserve"> institutions. Such issues will have to be subject, as a rule, to the </w:t>
      </w:r>
      <w:r w:rsidR="00D53C0F">
        <w:rPr>
          <w:rFonts w:eastAsia="Calibri"/>
          <w:color w:val="auto"/>
          <w:lang w:val="en-GB"/>
        </w:rPr>
        <w:t xml:space="preserve">audit by </w:t>
      </w:r>
      <w:r w:rsidR="00205D37" w:rsidRPr="002D27ED">
        <w:rPr>
          <w:rFonts w:eastAsia="Calibri"/>
          <w:color w:val="auto"/>
          <w:lang w:val="en-GB"/>
        </w:rPr>
        <w:t xml:space="preserve">other specialized state institutions, which carry </w:t>
      </w:r>
      <w:r w:rsidR="002E15C3">
        <w:rPr>
          <w:rFonts w:eastAsia="Calibri"/>
          <w:color w:val="auto"/>
          <w:lang w:val="en-GB"/>
        </w:rPr>
        <w:t>audit other than transitiona</w:t>
      </w:r>
      <w:r w:rsidR="00980245">
        <w:rPr>
          <w:rFonts w:eastAsia="Calibri"/>
          <w:color w:val="auto"/>
          <w:lang w:val="en-GB"/>
        </w:rPr>
        <w:t xml:space="preserve">l. </w:t>
      </w:r>
      <w:r w:rsidR="00205D37" w:rsidRPr="002D27ED">
        <w:rPr>
          <w:rFonts w:eastAsia="Calibri"/>
          <w:color w:val="auto"/>
          <w:lang w:val="en-GB"/>
        </w:rPr>
        <w:t>Finally,</w:t>
      </w:r>
      <w:r w:rsidR="00C2431B">
        <w:rPr>
          <w:rFonts w:eastAsia="Calibri"/>
          <w:color w:val="auto"/>
          <w:lang w:val="en-GB"/>
        </w:rPr>
        <w:t xml:space="preserve"> since </w:t>
      </w:r>
      <w:r w:rsidR="00205D37" w:rsidRPr="002D27ED">
        <w:rPr>
          <w:rFonts w:eastAsia="Calibri"/>
          <w:color w:val="auto"/>
          <w:lang w:val="en-GB"/>
        </w:rPr>
        <w:t xml:space="preserve">there are no suspicions that could </w:t>
      </w:r>
      <w:r w:rsidR="00FD0B4E">
        <w:rPr>
          <w:rFonts w:eastAsia="Calibri"/>
          <w:color w:val="auto"/>
          <w:lang w:val="en-GB"/>
        </w:rPr>
        <w:t xml:space="preserve">be </w:t>
      </w:r>
      <w:r w:rsidR="00205D37" w:rsidRPr="002D27ED">
        <w:rPr>
          <w:rFonts w:eastAsia="Calibri"/>
          <w:color w:val="auto"/>
          <w:lang w:val="en-GB"/>
        </w:rPr>
        <w:t xml:space="preserve">analyzed in terms of concealing </w:t>
      </w:r>
      <w:r w:rsidR="006A328C">
        <w:rPr>
          <w:rFonts w:eastAsia="Calibri"/>
          <w:color w:val="auto"/>
          <w:lang w:val="en-GB"/>
        </w:rPr>
        <w:t xml:space="preserve">assets </w:t>
      </w:r>
      <w:r w:rsidR="00205D37" w:rsidRPr="002D27ED">
        <w:rPr>
          <w:rFonts w:eastAsia="Calibri"/>
          <w:color w:val="auto"/>
          <w:lang w:val="en-GB"/>
        </w:rPr>
        <w:t xml:space="preserve">of the assessee, this </w:t>
      </w:r>
      <w:r w:rsidR="006A328C">
        <w:rPr>
          <w:rFonts w:eastAsia="Calibri"/>
          <w:color w:val="auto"/>
          <w:lang w:val="en-GB"/>
        </w:rPr>
        <w:t xml:space="preserve">ground </w:t>
      </w:r>
      <w:r w:rsidR="00205D37" w:rsidRPr="002D27ED">
        <w:rPr>
          <w:rFonts w:eastAsia="Calibri"/>
          <w:color w:val="auto"/>
          <w:lang w:val="en-GB"/>
        </w:rPr>
        <w:t xml:space="preserve">of </w:t>
      </w:r>
      <w:r w:rsidR="006A328C">
        <w:rPr>
          <w:rFonts w:eastAsia="Calibri"/>
          <w:color w:val="auto"/>
          <w:lang w:val="en-GB"/>
        </w:rPr>
        <w:t xml:space="preserve">appeal </w:t>
      </w:r>
      <w:r w:rsidR="00205D37" w:rsidRPr="002D27ED">
        <w:rPr>
          <w:rFonts w:eastAsia="Calibri"/>
          <w:color w:val="auto"/>
          <w:lang w:val="en-GB"/>
        </w:rPr>
        <w:t xml:space="preserve">seems to have no relevance to be subject to review by the </w:t>
      </w:r>
      <w:r w:rsidR="00A10831" w:rsidRPr="002D27ED">
        <w:rPr>
          <w:rFonts w:eastAsia="Calibri"/>
          <w:color w:val="auto"/>
          <w:lang w:val="en-GB"/>
        </w:rPr>
        <w:t>Chamber</w:t>
      </w:r>
      <w:r w:rsidR="00205D37" w:rsidRPr="002D27ED">
        <w:rPr>
          <w:rFonts w:eastAsia="Calibri"/>
          <w:color w:val="auto"/>
          <w:lang w:val="en-GB"/>
        </w:rPr>
        <w:t>.</w:t>
      </w:r>
    </w:p>
    <w:bookmarkEnd w:id="1"/>
    <w:p w14:paraId="75C28EDC" w14:textId="77777777" w:rsidR="002E77D2" w:rsidRPr="002D27ED" w:rsidRDefault="002E77D2" w:rsidP="0073644C">
      <w:pPr>
        <w:pStyle w:val="Default"/>
        <w:tabs>
          <w:tab w:val="left" w:pos="0"/>
        </w:tabs>
        <w:spacing w:line="276" w:lineRule="auto"/>
        <w:ind w:hanging="360"/>
        <w:jc w:val="both"/>
        <w:rPr>
          <w:rFonts w:eastAsia="Calibri"/>
          <w:b/>
          <w:bCs/>
          <w:lang w:val="en-GB"/>
        </w:rPr>
      </w:pPr>
    </w:p>
    <w:p w14:paraId="552F95C5" w14:textId="10F4371B" w:rsidR="002E77D2" w:rsidRPr="002D27ED" w:rsidRDefault="00C21ED8" w:rsidP="0073644C">
      <w:pPr>
        <w:pStyle w:val="Default"/>
        <w:tabs>
          <w:tab w:val="left" w:pos="0"/>
        </w:tabs>
        <w:spacing w:line="276" w:lineRule="auto"/>
        <w:ind w:hanging="360"/>
        <w:jc w:val="both"/>
        <w:rPr>
          <w:rFonts w:eastAsia="Calibri"/>
          <w:lang w:val="en-GB"/>
        </w:rPr>
      </w:pPr>
      <w:r w:rsidRPr="002D27ED">
        <w:rPr>
          <w:rFonts w:eastAsia="Calibri"/>
          <w:b/>
          <w:bCs/>
          <w:lang w:val="en-GB"/>
        </w:rPr>
        <w:t xml:space="preserve">25. </w:t>
      </w:r>
      <w:r w:rsidR="00A10709">
        <w:rPr>
          <w:rFonts w:eastAsia="Calibri"/>
          <w:b/>
          <w:bCs/>
          <w:i/>
          <w:iCs/>
          <w:lang w:val="en-GB"/>
        </w:rPr>
        <w:t xml:space="preserve">Regarding the complaint for hidden asset in the area of </w:t>
      </w:r>
      <w:r w:rsidR="007D191E" w:rsidRPr="002D27ED">
        <w:rPr>
          <w:rFonts w:eastAsia="Calibri"/>
          <w:b/>
          <w:bCs/>
          <w:i/>
          <w:iCs/>
          <w:lang w:val="en-GB"/>
        </w:rPr>
        <w:t>Velipoj</w:t>
      </w:r>
      <w:r w:rsidR="00BD1A67" w:rsidRPr="002D27ED">
        <w:rPr>
          <w:rFonts w:eastAsia="Calibri"/>
          <w:b/>
          <w:bCs/>
          <w:i/>
          <w:iCs/>
          <w:lang w:val="en-GB"/>
        </w:rPr>
        <w:t>ë</w:t>
      </w:r>
      <w:r w:rsidR="00A10709">
        <w:rPr>
          <w:rFonts w:eastAsia="Calibri"/>
          <w:b/>
          <w:bCs/>
          <w:i/>
          <w:iCs/>
          <w:lang w:val="en-GB"/>
        </w:rPr>
        <w:t xml:space="preserve"> beach</w:t>
      </w:r>
      <w:r w:rsidR="0096605D">
        <w:rPr>
          <w:rFonts w:eastAsia="Calibri"/>
          <w:b/>
          <w:bCs/>
          <w:i/>
          <w:iCs/>
          <w:lang w:val="en-GB"/>
        </w:rPr>
        <w:t xml:space="preserve">, </w:t>
      </w:r>
      <w:r w:rsidR="00CE3D16" w:rsidRPr="002D27ED">
        <w:rPr>
          <w:rFonts w:eastAsia="MS Mincho"/>
          <w:lang w:val="en-GB"/>
        </w:rPr>
        <w:t>the assessee</w:t>
      </w:r>
      <w:r w:rsidR="00CE3D16" w:rsidRPr="002D27ED">
        <w:rPr>
          <w:rFonts w:eastAsia="Calibri"/>
          <w:lang w:val="en-GB"/>
        </w:rPr>
        <w:t xml:space="preserve"> </w:t>
      </w:r>
      <w:r w:rsidR="00205D37" w:rsidRPr="002D27ED">
        <w:rPr>
          <w:rFonts w:eastAsia="Calibri"/>
          <w:lang w:val="en-GB"/>
        </w:rPr>
        <w:t xml:space="preserve">has </w:t>
      </w:r>
      <w:r w:rsidR="0096605D">
        <w:rPr>
          <w:rFonts w:eastAsia="Calibri"/>
          <w:lang w:val="en-GB"/>
        </w:rPr>
        <w:t>claimed t</w:t>
      </w:r>
      <w:r w:rsidR="00205D37" w:rsidRPr="002D27ED">
        <w:rPr>
          <w:rFonts w:eastAsia="Calibri"/>
          <w:lang w:val="en-GB"/>
        </w:rPr>
        <w:t xml:space="preserve">hat the manner in which the Commission conducted its investigation into these anonymous complaints demonstrates the bias and prejudice of the Commission in order to find a reason to dismiss him from office at any cost. The assessee argues that the Commission's </w:t>
      </w:r>
      <w:r w:rsidR="00CF6260">
        <w:rPr>
          <w:rFonts w:eastAsia="Calibri"/>
          <w:lang w:val="en-GB"/>
        </w:rPr>
        <w:t xml:space="preserve">assumption </w:t>
      </w:r>
      <w:r w:rsidR="00205D37" w:rsidRPr="002D27ED">
        <w:rPr>
          <w:rFonts w:eastAsia="Calibri"/>
          <w:lang w:val="en-GB"/>
        </w:rPr>
        <w:t xml:space="preserve">that he used the apartment in Velipojë </w:t>
      </w:r>
      <w:r w:rsidR="00CF6260">
        <w:rPr>
          <w:rFonts w:eastAsia="Calibri"/>
          <w:lang w:val="en-GB"/>
        </w:rPr>
        <w:t xml:space="preserve">free of charge, </w:t>
      </w:r>
      <w:r w:rsidR="00205D37" w:rsidRPr="002D27ED">
        <w:rPr>
          <w:rFonts w:eastAsia="Calibri"/>
          <w:lang w:val="en-GB"/>
        </w:rPr>
        <w:t xml:space="preserve">is </w:t>
      </w:r>
      <w:r w:rsidR="00CF6260">
        <w:rPr>
          <w:rFonts w:eastAsia="Calibri"/>
          <w:lang w:val="en-GB"/>
        </w:rPr>
        <w:t xml:space="preserve">only </w:t>
      </w:r>
      <w:r w:rsidR="00205D37" w:rsidRPr="002D27ED">
        <w:rPr>
          <w:rFonts w:eastAsia="Calibri"/>
          <w:lang w:val="en-GB"/>
        </w:rPr>
        <w:t xml:space="preserve">an </w:t>
      </w:r>
      <w:r w:rsidR="00CF6260">
        <w:rPr>
          <w:rFonts w:eastAsia="Calibri"/>
          <w:lang w:val="en-GB"/>
        </w:rPr>
        <w:t xml:space="preserve">assumption </w:t>
      </w:r>
      <w:r w:rsidR="00205D37" w:rsidRPr="002D27ED">
        <w:rPr>
          <w:rFonts w:eastAsia="Calibri"/>
          <w:lang w:val="en-GB"/>
        </w:rPr>
        <w:t xml:space="preserve">of the Commission that does not have the evidentiary </w:t>
      </w:r>
      <w:r w:rsidR="007301AD" w:rsidRPr="002D27ED">
        <w:rPr>
          <w:rFonts w:eastAsia="Calibri"/>
          <w:lang w:val="en-GB"/>
        </w:rPr>
        <w:t>value</w:t>
      </w:r>
      <w:r w:rsidR="00205D37" w:rsidRPr="002D27ED">
        <w:rPr>
          <w:rFonts w:eastAsia="Calibri"/>
          <w:lang w:val="en-GB"/>
        </w:rPr>
        <w:t xml:space="preserve"> required by Law No. 84/2016, Articles 41, and 49-51 thereof. </w:t>
      </w:r>
      <w:r w:rsidR="00205D37" w:rsidRPr="002D27ED">
        <w:rPr>
          <w:rFonts w:eastAsia="Calibri"/>
          <w:lang w:val="en-GB"/>
        </w:rPr>
        <w:lastRenderedPageBreak/>
        <w:t xml:space="preserve">The assessee clarifies that the occasional use of a property for a short period of time </w:t>
      </w:r>
      <w:r w:rsidR="00924518">
        <w:rPr>
          <w:rFonts w:eastAsia="Calibri"/>
          <w:lang w:val="en-GB"/>
        </w:rPr>
        <w:t>has been</w:t>
      </w:r>
      <w:r w:rsidR="00DA2E54">
        <w:rPr>
          <w:rFonts w:eastAsia="Calibri"/>
          <w:lang w:val="en-GB"/>
        </w:rPr>
        <w:t xml:space="preserve"> </w:t>
      </w:r>
      <w:r w:rsidR="00205D37" w:rsidRPr="002D27ED">
        <w:rPr>
          <w:rFonts w:eastAsia="Calibri"/>
          <w:lang w:val="en-GB"/>
        </w:rPr>
        <w:t xml:space="preserve">considered as </w:t>
      </w:r>
      <w:r w:rsidR="00924518">
        <w:rPr>
          <w:rFonts w:eastAsia="Calibri"/>
          <w:lang w:val="en-GB"/>
        </w:rPr>
        <w:t xml:space="preserve">possession, </w:t>
      </w:r>
      <w:r w:rsidR="00205D37" w:rsidRPr="002D27ED">
        <w:rPr>
          <w:rFonts w:eastAsia="Calibri"/>
          <w:lang w:val="en-GB"/>
        </w:rPr>
        <w:t xml:space="preserve">not as a long-term and sustainable use. The assessee claims that </w:t>
      </w:r>
      <w:r w:rsidR="00DA2E54">
        <w:rPr>
          <w:rFonts w:eastAsia="Calibri"/>
          <w:lang w:val="en-GB"/>
        </w:rPr>
        <w:t xml:space="preserve">he </w:t>
      </w:r>
      <w:r w:rsidR="00205D37" w:rsidRPr="002D27ED">
        <w:rPr>
          <w:rFonts w:eastAsia="Calibri"/>
          <w:lang w:val="en-GB"/>
        </w:rPr>
        <w:t>has provided maximum cooperation with the Commission throughout all stages of the process, responding in a timely manner to all questions addressed, including those on the doubts raised by the above anonymous complaints. The assessee explains that when questioned by the Commission, he admitted that he had known the late Pashko Ujka and that he had frequented his hotel premises for summer holidays, but apparently there was an insufficient level of sincerity as long as he did not admit that the hotel rooms belonged to the assessee. The assessee, at the conclusion of</w:t>
      </w:r>
      <w:r w:rsidR="00326504">
        <w:rPr>
          <w:rFonts w:eastAsia="Calibri"/>
          <w:lang w:val="en-GB"/>
        </w:rPr>
        <w:t xml:space="preserve"> his requests on </w:t>
      </w:r>
      <w:r w:rsidR="00205D37" w:rsidRPr="002D27ED">
        <w:rPr>
          <w:rFonts w:eastAsia="Calibri"/>
          <w:lang w:val="en-GB"/>
        </w:rPr>
        <w:t xml:space="preserve">this </w:t>
      </w:r>
      <w:r w:rsidR="00B035B9">
        <w:rPr>
          <w:rFonts w:eastAsia="Calibri"/>
          <w:lang w:val="en-GB"/>
        </w:rPr>
        <w:t xml:space="preserve">ground of </w:t>
      </w:r>
      <w:r w:rsidR="00205D37" w:rsidRPr="002D27ED">
        <w:rPr>
          <w:rFonts w:eastAsia="Calibri"/>
          <w:lang w:val="en-GB"/>
        </w:rPr>
        <w:t>appeal, claimed that these allegations are clearly unfounded in the factual situation and the legal framework for the</w:t>
      </w:r>
      <w:r w:rsidR="00326504">
        <w:rPr>
          <w:rFonts w:eastAsia="Calibri"/>
          <w:lang w:val="en-GB"/>
        </w:rPr>
        <w:t xml:space="preserve"> transitional re-evaluation. </w:t>
      </w:r>
    </w:p>
    <w:p w14:paraId="798662FD" w14:textId="33908191" w:rsidR="00DC688A" w:rsidRPr="002D27ED" w:rsidRDefault="00DC688A" w:rsidP="00DC688A">
      <w:pPr>
        <w:pStyle w:val="Default"/>
        <w:tabs>
          <w:tab w:val="left" w:pos="0"/>
        </w:tabs>
        <w:spacing w:line="276" w:lineRule="auto"/>
        <w:jc w:val="both"/>
        <w:rPr>
          <w:rFonts w:eastAsia="Calibri"/>
          <w:lang w:val="en-GB"/>
        </w:rPr>
      </w:pPr>
      <w:r w:rsidRPr="002D27ED">
        <w:rPr>
          <w:rFonts w:eastAsia="Calibri"/>
          <w:lang w:val="en-GB"/>
        </w:rPr>
        <w:t xml:space="preserve"> </w:t>
      </w:r>
    </w:p>
    <w:p w14:paraId="4B3216CB" w14:textId="065DC89B" w:rsidR="00DC688A" w:rsidRPr="002D27ED" w:rsidRDefault="00DC688A" w:rsidP="00DC688A">
      <w:pPr>
        <w:pStyle w:val="Default"/>
        <w:tabs>
          <w:tab w:val="left" w:pos="0"/>
        </w:tabs>
        <w:spacing w:line="276" w:lineRule="auto"/>
        <w:jc w:val="both"/>
        <w:rPr>
          <w:rFonts w:eastAsia="Calibri"/>
          <w:i/>
          <w:iCs/>
          <w:lang w:val="en-GB"/>
        </w:rPr>
      </w:pPr>
      <w:r w:rsidRPr="002D27ED">
        <w:rPr>
          <w:rFonts w:eastAsia="Calibri"/>
          <w:b/>
          <w:bCs/>
          <w:lang w:val="en-GB"/>
        </w:rPr>
        <w:t>25.1</w:t>
      </w:r>
      <w:r w:rsidRPr="002D27ED">
        <w:rPr>
          <w:rFonts w:eastAsia="Calibri"/>
          <w:lang w:val="en-GB"/>
        </w:rPr>
        <w:t xml:space="preserve"> </w:t>
      </w:r>
      <w:r w:rsidR="00326504" w:rsidRPr="00326504">
        <w:rPr>
          <w:rFonts w:eastAsia="Calibri"/>
          <w:b/>
          <w:bCs/>
          <w:lang w:val="en-GB"/>
        </w:rPr>
        <w:t>The</w:t>
      </w:r>
      <w:r w:rsidR="00326504">
        <w:rPr>
          <w:rFonts w:eastAsia="Calibri"/>
          <w:b/>
          <w:bCs/>
          <w:lang w:val="en-GB"/>
        </w:rPr>
        <w:t xml:space="preserve"> conclusions of the Commission on this asset:</w:t>
      </w:r>
      <w:r w:rsidR="00326504" w:rsidRPr="00AB035C">
        <w:rPr>
          <w:rFonts w:eastAsia="Calibri"/>
          <w:lang w:val="en-GB"/>
        </w:rPr>
        <w:t xml:space="preserve"> “</w:t>
      </w:r>
      <w:r w:rsidR="00205D37" w:rsidRPr="002D27ED">
        <w:rPr>
          <w:rFonts w:eastAsia="Calibri"/>
          <w:i/>
          <w:iCs/>
          <w:lang w:val="en-GB"/>
        </w:rPr>
        <w:t xml:space="preserve">After objectively assessing the explanations provided by the assessee </w:t>
      </w:r>
      <w:r w:rsidR="00425F06">
        <w:rPr>
          <w:rFonts w:eastAsia="Calibri"/>
          <w:i/>
          <w:iCs/>
          <w:lang w:val="en-GB"/>
        </w:rPr>
        <w:t xml:space="preserve">with his </w:t>
      </w:r>
      <w:r w:rsidR="00205D37" w:rsidRPr="002D27ED">
        <w:rPr>
          <w:rFonts w:eastAsia="Calibri"/>
          <w:i/>
          <w:iCs/>
          <w:lang w:val="en-GB"/>
        </w:rPr>
        <w:t xml:space="preserve">objections </w:t>
      </w:r>
      <w:r w:rsidR="00425F06">
        <w:rPr>
          <w:rFonts w:eastAsia="Calibri"/>
          <w:i/>
          <w:iCs/>
          <w:lang w:val="en-GB"/>
        </w:rPr>
        <w:t xml:space="preserve">to </w:t>
      </w:r>
      <w:r w:rsidR="00205D37" w:rsidRPr="002D27ED">
        <w:rPr>
          <w:rFonts w:eastAsia="Calibri"/>
          <w:i/>
          <w:iCs/>
          <w:lang w:val="en-GB"/>
        </w:rPr>
        <w:t xml:space="preserve">the results of the investigation – on the suspicions raised by the Commission regarding hidden immovable property </w:t>
      </w:r>
      <w:r w:rsidR="00BC2378">
        <w:rPr>
          <w:rFonts w:eastAsia="Calibri"/>
          <w:i/>
          <w:iCs/>
          <w:lang w:val="en-GB"/>
        </w:rPr>
        <w:t xml:space="preserve">vis-à-vis </w:t>
      </w:r>
      <w:r w:rsidR="00205D37" w:rsidRPr="002D27ED">
        <w:rPr>
          <w:rFonts w:eastAsia="Calibri"/>
          <w:i/>
          <w:iCs/>
          <w:lang w:val="en-GB"/>
        </w:rPr>
        <w:t xml:space="preserve">the evidence administered during the investigation, the panel concludes that the assessee’s </w:t>
      </w:r>
      <w:r w:rsidR="0012344C">
        <w:rPr>
          <w:rFonts w:eastAsia="Calibri"/>
          <w:i/>
          <w:iCs/>
          <w:lang w:val="en-GB"/>
        </w:rPr>
        <w:t>possession</w:t>
      </w:r>
      <w:r w:rsidR="00205D37" w:rsidRPr="002D27ED">
        <w:rPr>
          <w:rFonts w:eastAsia="Calibri"/>
          <w:i/>
          <w:iCs/>
          <w:lang w:val="en-GB"/>
        </w:rPr>
        <w:t xml:space="preserve"> of this property in the Velipoja area is not proven beyond reasonable doubt. [...] The Commission </w:t>
      </w:r>
      <w:r w:rsidR="0012344C">
        <w:rPr>
          <w:rFonts w:eastAsia="Calibri"/>
          <w:i/>
          <w:iCs/>
          <w:lang w:val="en-GB"/>
        </w:rPr>
        <w:t xml:space="preserve">notes </w:t>
      </w:r>
      <w:r w:rsidR="00205D37" w:rsidRPr="002D27ED">
        <w:rPr>
          <w:rFonts w:eastAsia="Calibri"/>
          <w:i/>
          <w:iCs/>
          <w:lang w:val="en-GB"/>
        </w:rPr>
        <w:t xml:space="preserve">that contrary to the provisions made in Article 48 of Law No. 84/2016, the assessee has not </w:t>
      </w:r>
      <w:r w:rsidR="0012344C">
        <w:rPr>
          <w:rFonts w:eastAsia="Calibri"/>
          <w:i/>
          <w:iCs/>
          <w:lang w:val="en-GB"/>
        </w:rPr>
        <w:t xml:space="preserve">been cooperative </w:t>
      </w:r>
      <w:r w:rsidR="00205D37" w:rsidRPr="002D27ED">
        <w:rPr>
          <w:rFonts w:eastAsia="Calibri"/>
          <w:i/>
          <w:iCs/>
          <w:lang w:val="en-GB"/>
        </w:rPr>
        <w:t xml:space="preserve">during the investigation process </w:t>
      </w:r>
      <w:r w:rsidR="006A3C40">
        <w:rPr>
          <w:rFonts w:eastAsia="Calibri"/>
          <w:i/>
          <w:iCs/>
          <w:lang w:val="en-GB"/>
        </w:rPr>
        <w:t>-</w:t>
      </w:r>
      <w:r w:rsidR="00205D37" w:rsidRPr="002D27ED">
        <w:rPr>
          <w:rFonts w:eastAsia="Calibri"/>
          <w:i/>
          <w:iCs/>
          <w:lang w:val="en-GB"/>
        </w:rPr>
        <w:t xml:space="preserve"> by not declaring the use of this property and that this </w:t>
      </w:r>
      <w:r w:rsidR="00474E6C" w:rsidRPr="002D27ED">
        <w:rPr>
          <w:rFonts w:eastAsia="Calibri"/>
          <w:i/>
          <w:iCs/>
          <w:lang w:val="en-GB"/>
        </w:rPr>
        <w:t>behaviour</w:t>
      </w:r>
      <w:r w:rsidR="00205D37" w:rsidRPr="002D27ED">
        <w:rPr>
          <w:rFonts w:eastAsia="Calibri"/>
          <w:i/>
          <w:iCs/>
          <w:lang w:val="en-GB"/>
        </w:rPr>
        <w:t xml:space="preserve"> of his will be taken into account in the decision-making process.</w:t>
      </w:r>
      <w:r w:rsidRPr="002D27ED">
        <w:rPr>
          <w:i/>
          <w:iCs/>
          <w:lang w:val="en-GB"/>
        </w:rPr>
        <w:t>”.</w:t>
      </w:r>
    </w:p>
    <w:p w14:paraId="763F162D" w14:textId="77777777" w:rsidR="002E77D2" w:rsidRPr="002D27ED" w:rsidRDefault="002E77D2" w:rsidP="00C569CA">
      <w:pPr>
        <w:pStyle w:val="Default"/>
        <w:tabs>
          <w:tab w:val="left" w:pos="0"/>
        </w:tabs>
        <w:spacing w:line="276" w:lineRule="auto"/>
        <w:jc w:val="both"/>
        <w:rPr>
          <w:rFonts w:eastAsia="Calibri"/>
          <w:b/>
          <w:bCs/>
          <w:lang w:val="en-GB"/>
        </w:rPr>
      </w:pPr>
    </w:p>
    <w:p w14:paraId="5B8F145E" w14:textId="7CBD79CA" w:rsidR="0044317D" w:rsidRPr="002D27ED" w:rsidRDefault="00DC688A" w:rsidP="0044317D">
      <w:pPr>
        <w:spacing w:before="120" w:after="0" w:line="276" w:lineRule="auto"/>
        <w:jc w:val="both"/>
        <w:rPr>
          <w:rFonts w:ascii="Times New Roman" w:eastAsia="Calibri" w:hAnsi="Times New Roman" w:cs="Times New Roman"/>
          <w:sz w:val="24"/>
          <w:szCs w:val="24"/>
          <w:lang w:val="en-GB"/>
        </w:rPr>
      </w:pPr>
      <w:r w:rsidRPr="006A3C40">
        <w:rPr>
          <w:rFonts w:ascii="Times New Roman" w:eastAsia="Calibri" w:hAnsi="Times New Roman" w:cs="Times New Roman"/>
          <w:b/>
          <w:bCs/>
          <w:sz w:val="24"/>
          <w:szCs w:val="24"/>
          <w:lang w:val="en-GB"/>
        </w:rPr>
        <w:t>25.2</w:t>
      </w:r>
      <w:r w:rsidRPr="006A3C40">
        <w:rPr>
          <w:rFonts w:eastAsia="Calibri"/>
          <w:b/>
          <w:bCs/>
          <w:sz w:val="24"/>
          <w:szCs w:val="24"/>
          <w:lang w:val="en-GB"/>
        </w:rPr>
        <w:t xml:space="preserve"> </w:t>
      </w:r>
      <w:r w:rsidR="00F51EDB" w:rsidRPr="00F51EDB">
        <w:rPr>
          <w:rFonts w:ascii="Times New Roman" w:eastAsia="Calibri" w:hAnsi="Times New Roman" w:cs="Times New Roman"/>
          <w:sz w:val="24"/>
          <w:szCs w:val="24"/>
          <w:lang w:val="en-GB"/>
        </w:rPr>
        <w:t>The Commission</w:t>
      </w:r>
      <w:r w:rsidR="00F51EDB">
        <w:rPr>
          <w:rFonts w:ascii="Times New Roman" w:eastAsia="Calibri" w:hAnsi="Times New Roman" w:cs="Times New Roman"/>
          <w:sz w:val="24"/>
          <w:szCs w:val="24"/>
          <w:lang w:val="en-GB"/>
        </w:rPr>
        <w:t xml:space="preserve"> received three anonymous complaints</w:t>
      </w:r>
      <w:r w:rsidR="0044317D" w:rsidRPr="006A3C40">
        <w:rPr>
          <w:rFonts w:ascii="Times New Roman" w:eastAsia="Calibri" w:hAnsi="Times New Roman" w:cs="Times New Roman"/>
          <w:sz w:val="24"/>
          <w:szCs w:val="24"/>
          <w:vertAlign w:val="superscript"/>
          <w:lang w:val="en-GB"/>
        </w:rPr>
        <w:footnoteReference w:id="6"/>
      </w:r>
      <w:r w:rsidR="0044317D" w:rsidRPr="006A3C40">
        <w:rPr>
          <w:rFonts w:ascii="Times New Roman" w:eastAsia="Calibri" w:hAnsi="Times New Roman" w:cs="Times New Roman"/>
          <w:sz w:val="24"/>
          <w:szCs w:val="24"/>
          <w:lang w:val="en-GB"/>
        </w:rPr>
        <w:t xml:space="preserve">, </w:t>
      </w:r>
      <w:r w:rsidR="004D6F11" w:rsidRPr="004D6F11">
        <w:rPr>
          <w:rFonts w:ascii="Times New Roman" w:eastAsia="Calibri" w:hAnsi="Times New Roman" w:cs="Times New Roman"/>
          <w:sz w:val="24"/>
          <w:szCs w:val="24"/>
          <w:lang w:val="en-GB"/>
        </w:rPr>
        <w:t xml:space="preserve">which raise </w:t>
      </w:r>
      <w:r w:rsidR="001A089C">
        <w:rPr>
          <w:rFonts w:ascii="Times New Roman" w:eastAsia="Calibri" w:hAnsi="Times New Roman" w:cs="Times New Roman"/>
          <w:sz w:val="24"/>
          <w:szCs w:val="24"/>
          <w:lang w:val="en-GB"/>
        </w:rPr>
        <w:t xml:space="preserve">allegations </w:t>
      </w:r>
      <w:r w:rsidR="004D6F11" w:rsidRPr="004D6F11">
        <w:rPr>
          <w:rFonts w:ascii="Times New Roman" w:eastAsia="Calibri" w:hAnsi="Times New Roman" w:cs="Times New Roman"/>
          <w:sz w:val="24"/>
          <w:szCs w:val="24"/>
          <w:lang w:val="en-GB"/>
        </w:rPr>
        <w:t xml:space="preserve">of hidden assets of the </w:t>
      </w:r>
      <w:r w:rsidR="001A089C">
        <w:rPr>
          <w:rFonts w:ascii="Times New Roman" w:eastAsia="Calibri" w:hAnsi="Times New Roman" w:cs="Times New Roman"/>
          <w:sz w:val="24"/>
          <w:szCs w:val="24"/>
          <w:lang w:val="en-GB"/>
        </w:rPr>
        <w:t>assessee</w:t>
      </w:r>
      <w:r w:rsidR="004D6F11" w:rsidRPr="004D6F11">
        <w:rPr>
          <w:rFonts w:ascii="Times New Roman" w:eastAsia="Calibri" w:hAnsi="Times New Roman" w:cs="Times New Roman"/>
          <w:sz w:val="24"/>
          <w:szCs w:val="24"/>
          <w:lang w:val="en-GB"/>
        </w:rPr>
        <w:t xml:space="preserve">, prosecutor Lazer Çardaku. The Commission found that through the denunciations it is </w:t>
      </w:r>
      <w:r w:rsidR="009C058D">
        <w:rPr>
          <w:rFonts w:ascii="Times New Roman" w:eastAsia="Calibri" w:hAnsi="Times New Roman" w:cs="Times New Roman"/>
          <w:sz w:val="24"/>
          <w:szCs w:val="24"/>
          <w:lang w:val="en-GB"/>
        </w:rPr>
        <w:t xml:space="preserve">alleged </w:t>
      </w:r>
      <w:r w:rsidR="004D6F11" w:rsidRPr="004D6F11">
        <w:rPr>
          <w:rFonts w:ascii="Times New Roman" w:eastAsia="Calibri" w:hAnsi="Times New Roman" w:cs="Times New Roman"/>
          <w:sz w:val="24"/>
          <w:szCs w:val="24"/>
          <w:lang w:val="en-GB"/>
        </w:rPr>
        <w:t xml:space="preserve">that the </w:t>
      </w:r>
      <w:r w:rsidR="009C058D">
        <w:rPr>
          <w:rFonts w:ascii="Times New Roman" w:eastAsia="Calibri" w:hAnsi="Times New Roman" w:cs="Times New Roman"/>
          <w:sz w:val="24"/>
          <w:szCs w:val="24"/>
          <w:lang w:val="en-GB"/>
        </w:rPr>
        <w:t xml:space="preserve">assessee owns </w:t>
      </w:r>
      <w:r w:rsidR="004D6F11" w:rsidRPr="004D6F11">
        <w:rPr>
          <w:rFonts w:ascii="Times New Roman" w:eastAsia="Calibri" w:hAnsi="Times New Roman" w:cs="Times New Roman"/>
          <w:sz w:val="24"/>
          <w:szCs w:val="24"/>
          <w:lang w:val="en-GB"/>
        </w:rPr>
        <w:t xml:space="preserve">an apartment in the Velipoja beach area, in the building built by the former </w:t>
      </w:r>
      <w:r w:rsidR="009C058D">
        <w:rPr>
          <w:rFonts w:ascii="Times New Roman" w:eastAsia="Calibri" w:hAnsi="Times New Roman" w:cs="Times New Roman"/>
          <w:sz w:val="24"/>
          <w:szCs w:val="24"/>
          <w:lang w:val="en-GB"/>
        </w:rPr>
        <w:t>M</w:t>
      </w:r>
      <w:r w:rsidR="004D6F11" w:rsidRPr="004D6F11">
        <w:rPr>
          <w:rFonts w:ascii="Times New Roman" w:eastAsia="Calibri" w:hAnsi="Times New Roman" w:cs="Times New Roman"/>
          <w:sz w:val="24"/>
          <w:szCs w:val="24"/>
          <w:lang w:val="en-GB"/>
        </w:rPr>
        <w:t xml:space="preserve">ayor, the late Pashko Ujkaj. Two of the </w:t>
      </w:r>
      <w:r w:rsidR="004C2336">
        <w:rPr>
          <w:rFonts w:ascii="Times New Roman" w:eastAsia="Calibri" w:hAnsi="Times New Roman" w:cs="Times New Roman"/>
          <w:sz w:val="24"/>
          <w:szCs w:val="24"/>
          <w:lang w:val="en-GB"/>
        </w:rPr>
        <w:t>complaints</w:t>
      </w:r>
      <w:r w:rsidR="004C2336" w:rsidRPr="004D6F11">
        <w:rPr>
          <w:rFonts w:ascii="Times New Roman" w:eastAsia="Calibri" w:hAnsi="Times New Roman" w:cs="Times New Roman"/>
          <w:sz w:val="24"/>
          <w:szCs w:val="24"/>
          <w:lang w:val="en-GB"/>
        </w:rPr>
        <w:t xml:space="preserve"> </w:t>
      </w:r>
      <w:r w:rsidR="004D6F11" w:rsidRPr="004D6F11">
        <w:rPr>
          <w:rFonts w:ascii="Times New Roman" w:eastAsia="Calibri" w:hAnsi="Times New Roman" w:cs="Times New Roman"/>
          <w:sz w:val="24"/>
          <w:szCs w:val="24"/>
          <w:lang w:val="en-GB"/>
        </w:rPr>
        <w:t>are accompanied by alleged lists of the residents of this building</w:t>
      </w:r>
      <w:r w:rsidR="004A4509">
        <w:rPr>
          <w:rFonts w:ascii="Times New Roman" w:eastAsia="Calibri" w:hAnsi="Times New Roman" w:cs="Times New Roman"/>
          <w:sz w:val="24"/>
          <w:szCs w:val="24"/>
          <w:lang w:val="en-GB"/>
        </w:rPr>
        <w:t xml:space="preserve"> whoa have or have not paid </w:t>
      </w:r>
      <w:r w:rsidR="004D6F11" w:rsidRPr="004D6F11">
        <w:rPr>
          <w:rFonts w:ascii="Times New Roman" w:eastAsia="Calibri" w:hAnsi="Times New Roman" w:cs="Times New Roman"/>
          <w:sz w:val="24"/>
          <w:szCs w:val="24"/>
          <w:lang w:val="en-GB"/>
        </w:rPr>
        <w:t xml:space="preserve">maintenance </w:t>
      </w:r>
      <w:r w:rsidR="004A4509">
        <w:rPr>
          <w:rFonts w:ascii="Times New Roman" w:eastAsia="Calibri" w:hAnsi="Times New Roman" w:cs="Times New Roman"/>
          <w:sz w:val="24"/>
          <w:szCs w:val="24"/>
          <w:lang w:val="en-GB"/>
        </w:rPr>
        <w:t xml:space="preserve">fee </w:t>
      </w:r>
      <w:r w:rsidR="004D6F11" w:rsidRPr="004D6F11">
        <w:rPr>
          <w:rFonts w:ascii="Times New Roman" w:eastAsia="Calibri" w:hAnsi="Times New Roman" w:cs="Times New Roman"/>
          <w:sz w:val="24"/>
          <w:szCs w:val="24"/>
          <w:lang w:val="en-GB"/>
        </w:rPr>
        <w:t xml:space="preserve">of the building, where the name of the </w:t>
      </w:r>
      <w:r w:rsidR="004A4509">
        <w:rPr>
          <w:rFonts w:ascii="Times New Roman" w:eastAsia="Calibri" w:hAnsi="Times New Roman" w:cs="Times New Roman"/>
          <w:sz w:val="24"/>
          <w:szCs w:val="24"/>
          <w:lang w:val="en-GB"/>
        </w:rPr>
        <w:t>assessee</w:t>
      </w:r>
      <w:r w:rsidR="004D6F11" w:rsidRPr="004D6F11">
        <w:rPr>
          <w:rFonts w:ascii="Times New Roman" w:eastAsia="Calibri" w:hAnsi="Times New Roman" w:cs="Times New Roman"/>
          <w:sz w:val="24"/>
          <w:szCs w:val="24"/>
          <w:lang w:val="en-GB"/>
        </w:rPr>
        <w:t xml:space="preserve">, Lazer Çardaku, is also mentioned. Also, in one of the </w:t>
      </w:r>
      <w:r w:rsidR="004A4509">
        <w:rPr>
          <w:rFonts w:ascii="Times New Roman" w:eastAsia="Calibri" w:hAnsi="Times New Roman" w:cs="Times New Roman"/>
          <w:sz w:val="24"/>
          <w:szCs w:val="24"/>
          <w:lang w:val="en-GB"/>
        </w:rPr>
        <w:t>complaints</w:t>
      </w:r>
      <w:r w:rsidR="004D6F11" w:rsidRPr="004D6F11">
        <w:rPr>
          <w:rFonts w:ascii="Times New Roman" w:eastAsia="Calibri" w:hAnsi="Times New Roman" w:cs="Times New Roman"/>
          <w:sz w:val="24"/>
          <w:szCs w:val="24"/>
          <w:lang w:val="en-GB"/>
        </w:rPr>
        <w:t>, concrete d</w:t>
      </w:r>
      <w:r w:rsidR="00891D3C">
        <w:rPr>
          <w:rFonts w:ascii="Times New Roman" w:eastAsia="Calibri" w:hAnsi="Times New Roman" w:cs="Times New Roman"/>
          <w:sz w:val="24"/>
          <w:szCs w:val="24"/>
          <w:lang w:val="en-GB"/>
        </w:rPr>
        <w:t xml:space="preserve">etails of the </w:t>
      </w:r>
      <w:r w:rsidR="004D6F11" w:rsidRPr="004D6F11">
        <w:rPr>
          <w:rFonts w:ascii="Times New Roman" w:eastAsia="Calibri" w:hAnsi="Times New Roman" w:cs="Times New Roman"/>
          <w:sz w:val="24"/>
          <w:szCs w:val="24"/>
          <w:lang w:val="en-GB"/>
        </w:rPr>
        <w:t xml:space="preserve">building </w:t>
      </w:r>
      <w:proofErr w:type="gramStart"/>
      <w:r w:rsidR="004D6F11" w:rsidRPr="004D6F11">
        <w:rPr>
          <w:rFonts w:ascii="Times New Roman" w:eastAsia="Calibri" w:hAnsi="Times New Roman" w:cs="Times New Roman"/>
          <w:sz w:val="24"/>
          <w:szCs w:val="24"/>
          <w:lang w:val="en-GB"/>
        </w:rPr>
        <w:t>is</w:t>
      </w:r>
      <w:proofErr w:type="gramEnd"/>
      <w:r w:rsidR="004D6F11" w:rsidRPr="004D6F11">
        <w:rPr>
          <w:rFonts w:ascii="Times New Roman" w:eastAsia="Calibri" w:hAnsi="Times New Roman" w:cs="Times New Roman"/>
          <w:sz w:val="24"/>
          <w:szCs w:val="24"/>
          <w:lang w:val="en-GB"/>
        </w:rPr>
        <w:t xml:space="preserve"> provided, such as the construction company, property number, cadastral area, as well as photos extracted from “</w:t>
      </w:r>
      <w:r w:rsidR="00891D3C">
        <w:rPr>
          <w:rFonts w:ascii="Times New Roman" w:eastAsia="Calibri" w:hAnsi="Times New Roman" w:cs="Times New Roman"/>
          <w:sz w:val="24"/>
          <w:szCs w:val="24"/>
          <w:lang w:val="en-GB"/>
        </w:rPr>
        <w:t>G</w:t>
      </w:r>
      <w:r w:rsidR="004D6F11" w:rsidRPr="004D6F11">
        <w:rPr>
          <w:rFonts w:ascii="Times New Roman" w:eastAsia="Calibri" w:hAnsi="Times New Roman" w:cs="Times New Roman"/>
          <w:sz w:val="24"/>
          <w:szCs w:val="24"/>
          <w:lang w:val="en-GB"/>
        </w:rPr>
        <w:t xml:space="preserve">oogle </w:t>
      </w:r>
      <w:r w:rsidR="00891D3C">
        <w:rPr>
          <w:rFonts w:ascii="Times New Roman" w:eastAsia="Calibri" w:hAnsi="Times New Roman" w:cs="Times New Roman"/>
          <w:sz w:val="24"/>
          <w:szCs w:val="24"/>
          <w:lang w:val="en-GB"/>
        </w:rPr>
        <w:t>E</w:t>
      </w:r>
      <w:r w:rsidR="004D6F11" w:rsidRPr="004D6F11">
        <w:rPr>
          <w:rFonts w:ascii="Times New Roman" w:eastAsia="Calibri" w:hAnsi="Times New Roman" w:cs="Times New Roman"/>
          <w:sz w:val="24"/>
          <w:szCs w:val="24"/>
          <w:lang w:val="en-GB"/>
        </w:rPr>
        <w:t>arth” platform</w:t>
      </w:r>
      <w:r w:rsidR="00891D3C">
        <w:rPr>
          <w:rFonts w:ascii="Times New Roman" w:eastAsia="Calibri" w:hAnsi="Times New Roman" w:cs="Times New Roman"/>
          <w:sz w:val="24"/>
          <w:szCs w:val="24"/>
          <w:lang w:val="en-GB"/>
        </w:rPr>
        <w:t xml:space="preserve">. </w:t>
      </w:r>
      <w:r w:rsidR="004A4509">
        <w:rPr>
          <w:rFonts w:ascii="Times New Roman" w:eastAsia="Calibri" w:hAnsi="Times New Roman" w:cs="Times New Roman"/>
          <w:sz w:val="24"/>
          <w:szCs w:val="24"/>
          <w:lang w:val="en-GB"/>
        </w:rPr>
        <w:t xml:space="preserve"> </w:t>
      </w:r>
      <w:r w:rsidR="004C2336">
        <w:rPr>
          <w:rFonts w:ascii="Times New Roman" w:eastAsia="Calibri" w:hAnsi="Times New Roman" w:cs="Times New Roman"/>
          <w:sz w:val="24"/>
          <w:szCs w:val="24"/>
          <w:lang w:val="en-GB"/>
        </w:rPr>
        <w:t xml:space="preserve"> </w:t>
      </w:r>
      <w:r w:rsidR="004A4509">
        <w:rPr>
          <w:rFonts w:ascii="Times New Roman" w:eastAsia="Calibri" w:hAnsi="Times New Roman" w:cs="Times New Roman"/>
          <w:sz w:val="24"/>
          <w:szCs w:val="24"/>
          <w:lang w:val="en-GB"/>
        </w:rPr>
        <w:t xml:space="preserve"> </w:t>
      </w:r>
    </w:p>
    <w:p w14:paraId="6F683992" w14:textId="77777777" w:rsidR="00E06A83" w:rsidRPr="002D27ED" w:rsidRDefault="00E06A83" w:rsidP="00902453">
      <w:pPr>
        <w:spacing w:after="0" w:line="276" w:lineRule="auto"/>
        <w:jc w:val="both"/>
        <w:rPr>
          <w:rFonts w:ascii="Times New Roman" w:eastAsia="Calibri" w:hAnsi="Times New Roman" w:cs="Times New Roman"/>
          <w:b/>
          <w:bCs/>
          <w:sz w:val="24"/>
          <w:szCs w:val="24"/>
          <w:lang w:val="en-GB"/>
        </w:rPr>
      </w:pPr>
    </w:p>
    <w:p w14:paraId="1B0D4B25" w14:textId="0ACDF2ED" w:rsidR="0044317D" w:rsidRPr="002D27ED" w:rsidRDefault="0044317D" w:rsidP="00902453">
      <w:pPr>
        <w:spacing w:after="0" w:line="276" w:lineRule="auto"/>
        <w:jc w:val="both"/>
        <w:rPr>
          <w:rFonts w:ascii="Times New Roman" w:eastAsia="Calibri" w:hAnsi="Times New Roman" w:cs="Times New Roman"/>
          <w:sz w:val="24"/>
          <w:szCs w:val="24"/>
          <w:lang w:val="en-GB"/>
        </w:rPr>
      </w:pPr>
      <w:r w:rsidRPr="002D27ED">
        <w:rPr>
          <w:rFonts w:ascii="Times New Roman" w:eastAsia="Calibri" w:hAnsi="Times New Roman" w:cs="Times New Roman"/>
          <w:b/>
          <w:bCs/>
          <w:sz w:val="24"/>
          <w:szCs w:val="24"/>
          <w:lang w:val="en-GB"/>
        </w:rPr>
        <w:t>25.3</w:t>
      </w:r>
      <w:r w:rsidRPr="002D27ED">
        <w:rPr>
          <w:rFonts w:ascii="Times New Roman" w:eastAsia="Calibri" w:hAnsi="Times New Roman" w:cs="Times New Roman"/>
          <w:sz w:val="24"/>
          <w:szCs w:val="24"/>
          <w:lang w:val="en-GB"/>
        </w:rPr>
        <w:t xml:space="preserve"> </w:t>
      </w:r>
      <w:r w:rsidR="00362739" w:rsidRPr="002D27ED">
        <w:rPr>
          <w:rFonts w:ascii="Times New Roman" w:eastAsia="Calibri" w:hAnsi="Times New Roman" w:cs="Times New Roman"/>
          <w:sz w:val="24"/>
          <w:szCs w:val="24"/>
          <w:lang w:val="en-GB"/>
        </w:rPr>
        <w:t xml:space="preserve">The Commission asked the assessee in the standard questionnaire whether during the entire declaration period he had ever used properties registered in someone else's name such as (cars, houses, boats, apartments, summer houses, etc.), in response to which the assessee denied </w:t>
      </w:r>
      <w:r w:rsidR="00047DE9">
        <w:rPr>
          <w:rFonts w:ascii="Times New Roman" w:eastAsia="Calibri" w:hAnsi="Times New Roman" w:cs="Times New Roman"/>
          <w:sz w:val="24"/>
          <w:szCs w:val="24"/>
          <w:lang w:val="en-GB"/>
        </w:rPr>
        <w:t xml:space="preserve">having used </w:t>
      </w:r>
      <w:r w:rsidR="00362739" w:rsidRPr="002D27ED">
        <w:rPr>
          <w:rFonts w:ascii="Times New Roman" w:eastAsia="Calibri" w:hAnsi="Times New Roman" w:cs="Times New Roman"/>
          <w:sz w:val="24"/>
          <w:szCs w:val="24"/>
          <w:lang w:val="en-GB"/>
        </w:rPr>
        <w:t>assets registered in someone else's name.</w:t>
      </w:r>
    </w:p>
    <w:p w14:paraId="68087A9E" w14:textId="02D0EC9A" w:rsidR="0044317D" w:rsidRPr="002D27ED" w:rsidRDefault="00047DE9" w:rsidP="00902453">
      <w:pPr>
        <w:spacing w:after="0" w:line="276" w:lineRule="auto"/>
        <w:jc w:val="both"/>
        <w:rPr>
          <w:rFonts w:ascii="Times New Roman" w:eastAsia="Calibri" w:hAnsi="Times New Roman" w:cs="Times New Roman"/>
          <w:sz w:val="24"/>
          <w:szCs w:val="24"/>
          <w:lang w:val="en-GB"/>
        </w:rPr>
      </w:pPr>
      <w:r w:rsidRPr="002D27ED">
        <w:rPr>
          <w:rFonts w:ascii="Times New Roman" w:eastAsia="Calibri" w:hAnsi="Times New Roman" w:cs="Times New Roman"/>
          <w:sz w:val="24"/>
          <w:szCs w:val="24"/>
          <w:lang w:val="en-GB"/>
        </w:rPr>
        <w:t xml:space="preserve">The Commission asked </w:t>
      </w:r>
      <w:r w:rsidR="00240187">
        <w:rPr>
          <w:rFonts w:ascii="Times New Roman" w:eastAsia="Calibri" w:hAnsi="Times New Roman" w:cs="Times New Roman"/>
          <w:sz w:val="24"/>
          <w:szCs w:val="24"/>
          <w:lang w:val="en-GB"/>
        </w:rPr>
        <w:t>for information</w:t>
      </w:r>
      <w:r w:rsidR="0044317D" w:rsidRPr="006A3C40">
        <w:rPr>
          <w:rFonts w:ascii="Times New Roman" w:eastAsia="Calibri" w:hAnsi="Times New Roman" w:cs="Times New Roman"/>
          <w:sz w:val="24"/>
          <w:szCs w:val="24"/>
          <w:vertAlign w:val="superscript"/>
          <w:lang w:val="en-GB"/>
        </w:rPr>
        <w:footnoteReference w:id="7"/>
      </w:r>
      <w:r w:rsidR="0044317D" w:rsidRPr="006A3C40">
        <w:rPr>
          <w:rFonts w:ascii="Times New Roman" w:eastAsia="Calibri" w:hAnsi="Times New Roman" w:cs="Times New Roman"/>
          <w:sz w:val="24"/>
          <w:szCs w:val="24"/>
          <w:lang w:val="en-GB"/>
        </w:rPr>
        <w:t xml:space="preserve"> </w:t>
      </w:r>
      <w:r w:rsidR="00240187">
        <w:rPr>
          <w:rFonts w:ascii="Times New Roman" w:eastAsia="Calibri" w:hAnsi="Times New Roman" w:cs="Times New Roman"/>
          <w:sz w:val="24"/>
          <w:szCs w:val="24"/>
          <w:lang w:val="en-GB"/>
        </w:rPr>
        <w:t xml:space="preserve">the Cadastre Agency - </w:t>
      </w:r>
      <w:r w:rsidR="00362739" w:rsidRPr="006A3C40">
        <w:rPr>
          <w:rFonts w:ascii="Times New Roman" w:eastAsia="Calibri" w:hAnsi="Times New Roman" w:cs="Times New Roman"/>
          <w:sz w:val="24"/>
          <w:szCs w:val="24"/>
          <w:lang w:val="en-GB"/>
        </w:rPr>
        <w:t>Shkodra Local Directorate</w:t>
      </w:r>
      <w:r w:rsidR="00240187">
        <w:rPr>
          <w:rFonts w:ascii="Times New Roman" w:eastAsia="Calibri" w:hAnsi="Times New Roman" w:cs="Times New Roman"/>
          <w:sz w:val="24"/>
          <w:szCs w:val="24"/>
          <w:lang w:val="en-GB"/>
        </w:rPr>
        <w:t>,</w:t>
      </w:r>
      <w:r w:rsidR="00362739" w:rsidRPr="006A3C40">
        <w:rPr>
          <w:rFonts w:ascii="Times New Roman" w:eastAsia="Calibri" w:hAnsi="Times New Roman" w:cs="Times New Roman"/>
          <w:sz w:val="24"/>
          <w:szCs w:val="24"/>
          <w:lang w:val="en-GB"/>
        </w:rPr>
        <w:t xml:space="preserve"> for all registered</w:t>
      </w:r>
      <w:r w:rsidR="00362739" w:rsidRPr="002D27ED">
        <w:rPr>
          <w:rFonts w:ascii="Times New Roman" w:eastAsia="Calibri" w:hAnsi="Times New Roman" w:cs="Times New Roman"/>
          <w:sz w:val="24"/>
          <w:szCs w:val="24"/>
          <w:lang w:val="en-GB"/>
        </w:rPr>
        <w:t xml:space="preserve"> properties (apartments, garages, units) and the respective owners, </w:t>
      </w:r>
      <w:r w:rsidR="00782835">
        <w:rPr>
          <w:rFonts w:ascii="Times New Roman" w:eastAsia="Calibri" w:hAnsi="Times New Roman" w:cs="Times New Roman"/>
          <w:sz w:val="24"/>
          <w:szCs w:val="24"/>
          <w:lang w:val="en-GB"/>
        </w:rPr>
        <w:t xml:space="preserve">related to </w:t>
      </w:r>
      <w:r w:rsidR="00362739" w:rsidRPr="002D27ED">
        <w:rPr>
          <w:rFonts w:ascii="Times New Roman" w:eastAsia="Calibri" w:hAnsi="Times New Roman" w:cs="Times New Roman"/>
          <w:sz w:val="24"/>
          <w:szCs w:val="24"/>
          <w:lang w:val="en-GB"/>
        </w:rPr>
        <w:t xml:space="preserve">the building </w:t>
      </w:r>
      <w:r w:rsidR="00782835">
        <w:rPr>
          <w:rFonts w:ascii="Times New Roman" w:eastAsia="Calibri" w:hAnsi="Times New Roman" w:cs="Times New Roman"/>
          <w:sz w:val="24"/>
          <w:szCs w:val="24"/>
          <w:lang w:val="en-GB"/>
        </w:rPr>
        <w:t xml:space="preserve">constructed by </w:t>
      </w:r>
      <w:r w:rsidR="00362739" w:rsidRPr="002D27ED">
        <w:rPr>
          <w:rFonts w:ascii="Times New Roman" w:eastAsia="Calibri" w:hAnsi="Times New Roman" w:cs="Times New Roman"/>
          <w:sz w:val="24"/>
          <w:szCs w:val="24"/>
          <w:lang w:val="en-GB"/>
        </w:rPr>
        <w:t>the entrepreneurial company “2 NIKO” ShPK, which is located in the Velipoja area, registered with property no. 580/3 in the cadastral area 3072</w:t>
      </w:r>
      <w:r w:rsidR="0044317D" w:rsidRPr="002D27ED">
        <w:rPr>
          <w:rFonts w:ascii="Times New Roman" w:eastAsia="Calibri" w:hAnsi="Times New Roman" w:cs="Times New Roman"/>
          <w:sz w:val="24"/>
          <w:szCs w:val="24"/>
          <w:lang w:val="en-GB"/>
        </w:rPr>
        <w:t>.</w:t>
      </w:r>
    </w:p>
    <w:p w14:paraId="2D0CCBB8" w14:textId="5E27DCFE" w:rsidR="00C93010" w:rsidRPr="002D27ED" w:rsidRDefault="000B370A" w:rsidP="00902453">
      <w:pPr>
        <w:spacing w:after="0" w:line="276" w:lineRule="auto"/>
        <w:jc w:val="both"/>
        <w:rPr>
          <w:rFonts w:ascii="Times New Roman" w:eastAsia="Calibri" w:hAnsi="Times New Roman" w:cs="Times New Roman"/>
          <w:sz w:val="24"/>
          <w:szCs w:val="24"/>
          <w:lang w:val="en-GB"/>
        </w:rPr>
      </w:pPr>
      <w:r w:rsidRPr="002D27ED">
        <w:rPr>
          <w:rFonts w:ascii="Times New Roman" w:eastAsia="Calibri" w:hAnsi="Times New Roman" w:cs="Times New Roman"/>
          <w:sz w:val="24"/>
          <w:szCs w:val="24"/>
          <w:lang w:val="en-GB"/>
        </w:rPr>
        <w:lastRenderedPageBreak/>
        <w:t xml:space="preserve">The </w:t>
      </w:r>
      <w:r>
        <w:rPr>
          <w:rFonts w:ascii="Times New Roman" w:eastAsia="Calibri" w:hAnsi="Times New Roman" w:cs="Times New Roman"/>
          <w:sz w:val="24"/>
          <w:szCs w:val="24"/>
          <w:lang w:val="en-GB"/>
        </w:rPr>
        <w:t xml:space="preserve">Cadastre Agency - </w:t>
      </w:r>
      <w:r w:rsidRPr="006A3C40">
        <w:rPr>
          <w:rFonts w:ascii="Times New Roman" w:eastAsia="Calibri" w:hAnsi="Times New Roman" w:cs="Times New Roman"/>
          <w:sz w:val="24"/>
          <w:szCs w:val="24"/>
          <w:lang w:val="en-GB"/>
        </w:rPr>
        <w:t>Shkodra Local Directorate</w:t>
      </w:r>
      <w:r w:rsidR="0044317D" w:rsidRPr="006A3C40">
        <w:rPr>
          <w:rFonts w:ascii="Times New Roman" w:eastAsia="Calibri" w:hAnsi="Times New Roman" w:cs="Times New Roman"/>
          <w:sz w:val="24"/>
          <w:szCs w:val="24"/>
          <w:vertAlign w:val="superscript"/>
          <w:lang w:val="en-GB"/>
        </w:rPr>
        <w:footnoteReference w:id="8"/>
      </w:r>
      <w:r w:rsidR="0044317D" w:rsidRPr="006A3C40">
        <w:rPr>
          <w:rFonts w:ascii="Times New Roman" w:eastAsia="Calibri" w:hAnsi="Times New Roman" w:cs="Times New Roman"/>
          <w:sz w:val="24"/>
          <w:szCs w:val="24"/>
          <w:lang w:val="en-GB"/>
        </w:rPr>
        <w:t xml:space="preserve"> </w:t>
      </w:r>
      <w:r w:rsidR="00362739" w:rsidRPr="006A3C40">
        <w:rPr>
          <w:rFonts w:ascii="Times New Roman" w:eastAsia="Calibri" w:hAnsi="Times New Roman" w:cs="Times New Roman"/>
          <w:sz w:val="24"/>
          <w:szCs w:val="24"/>
          <w:lang w:val="en-GB"/>
        </w:rPr>
        <w:t>informs that the property no. 580/3, located in Pulaj,</w:t>
      </w:r>
      <w:r w:rsidR="00362739" w:rsidRPr="002D27ED">
        <w:rPr>
          <w:rFonts w:ascii="Times New Roman" w:eastAsia="Calibri" w:hAnsi="Times New Roman" w:cs="Times New Roman"/>
          <w:sz w:val="24"/>
          <w:szCs w:val="24"/>
          <w:lang w:val="en-GB"/>
        </w:rPr>
        <w:t xml:space="preserve"> Velipoja, of the </w:t>
      </w:r>
      <w:r w:rsidR="00942EF2">
        <w:rPr>
          <w:rFonts w:ascii="Times New Roman" w:eastAsia="Calibri" w:hAnsi="Times New Roman" w:cs="Times New Roman"/>
          <w:sz w:val="24"/>
          <w:szCs w:val="24"/>
          <w:lang w:val="en-GB"/>
        </w:rPr>
        <w:t xml:space="preserve">category - </w:t>
      </w:r>
      <w:r w:rsidR="00362739" w:rsidRPr="002D27ED">
        <w:rPr>
          <w:rFonts w:ascii="Times New Roman" w:eastAsia="Calibri" w:hAnsi="Times New Roman" w:cs="Times New Roman"/>
          <w:sz w:val="24"/>
          <w:szCs w:val="24"/>
          <w:lang w:val="en-GB"/>
        </w:rPr>
        <w:t>land + building with an area of ​​1,601.8 m</w:t>
      </w:r>
      <w:r w:rsidR="00362739" w:rsidRPr="00942EF2">
        <w:rPr>
          <w:rFonts w:ascii="Times New Roman" w:eastAsia="Calibri" w:hAnsi="Times New Roman" w:cs="Times New Roman"/>
          <w:sz w:val="24"/>
          <w:szCs w:val="24"/>
          <w:vertAlign w:val="superscript"/>
          <w:lang w:val="en-GB"/>
        </w:rPr>
        <w:t>2</w:t>
      </w:r>
      <w:r w:rsidR="00362739" w:rsidRPr="002D27ED">
        <w:rPr>
          <w:rFonts w:ascii="Times New Roman" w:eastAsia="Calibri" w:hAnsi="Times New Roman" w:cs="Times New Roman"/>
          <w:sz w:val="24"/>
          <w:szCs w:val="24"/>
          <w:lang w:val="en-GB"/>
        </w:rPr>
        <w:t>, of which 1,083 m</w:t>
      </w:r>
      <w:r w:rsidR="00362739" w:rsidRPr="00942EF2">
        <w:rPr>
          <w:rFonts w:ascii="Times New Roman" w:eastAsia="Calibri" w:hAnsi="Times New Roman" w:cs="Times New Roman"/>
          <w:sz w:val="24"/>
          <w:szCs w:val="24"/>
          <w:vertAlign w:val="superscript"/>
          <w:lang w:val="en-GB"/>
        </w:rPr>
        <w:t>2</w:t>
      </w:r>
      <w:r w:rsidR="00362739" w:rsidRPr="002D27ED">
        <w:rPr>
          <w:rFonts w:ascii="Times New Roman" w:eastAsia="Calibri" w:hAnsi="Times New Roman" w:cs="Times New Roman"/>
          <w:sz w:val="24"/>
          <w:szCs w:val="24"/>
          <w:lang w:val="en-GB"/>
        </w:rPr>
        <w:t xml:space="preserve"> building, owned by the company “2 NIKO” ShPK, with </w:t>
      </w:r>
      <w:r w:rsidR="00942EF2">
        <w:rPr>
          <w:rFonts w:ascii="Times New Roman" w:eastAsia="Calibri" w:hAnsi="Times New Roman" w:cs="Times New Roman"/>
          <w:sz w:val="24"/>
          <w:szCs w:val="24"/>
          <w:lang w:val="en-GB"/>
        </w:rPr>
        <w:t xml:space="preserve">Tax ID </w:t>
      </w:r>
      <w:r w:rsidR="00362739" w:rsidRPr="002D27ED">
        <w:rPr>
          <w:rFonts w:ascii="Times New Roman" w:eastAsia="Calibri" w:hAnsi="Times New Roman" w:cs="Times New Roman"/>
          <w:sz w:val="24"/>
          <w:szCs w:val="24"/>
          <w:lang w:val="en-GB"/>
        </w:rPr>
        <w:t xml:space="preserve">K76912007L, was acquired with Legalization Permit No. 704823, dated 23.07.2019. The Commission called as a witness the legal representative and sole partner of the above company, Mr. Nikolin </w:t>
      </w:r>
      <w:r w:rsidR="00362739" w:rsidRPr="00485AAA">
        <w:rPr>
          <w:rFonts w:ascii="Times New Roman" w:eastAsia="Calibri" w:hAnsi="Times New Roman" w:cs="Times New Roman"/>
          <w:sz w:val="24"/>
          <w:szCs w:val="24"/>
          <w:lang w:val="en-GB"/>
        </w:rPr>
        <w:t>Çersaqi</w:t>
      </w:r>
      <w:r w:rsidR="00362739" w:rsidRPr="002D27ED">
        <w:rPr>
          <w:rFonts w:ascii="Times New Roman" w:eastAsia="Calibri" w:hAnsi="Times New Roman" w:cs="Times New Roman"/>
          <w:sz w:val="24"/>
          <w:szCs w:val="24"/>
          <w:lang w:val="en-GB"/>
        </w:rPr>
        <w:t xml:space="preserve">, who was asked if he knows the assessee and has an apartment in the building he built. Mr. Çersaqi replied that the assessee has stayed in that building, at least the year he himself stayed there, referring to the year 2017, but he does not know </w:t>
      </w:r>
      <w:r w:rsidR="00485AAA">
        <w:rPr>
          <w:rFonts w:ascii="Times New Roman" w:eastAsia="Calibri" w:hAnsi="Times New Roman" w:cs="Times New Roman"/>
          <w:sz w:val="24"/>
          <w:szCs w:val="24"/>
          <w:lang w:val="en-GB"/>
        </w:rPr>
        <w:t xml:space="preserve">in </w:t>
      </w:r>
      <w:r w:rsidR="00362739" w:rsidRPr="002D27ED">
        <w:rPr>
          <w:rFonts w:ascii="Times New Roman" w:eastAsia="Calibri" w:hAnsi="Times New Roman" w:cs="Times New Roman"/>
          <w:sz w:val="24"/>
          <w:szCs w:val="24"/>
          <w:lang w:val="en-GB"/>
        </w:rPr>
        <w:t xml:space="preserve">which apartment and whether he had it in use or rented it. He </w:t>
      </w:r>
      <w:r w:rsidR="00485AAA">
        <w:rPr>
          <w:rFonts w:ascii="Times New Roman" w:eastAsia="Calibri" w:hAnsi="Times New Roman" w:cs="Times New Roman"/>
          <w:sz w:val="24"/>
          <w:szCs w:val="24"/>
          <w:lang w:val="en-GB"/>
        </w:rPr>
        <w:t xml:space="preserve">stated </w:t>
      </w:r>
      <w:r w:rsidR="00362739" w:rsidRPr="002D27ED">
        <w:rPr>
          <w:rFonts w:ascii="Times New Roman" w:eastAsia="Calibri" w:hAnsi="Times New Roman" w:cs="Times New Roman"/>
          <w:sz w:val="24"/>
          <w:szCs w:val="24"/>
          <w:lang w:val="en-GB"/>
        </w:rPr>
        <w:t xml:space="preserve">the fact that the late Pashko Ujka has several apartments that he has converted into a hotel and which are managed by his wife Natalia and her brother. </w:t>
      </w:r>
      <w:r w:rsidR="00E04696" w:rsidRPr="002D27ED">
        <w:rPr>
          <w:rFonts w:ascii="Times New Roman" w:eastAsia="Calibri" w:hAnsi="Times New Roman" w:cs="Times New Roman"/>
          <w:sz w:val="24"/>
          <w:szCs w:val="24"/>
          <w:lang w:val="en-GB"/>
        </w:rPr>
        <w:t>Aleksandër</w:t>
      </w:r>
      <w:r w:rsidR="00C93010" w:rsidRPr="002D27ED">
        <w:rPr>
          <w:rFonts w:ascii="Times New Roman" w:eastAsia="Calibri" w:hAnsi="Times New Roman" w:cs="Times New Roman"/>
          <w:sz w:val="24"/>
          <w:szCs w:val="24"/>
          <w:lang w:val="en-GB"/>
        </w:rPr>
        <w:t xml:space="preserve"> Col</w:t>
      </w:r>
      <w:r w:rsidR="00E06D1E" w:rsidRPr="002D27ED">
        <w:rPr>
          <w:rFonts w:ascii="Times New Roman" w:eastAsia="Calibri" w:hAnsi="Times New Roman" w:cs="Times New Roman"/>
          <w:sz w:val="24"/>
          <w:szCs w:val="24"/>
          <w:lang w:val="en-GB"/>
        </w:rPr>
        <w:t>a</w:t>
      </w:r>
      <w:r w:rsidR="00C93010" w:rsidRPr="002D27ED">
        <w:rPr>
          <w:rFonts w:ascii="Times New Roman" w:eastAsia="Calibri" w:hAnsi="Times New Roman" w:cs="Times New Roman"/>
          <w:sz w:val="24"/>
          <w:szCs w:val="24"/>
          <w:lang w:val="en-GB"/>
        </w:rPr>
        <w:t>j.</w:t>
      </w:r>
      <w:r w:rsidR="001F0229" w:rsidRPr="002D27ED">
        <w:rPr>
          <w:rFonts w:ascii="Times New Roman" w:eastAsia="Calibri" w:hAnsi="Times New Roman" w:cs="Times New Roman"/>
          <w:sz w:val="24"/>
          <w:szCs w:val="24"/>
          <w:lang w:val="en-GB"/>
        </w:rPr>
        <w:t xml:space="preserve"> </w:t>
      </w:r>
      <w:r>
        <w:rPr>
          <w:rFonts w:ascii="Times New Roman" w:eastAsia="Calibri" w:hAnsi="Times New Roman" w:cs="Times New Roman"/>
          <w:sz w:val="24"/>
          <w:szCs w:val="24"/>
          <w:lang w:val="en-GB"/>
        </w:rPr>
        <w:t xml:space="preserve"> </w:t>
      </w:r>
    </w:p>
    <w:p w14:paraId="7D5B6003" w14:textId="7FC6A922" w:rsidR="001F0229" w:rsidRDefault="00362739" w:rsidP="00902453">
      <w:pPr>
        <w:spacing w:after="0" w:line="276" w:lineRule="auto"/>
        <w:jc w:val="both"/>
        <w:rPr>
          <w:rFonts w:ascii="Times New Roman" w:eastAsia="Calibri" w:hAnsi="Times New Roman" w:cs="Times New Roman"/>
          <w:sz w:val="24"/>
          <w:szCs w:val="24"/>
          <w:lang w:val="en-GB"/>
        </w:rPr>
      </w:pPr>
      <w:r w:rsidRPr="002D27ED">
        <w:rPr>
          <w:rFonts w:ascii="Times New Roman" w:eastAsia="Calibri" w:hAnsi="Times New Roman" w:cs="Times New Roman"/>
          <w:sz w:val="24"/>
          <w:szCs w:val="24"/>
          <w:lang w:val="en-GB"/>
        </w:rPr>
        <w:t xml:space="preserve">In addition to the above, the Commission notified </w:t>
      </w:r>
      <w:r w:rsidR="00566A9B">
        <w:rPr>
          <w:rFonts w:ascii="Times New Roman" w:eastAsia="Calibri" w:hAnsi="Times New Roman" w:cs="Times New Roman"/>
          <w:sz w:val="24"/>
          <w:szCs w:val="24"/>
          <w:lang w:val="en-GB"/>
        </w:rPr>
        <w:tab/>
        <w:t xml:space="preserve">Mr. </w:t>
      </w:r>
      <w:r w:rsidRPr="002D27ED">
        <w:rPr>
          <w:rFonts w:ascii="Times New Roman" w:eastAsia="Calibri" w:hAnsi="Times New Roman" w:cs="Times New Roman"/>
          <w:sz w:val="24"/>
          <w:szCs w:val="24"/>
          <w:lang w:val="en-GB"/>
        </w:rPr>
        <w:t>Aleksandër Colaj to appear as a witness (Pashko Ujka's brother-in-law), in order to</w:t>
      </w:r>
      <w:r w:rsidR="003E388E">
        <w:rPr>
          <w:rFonts w:ascii="Times New Roman" w:eastAsia="Calibri" w:hAnsi="Times New Roman" w:cs="Times New Roman"/>
          <w:sz w:val="24"/>
          <w:szCs w:val="24"/>
          <w:lang w:val="en-GB"/>
        </w:rPr>
        <w:t xml:space="preserve"> take </w:t>
      </w:r>
      <w:r w:rsidRPr="002D27ED">
        <w:rPr>
          <w:rFonts w:ascii="Times New Roman" w:eastAsia="Calibri" w:hAnsi="Times New Roman" w:cs="Times New Roman"/>
          <w:sz w:val="24"/>
          <w:szCs w:val="24"/>
          <w:lang w:val="en-GB"/>
        </w:rPr>
        <w:t>his testimony on the circumstances related to this facility and the buyers/or users of the assets. On 14.10.2024, this citizen appeared and gave his testimony, where he stated that his brother-in-law, the late Pashko Ujka, had a friendship with prosecutor Lazer Çardaku and that he came to the facility and stayed for a vacation, probably in</w:t>
      </w:r>
      <w:r w:rsidR="00E045F7">
        <w:rPr>
          <w:rFonts w:ascii="Times New Roman" w:eastAsia="Calibri" w:hAnsi="Times New Roman" w:cs="Times New Roman"/>
          <w:sz w:val="24"/>
          <w:szCs w:val="24"/>
          <w:lang w:val="en-GB"/>
        </w:rPr>
        <w:t xml:space="preserve"> the </w:t>
      </w:r>
      <w:r w:rsidRPr="002D27ED">
        <w:rPr>
          <w:rFonts w:ascii="Times New Roman" w:eastAsia="Calibri" w:hAnsi="Times New Roman" w:cs="Times New Roman"/>
          <w:sz w:val="24"/>
          <w:szCs w:val="24"/>
          <w:lang w:val="en-GB"/>
        </w:rPr>
        <w:t xml:space="preserve">hotel. During his testimony, he claimed that he knew most of the residents of this </w:t>
      </w:r>
      <w:r w:rsidR="00E045F7">
        <w:rPr>
          <w:rFonts w:ascii="Times New Roman" w:eastAsia="Calibri" w:hAnsi="Times New Roman" w:cs="Times New Roman"/>
          <w:sz w:val="24"/>
          <w:szCs w:val="24"/>
          <w:lang w:val="en-GB"/>
        </w:rPr>
        <w:t xml:space="preserve">building, </w:t>
      </w:r>
      <w:r w:rsidRPr="002D27ED">
        <w:rPr>
          <w:rFonts w:ascii="Times New Roman" w:eastAsia="Calibri" w:hAnsi="Times New Roman" w:cs="Times New Roman"/>
          <w:sz w:val="24"/>
          <w:szCs w:val="24"/>
          <w:lang w:val="en-GB"/>
        </w:rPr>
        <w:t xml:space="preserve">but after </w:t>
      </w:r>
      <w:r w:rsidR="00E6242F">
        <w:rPr>
          <w:rFonts w:ascii="Times New Roman" w:eastAsia="Calibri" w:hAnsi="Times New Roman" w:cs="Times New Roman"/>
          <w:sz w:val="24"/>
          <w:szCs w:val="24"/>
          <w:lang w:val="en-GB"/>
        </w:rPr>
        <w:t xml:space="preserve">looking at </w:t>
      </w:r>
      <w:r w:rsidRPr="002D27ED">
        <w:rPr>
          <w:rFonts w:ascii="Times New Roman" w:eastAsia="Calibri" w:hAnsi="Times New Roman" w:cs="Times New Roman"/>
          <w:sz w:val="24"/>
          <w:szCs w:val="24"/>
          <w:lang w:val="en-GB"/>
        </w:rPr>
        <w:t xml:space="preserve">the list of residents attached to the complaints filed with the Commission, he had doubts about its </w:t>
      </w:r>
      <w:r w:rsidR="00256956">
        <w:rPr>
          <w:rFonts w:ascii="Times New Roman" w:eastAsia="Calibri" w:hAnsi="Times New Roman" w:cs="Times New Roman"/>
          <w:sz w:val="24"/>
          <w:szCs w:val="24"/>
          <w:lang w:val="en-GB"/>
        </w:rPr>
        <w:t xml:space="preserve">full truthfulness. </w:t>
      </w:r>
      <w:r w:rsidRPr="002D27ED">
        <w:rPr>
          <w:rFonts w:ascii="Times New Roman" w:eastAsia="Calibri" w:hAnsi="Times New Roman" w:cs="Times New Roman"/>
          <w:sz w:val="24"/>
          <w:szCs w:val="24"/>
          <w:lang w:val="en-GB"/>
        </w:rPr>
        <w:t>stating that, to his knowledge, Lazer Çardaku does not own an apartment in this</w:t>
      </w:r>
      <w:r w:rsidR="00256956">
        <w:rPr>
          <w:rFonts w:ascii="Times New Roman" w:eastAsia="Calibri" w:hAnsi="Times New Roman" w:cs="Times New Roman"/>
          <w:sz w:val="24"/>
          <w:szCs w:val="24"/>
          <w:lang w:val="en-GB"/>
        </w:rPr>
        <w:t xml:space="preserve"> building. </w:t>
      </w:r>
    </w:p>
    <w:p w14:paraId="03536728" w14:textId="77777777" w:rsidR="00E85F26" w:rsidRPr="002D27ED" w:rsidRDefault="00E85F26" w:rsidP="00902453">
      <w:pPr>
        <w:spacing w:after="0" w:line="276" w:lineRule="auto"/>
        <w:jc w:val="both"/>
        <w:rPr>
          <w:rFonts w:ascii="Times New Roman" w:eastAsia="Calibri" w:hAnsi="Times New Roman" w:cs="Times New Roman"/>
          <w:sz w:val="24"/>
          <w:szCs w:val="24"/>
          <w:lang w:val="en-GB"/>
        </w:rPr>
      </w:pPr>
    </w:p>
    <w:p w14:paraId="6E35B23D" w14:textId="79A4F6E0" w:rsidR="001F0229" w:rsidRPr="002D27ED" w:rsidRDefault="001F0229" w:rsidP="00902453">
      <w:pPr>
        <w:spacing w:after="0" w:line="276" w:lineRule="auto"/>
        <w:jc w:val="both"/>
        <w:rPr>
          <w:rFonts w:ascii="Times New Roman" w:eastAsia="Calibri" w:hAnsi="Times New Roman" w:cs="Times New Roman"/>
          <w:sz w:val="24"/>
          <w:szCs w:val="24"/>
          <w:lang w:val="en-GB"/>
        </w:rPr>
      </w:pPr>
      <w:r w:rsidRPr="002D27ED">
        <w:rPr>
          <w:rFonts w:ascii="Times New Roman" w:eastAsia="Calibri" w:hAnsi="Times New Roman" w:cs="Times New Roman"/>
          <w:b/>
          <w:bCs/>
          <w:sz w:val="24"/>
          <w:szCs w:val="24"/>
          <w:lang w:val="en-GB"/>
        </w:rPr>
        <w:t>25.4</w:t>
      </w:r>
      <w:r w:rsidRPr="002D27ED">
        <w:rPr>
          <w:rFonts w:ascii="Times New Roman" w:eastAsia="Calibri" w:hAnsi="Times New Roman" w:cs="Times New Roman"/>
          <w:sz w:val="24"/>
          <w:szCs w:val="24"/>
          <w:lang w:val="en-GB"/>
        </w:rPr>
        <w:t xml:space="preserve"> </w:t>
      </w:r>
      <w:r w:rsidR="00362739" w:rsidRPr="002D27ED">
        <w:rPr>
          <w:rFonts w:ascii="Times New Roman" w:eastAsia="Calibri" w:hAnsi="Times New Roman" w:cs="Times New Roman"/>
          <w:sz w:val="24"/>
          <w:szCs w:val="24"/>
          <w:lang w:val="en-GB"/>
        </w:rPr>
        <w:t xml:space="preserve">The Commission </w:t>
      </w:r>
      <w:r w:rsidR="00256956">
        <w:rPr>
          <w:rFonts w:ascii="Times New Roman" w:eastAsia="Calibri" w:hAnsi="Times New Roman" w:cs="Times New Roman"/>
          <w:sz w:val="24"/>
          <w:szCs w:val="24"/>
          <w:lang w:val="en-GB"/>
        </w:rPr>
        <w:t xml:space="preserve">shifted </w:t>
      </w:r>
      <w:r w:rsidR="00362739" w:rsidRPr="002D27ED">
        <w:rPr>
          <w:rFonts w:ascii="Times New Roman" w:eastAsia="Calibri" w:hAnsi="Times New Roman" w:cs="Times New Roman"/>
          <w:sz w:val="24"/>
          <w:szCs w:val="24"/>
          <w:lang w:val="en-GB"/>
        </w:rPr>
        <w:t>the burden of proof to the assessee, after raising reasonable doubts that he</w:t>
      </w:r>
      <w:r w:rsidR="007B5CB8">
        <w:rPr>
          <w:rFonts w:ascii="Times New Roman" w:eastAsia="Calibri" w:hAnsi="Times New Roman" w:cs="Times New Roman"/>
          <w:sz w:val="24"/>
          <w:szCs w:val="24"/>
          <w:lang w:val="en-GB"/>
        </w:rPr>
        <w:t xml:space="preserve"> has</w:t>
      </w:r>
      <w:r w:rsidR="00362739" w:rsidRPr="002D27ED">
        <w:rPr>
          <w:rFonts w:ascii="Times New Roman" w:eastAsia="Calibri" w:hAnsi="Times New Roman" w:cs="Times New Roman"/>
          <w:sz w:val="24"/>
          <w:szCs w:val="24"/>
          <w:lang w:val="en-GB"/>
        </w:rPr>
        <w:t xml:space="preserve"> used and/or ha</w:t>
      </w:r>
      <w:r w:rsidR="007B5CB8">
        <w:rPr>
          <w:rFonts w:ascii="Times New Roman" w:eastAsia="Calibri" w:hAnsi="Times New Roman" w:cs="Times New Roman"/>
          <w:sz w:val="24"/>
          <w:szCs w:val="24"/>
          <w:lang w:val="en-GB"/>
        </w:rPr>
        <w:t xml:space="preserve">s owned </w:t>
      </w:r>
      <w:r w:rsidR="00362739" w:rsidRPr="002D27ED">
        <w:rPr>
          <w:rFonts w:ascii="Times New Roman" w:eastAsia="Calibri" w:hAnsi="Times New Roman" w:cs="Times New Roman"/>
          <w:sz w:val="24"/>
          <w:szCs w:val="24"/>
          <w:lang w:val="en-GB"/>
        </w:rPr>
        <w:t xml:space="preserve">an immovable property in the building in Velipoja. In the objections </w:t>
      </w:r>
      <w:r w:rsidR="007019BF">
        <w:rPr>
          <w:rFonts w:ascii="Times New Roman" w:eastAsia="Calibri" w:hAnsi="Times New Roman" w:cs="Times New Roman"/>
          <w:sz w:val="24"/>
          <w:szCs w:val="24"/>
          <w:lang w:val="en-GB"/>
        </w:rPr>
        <w:t>to t</w:t>
      </w:r>
      <w:r w:rsidR="00362739" w:rsidRPr="002D27ED">
        <w:rPr>
          <w:rFonts w:ascii="Times New Roman" w:eastAsia="Calibri" w:hAnsi="Times New Roman" w:cs="Times New Roman"/>
          <w:sz w:val="24"/>
          <w:szCs w:val="24"/>
          <w:lang w:val="en-GB"/>
        </w:rPr>
        <w:t>he results of the investigation, the assessee explained that at least two of the complaints were sent by the same person, who he refers to as having had full access to the system</w:t>
      </w:r>
      <w:r w:rsidR="002650FA">
        <w:rPr>
          <w:rFonts w:ascii="Times New Roman" w:eastAsia="Calibri" w:hAnsi="Times New Roman" w:cs="Times New Roman"/>
          <w:sz w:val="24"/>
          <w:szCs w:val="24"/>
          <w:lang w:val="en-GB"/>
        </w:rPr>
        <w:t xml:space="preserve"> of the Cadastre Agency</w:t>
      </w:r>
      <w:r w:rsidR="00362739" w:rsidRPr="002D27ED">
        <w:rPr>
          <w:rFonts w:ascii="Times New Roman" w:eastAsia="Calibri" w:hAnsi="Times New Roman" w:cs="Times New Roman"/>
          <w:sz w:val="24"/>
          <w:szCs w:val="24"/>
          <w:lang w:val="en-GB"/>
        </w:rPr>
        <w:t xml:space="preserve">, and in this sense he was able to verify the names of the owners of the building in question, linking this fact to </w:t>
      </w:r>
      <w:r w:rsidR="00C36D14">
        <w:rPr>
          <w:rFonts w:ascii="Times New Roman" w:eastAsia="Calibri" w:hAnsi="Times New Roman" w:cs="Times New Roman"/>
          <w:sz w:val="24"/>
          <w:szCs w:val="24"/>
          <w:lang w:val="en-GB"/>
        </w:rPr>
        <w:t xml:space="preserve">his to compile </w:t>
      </w:r>
      <w:r w:rsidR="00362739" w:rsidRPr="002D27ED">
        <w:rPr>
          <w:rFonts w:ascii="Times New Roman" w:eastAsia="Calibri" w:hAnsi="Times New Roman" w:cs="Times New Roman"/>
          <w:sz w:val="24"/>
          <w:szCs w:val="24"/>
          <w:lang w:val="en-GB"/>
        </w:rPr>
        <w:t xml:space="preserve">a list of real residents of this building, along with his name, a circumstance also evidenced by the statements given by </w:t>
      </w:r>
      <w:r w:rsidR="00C36D14">
        <w:rPr>
          <w:rFonts w:ascii="Times New Roman" w:eastAsia="Calibri" w:hAnsi="Times New Roman" w:cs="Times New Roman"/>
          <w:sz w:val="24"/>
          <w:szCs w:val="24"/>
          <w:lang w:val="en-GB"/>
        </w:rPr>
        <w:t xml:space="preserve">Mr. </w:t>
      </w:r>
      <w:r w:rsidR="00362739" w:rsidRPr="002D27ED">
        <w:rPr>
          <w:rFonts w:ascii="Times New Roman" w:eastAsia="Calibri" w:hAnsi="Times New Roman" w:cs="Times New Roman"/>
          <w:sz w:val="24"/>
          <w:szCs w:val="24"/>
          <w:lang w:val="en-GB"/>
        </w:rPr>
        <w:t xml:space="preserve">Aleksandër Colaj, who cast doubt on the authenticity of this list. Further, the assessee admitted the fact that he stayed </w:t>
      </w:r>
      <w:r w:rsidR="00A821DA">
        <w:rPr>
          <w:rFonts w:ascii="Times New Roman" w:eastAsia="Calibri" w:hAnsi="Times New Roman" w:cs="Times New Roman"/>
          <w:sz w:val="24"/>
          <w:szCs w:val="24"/>
          <w:lang w:val="en-GB"/>
        </w:rPr>
        <w:t xml:space="preserve">for holidays </w:t>
      </w:r>
      <w:r w:rsidR="00362739" w:rsidRPr="002D27ED">
        <w:rPr>
          <w:rFonts w:ascii="Times New Roman" w:eastAsia="Calibri" w:hAnsi="Times New Roman" w:cs="Times New Roman"/>
          <w:sz w:val="24"/>
          <w:szCs w:val="24"/>
          <w:lang w:val="en-GB"/>
        </w:rPr>
        <w:t xml:space="preserve">in this facility </w:t>
      </w:r>
      <w:r w:rsidR="00A821DA">
        <w:rPr>
          <w:rFonts w:ascii="Times New Roman" w:eastAsia="Calibri" w:hAnsi="Times New Roman" w:cs="Times New Roman"/>
          <w:sz w:val="24"/>
          <w:szCs w:val="24"/>
          <w:lang w:val="en-GB"/>
        </w:rPr>
        <w:t>during t</w:t>
      </w:r>
      <w:r w:rsidR="00362739" w:rsidRPr="002D27ED">
        <w:rPr>
          <w:rFonts w:ascii="Times New Roman" w:eastAsia="Calibri" w:hAnsi="Times New Roman" w:cs="Times New Roman"/>
          <w:sz w:val="24"/>
          <w:szCs w:val="24"/>
          <w:lang w:val="en-GB"/>
        </w:rPr>
        <w:t xml:space="preserve">he summer period </w:t>
      </w:r>
      <w:r w:rsidR="002C073D">
        <w:rPr>
          <w:rFonts w:ascii="Times New Roman" w:eastAsia="Calibri" w:hAnsi="Times New Roman" w:cs="Times New Roman"/>
          <w:sz w:val="24"/>
          <w:szCs w:val="24"/>
          <w:lang w:val="en-GB"/>
        </w:rPr>
        <w:t xml:space="preserve">in </w:t>
      </w:r>
      <w:r w:rsidR="00362739" w:rsidRPr="002D27ED">
        <w:rPr>
          <w:rFonts w:ascii="Times New Roman" w:eastAsia="Calibri" w:hAnsi="Times New Roman" w:cs="Times New Roman"/>
          <w:sz w:val="24"/>
          <w:szCs w:val="24"/>
          <w:lang w:val="en-GB"/>
        </w:rPr>
        <w:t xml:space="preserve">the years 2017, 2018 and 2019, using an apartment, or at a hotel owned by </w:t>
      </w:r>
      <w:r w:rsidR="002C073D">
        <w:rPr>
          <w:rFonts w:ascii="Times New Roman" w:eastAsia="Calibri" w:hAnsi="Times New Roman" w:cs="Times New Roman"/>
          <w:sz w:val="24"/>
          <w:szCs w:val="24"/>
          <w:lang w:val="en-GB"/>
        </w:rPr>
        <w:t xml:space="preserve">Mr. </w:t>
      </w:r>
      <w:r w:rsidR="00362739" w:rsidRPr="002D27ED">
        <w:rPr>
          <w:rFonts w:ascii="Times New Roman" w:eastAsia="Calibri" w:hAnsi="Times New Roman" w:cs="Times New Roman"/>
          <w:sz w:val="24"/>
          <w:szCs w:val="24"/>
          <w:lang w:val="en-GB"/>
        </w:rPr>
        <w:t xml:space="preserve">Pashko Ujka, </w:t>
      </w:r>
      <w:r w:rsidR="002C073D">
        <w:rPr>
          <w:rFonts w:ascii="Times New Roman" w:eastAsia="Calibri" w:hAnsi="Times New Roman" w:cs="Times New Roman"/>
          <w:sz w:val="24"/>
          <w:szCs w:val="24"/>
          <w:lang w:val="en-GB"/>
        </w:rPr>
        <w:t xml:space="preserve">with </w:t>
      </w:r>
      <w:r w:rsidR="00362739" w:rsidRPr="002D27ED">
        <w:rPr>
          <w:rFonts w:ascii="Times New Roman" w:eastAsia="Calibri" w:hAnsi="Times New Roman" w:cs="Times New Roman"/>
          <w:sz w:val="24"/>
          <w:szCs w:val="24"/>
          <w:lang w:val="en-GB"/>
        </w:rPr>
        <w:t xml:space="preserve">whom he says he had personal acquaintances. </w:t>
      </w:r>
      <w:r w:rsidR="002C073D">
        <w:rPr>
          <w:rFonts w:ascii="Times New Roman" w:eastAsia="Calibri" w:hAnsi="Times New Roman" w:cs="Times New Roman"/>
          <w:sz w:val="24"/>
          <w:szCs w:val="24"/>
          <w:lang w:val="en-GB"/>
        </w:rPr>
        <w:t xml:space="preserve">Following the </w:t>
      </w:r>
      <w:r w:rsidR="00362739" w:rsidRPr="002D27ED">
        <w:rPr>
          <w:rFonts w:ascii="Times New Roman" w:eastAsia="Calibri" w:hAnsi="Times New Roman" w:cs="Times New Roman"/>
          <w:sz w:val="24"/>
          <w:szCs w:val="24"/>
          <w:lang w:val="en-GB"/>
        </w:rPr>
        <w:t>assessee's re</w:t>
      </w:r>
      <w:r w:rsidR="008B16C2">
        <w:rPr>
          <w:rFonts w:ascii="Times New Roman" w:eastAsia="Calibri" w:hAnsi="Times New Roman" w:cs="Times New Roman"/>
          <w:sz w:val="24"/>
          <w:szCs w:val="24"/>
          <w:lang w:val="en-GB"/>
        </w:rPr>
        <w:t xml:space="preserve">plies to </w:t>
      </w:r>
      <w:r w:rsidR="00362739" w:rsidRPr="002D27ED">
        <w:rPr>
          <w:rFonts w:ascii="Times New Roman" w:eastAsia="Calibri" w:hAnsi="Times New Roman" w:cs="Times New Roman"/>
          <w:sz w:val="24"/>
          <w:szCs w:val="24"/>
          <w:lang w:val="en-GB"/>
        </w:rPr>
        <w:t xml:space="preserve">objections on the results of the investigation, </w:t>
      </w:r>
      <w:r w:rsidR="00362739" w:rsidRPr="008B16C2">
        <w:rPr>
          <w:rFonts w:ascii="Times New Roman" w:eastAsia="Calibri" w:hAnsi="Times New Roman" w:cs="Times New Roman"/>
          <w:b/>
          <w:bCs/>
          <w:sz w:val="24"/>
          <w:szCs w:val="24"/>
          <w:lang w:val="en-GB"/>
        </w:rPr>
        <w:t xml:space="preserve">the Commission concluded that the assessee's </w:t>
      </w:r>
      <w:r w:rsidR="008B16C2" w:rsidRPr="008B16C2">
        <w:rPr>
          <w:rFonts w:ascii="Times New Roman" w:eastAsia="Calibri" w:hAnsi="Times New Roman" w:cs="Times New Roman"/>
          <w:b/>
          <w:bCs/>
          <w:sz w:val="24"/>
          <w:szCs w:val="24"/>
          <w:lang w:val="en-GB"/>
        </w:rPr>
        <w:t xml:space="preserve">ownership over </w:t>
      </w:r>
      <w:r w:rsidR="00362739" w:rsidRPr="008B16C2">
        <w:rPr>
          <w:rFonts w:ascii="Times New Roman" w:eastAsia="Calibri" w:hAnsi="Times New Roman" w:cs="Times New Roman"/>
          <w:b/>
          <w:bCs/>
          <w:sz w:val="24"/>
          <w:szCs w:val="24"/>
          <w:lang w:val="en-GB"/>
        </w:rPr>
        <w:t>this property was not proven beyond reasonable doubt</w:t>
      </w:r>
      <w:r w:rsidR="00362739" w:rsidRPr="002D27ED">
        <w:rPr>
          <w:rFonts w:ascii="Times New Roman" w:eastAsia="Calibri" w:hAnsi="Times New Roman" w:cs="Times New Roman"/>
          <w:sz w:val="24"/>
          <w:szCs w:val="24"/>
          <w:lang w:val="en-GB"/>
        </w:rPr>
        <w:t xml:space="preserve">, but </w:t>
      </w:r>
      <w:r w:rsidR="008B16C2">
        <w:rPr>
          <w:rFonts w:ascii="Times New Roman" w:eastAsia="Calibri" w:hAnsi="Times New Roman" w:cs="Times New Roman"/>
          <w:sz w:val="24"/>
          <w:szCs w:val="24"/>
          <w:lang w:val="en-GB"/>
        </w:rPr>
        <w:t xml:space="preserve">noted </w:t>
      </w:r>
      <w:r w:rsidR="00362739" w:rsidRPr="002D27ED">
        <w:rPr>
          <w:rFonts w:ascii="Times New Roman" w:eastAsia="Calibri" w:hAnsi="Times New Roman" w:cs="Times New Roman"/>
          <w:sz w:val="24"/>
          <w:szCs w:val="24"/>
          <w:lang w:val="en-GB"/>
        </w:rPr>
        <w:t xml:space="preserve">that contrary to the provisions made in Article 48 of Law No. 84/2016, the assessee did not cooperate during the investigation process, </w:t>
      </w:r>
      <w:r w:rsidR="0036609A">
        <w:rPr>
          <w:rFonts w:ascii="Times New Roman" w:eastAsia="Calibri" w:hAnsi="Times New Roman" w:cs="Times New Roman"/>
          <w:sz w:val="24"/>
          <w:szCs w:val="24"/>
          <w:lang w:val="en-GB"/>
        </w:rPr>
        <w:t xml:space="preserve">having failed to declare </w:t>
      </w:r>
      <w:r w:rsidR="00362739" w:rsidRPr="002D27ED">
        <w:rPr>
          <w:rFonts w:ascii="Times New Roman" w:eastAsia="Calibri" w:hAnsi="Times New Roman" w:cs="Times New Roman"/>
          <w:sz w:val="24"/>
          <w:szCs w:val="24"/>
          <w:lang w:val="en-GB"/>
        </w:rPr>
        <w:t>the use of this property.</w:t>
      </w:r>
    </w:p>
    <w:p w14:paraId="640F1D0C" w14:textId="77777777" w:rsidR="004E710E" w:rsidRPr="002D27ED" w:rsidRDefault="004E710E" w:rsidP="00902453">
      <w:pPr>
        <w:spacing w:after="0" w:line="276" w:lineRule="auto"/>
        <w:jc w:val="both"/>
        <w:rPr>
          <w:rFonts w:ascii="Times New Roman" w:eastAsia="Calibri" w:hAnsi="Times New Roman" w:cs="Times New Roman"/>
          <w:sz w:val="24"/>
          <w:szCs w:val="24"/>
          <w:lang w:val="en-GB"/>
        </w:rPr>
      </w:pPr>
    </w:p>
    <w:p w14:paraId="78122088" w14:textId="5CDCA09B" w:rsidR="004E710E" w:rsidRPr="002D27ED" w:rsidRDefault="004E710E" w:rsidP="00902453">
      <w:pPr>
        <w:spacing w:after="0" w:line="276" w:lineRule="auto"/>
        <w:jc w:val="both"/>
        <w:rPr>
          <w:rFonts w:ascii="Times New Roman" w:eastAsia="Calibri" w:hAnsi="Times New Roman" w:cs="Times New Roman"/>
          <w:sz w:val="24"/>
          <w:szCs w:val="24"/>
          <w:lang w:val="en-GB"/>
        </w:rPr>
      </w:pPr>
      <w:r w:rsidRPr="002D27ED">
        <w:rPr>
          <w:rFonts w:ascii="Times New Roman" w:eastAsia="Calibri" w:hAnsi="Times New Roman" w:cs="Times New Roman"/>
          <w:b/>
          <w:bCs/>
          <w:sz w:val="24"/>
          <w:szCs w:val="24"/>
          <w:lang w:val="en-GB"/>
        </w:rPr>
        <w:t xml:space="preserve">25.5 </w:t>
      </w:r>
      <w:r w:rsidR="000D67E5" w:rsidRPr="002D27ED">
        <w:rPr>
          <w:rFonts w:ascii="Times New Roman" w:eastAsia="Calibri" w:hAnsi="Times New Roman" w:cs="Times New Roman"/>
          <w:sz w:val="24"/>
          <w:szCs w:val="24"/>
          <w:lang w:val="en-GB"/>
        </w:rPr>
        <w:t xml:space="preserve">In </w:t>
      </w:r>
      <w:r w:rsidR="0036609A">
        <w:rPr>
          <w:rFonts w:ascii="Times New Roman" w:eastAsia="Calibri" w:hAnsi="Times New Roman" w:cs="Times New Roman"/>
          <w:sz w:val="24"/>
          <w:szCs w:val="24"/>
          <w:lang w:val="en-GB"/>
        </w:rPr>
        <w:t xml:space="preserve">an </w:t>
      </w:r>
      <w:r w:rsidR="000D67E5" w:rsidRPr="002D27ED">
        <w:rPr>
          <w:rFonts w:ascii="Times New Roman" w:eastAsia="Calibri" w:hAnsi="Times New Roman" w:cs="Times New Roman"/>
          <w:sz w:val="24"/>
          <w:szCs w:val="24"/>
          <w:lang w:val="en-GB"/>
        </w:rPr>
        <w:t xml:space="preserve">analysis of the circumstances and documentation administered in the file for this </w:t>
      </w:r>
      <w:r w:rsidR="00EA63F8">
        <w:rPr>
          <w:rFonts w:ascii="Times New Roman" w:eastAsia="Calibri" w:hAnsi="Times New Roman" w:cs="Times New Roman"/>
          <w:sz w:val="24"/>
          <w:szCs w:val="24"/>
          <w:lang w:val="en-GB"/>
        </w:rPr>
        <w:t xml:space="preserve">ground of appeal, </w:t>
      </w:r>
      <w:r w:rsidR="000D67E5" w:rsidRPr="002D27ED">
        <w:rPr>
          <w:rFonts w:ascii="Times New Roman" w:eastAsia="Calibri" w:hAnsi="Times New Roman" w:cs="Times New Roman"/>
          <w:sz w:val="24"/>
          <w:szCs w:val="24"/>
          <w:lang w:val="en-GB"/>
        </w:rPr>
        <w:t xml:space="preserve">it </w:t>
      </w:r>
      <w:r w:rsidR="00EA63F8">
        <w:rPr>
          <w:rFonts w:ascii="Times New Roman" w:eastAsia="Calibri" w:hAnsi="Times New Roman" w:cs="Times New Roman"/>
          <w:sz w:val="24"/>
          <w:szCs w:val="24"/>
          <w:lang w:val="en-GB"/>
        </w:rPr>
        <w:t xml:space="preserve">was established </w:t>
      </w:r>
      <w:r w:rsidR="000D67E5" w:rsidRPr="002D27ED">
        <w:rPr>
          <w:rFonts w:ascii="Times New Roman" w:eastAsia="Calibri" w:hAnsi="Times New Roman" w:cs="Times New Roman"/>
          <w:sz w:val="24"/>
          <w:szCs w:val="24"/>
          <w:lang w:val="en-GB"/>
        </w:rPr>
        <w:t xml:space="preserve">that the anonymous complainants submitted two lists allegedly belonging to the residents of a building in Velipojë, which reflect the persons who have paid or </w:t>
      </w:r>
      <w:r w:rsidR="000D67E5" w:rsidRPr="002D27ED">
        <w:rPr>
          <w:rFonts w:ascii="Times New Roman" w:eastAsia="Calibri" w:hAnsi="Times New Roman" w:cs="Times New Roman"/>
          <w:sz w:val="24"/>
          <w:szCs w:val="24"/>
          <w:lang w:val="en-GB"/>
        </w:rPr>
        <w:lastRenderedPageBreak/>
        <w:t xml:space="preserve">not </w:t>
      </w:r>
      <w:r w:rsidR="00EF233F">
        <w:rPr>
          <w:rFonts w:ascii="Times New Roman" w:eastAsia="Calibri" w:hAnsi="Times New Roman" w:cs="Times New Roman"/>
          <w:sz w:val="24"/>
          <w:szCs w:val="24"/>
          <w:lang w:val="en-GB"/>
        </w:rPr>
        <w:t xml:space="preserve">paid </w:t>
      </w:r>
      <w:r w:rsidR="000D67E5" w:rsidRPr="002D27ED">
        <w:rPr>
          <w:rFonts w:ascii="Times New Roman" w:eastAsia="Calibri" w:hAnsi="Times New Roman" w:cs="Times New Roman"/>
          <w:sz w:val="24"/>
          <w:szCs w:val="24"/>
          <w:lang w:val="en-GB"/>
        </w:rPr>
        <w:t xml:space="preserve">for the maintenance services of the building, where the name of the assessee is also listed among them. The complainants </w:t>
      </w:r>
      <w:r w:rsidR="00EF233F">
        <w:rPr>
          <w:rFonts w:ascii="Times New Roman" w:eastAsia="Calibri" w:hAnsi="Times New Roman" w:cs="Times New Roman"/>
          <w:sz w:val="24"/>
          <w:szCs w:val="24"/>
          <w:lang w:val="en-GB"/>
        </w:rPr>
        <w:t xml:space="preserve">alleged </w:t>
      </w:r>
      <w:r w:rsidR="000D67E5" w:rsidRPr="002D27ED">
        <w:rPr>
          <w:rFonts w:ascii="Times New Roman" w:eastAsia="Calibri" w:hAnsi="Times New Roman" w:cs="Times New Roman"/>
          <w:sz w:val="24"/>
          <w:szCs w:val="24"/>
          <w:lang w:val="en-GB"/>
        </w:rPr>
        <w:t xml:space="preserve">that the assessee </w:t>
      </w:r>
      <w:r w:rsidR="00EF233F">
        <w:rPr>
          <w:rFonts w:ascii="Times New Roman" w:eastAsia="Calibri" w:hAnsi="Times New Roman" w:cs="Times New Roman"/>
          <w:sz w:val="24"/>
          <w:szCs w:val="24"/>
          <w:lang w:val="en-GB"/>
        </w:rPr>
        <w:t xml:space="preserve">owns an apartment </w:t>
      </w:r>
      <w:r w:rsidR="000D67E5" w:rsidRPr="002D27ED">
        <w:rPr>
          <w:rFonts w:ascii="Times New Roman" w:eastAsia="Calibri" w:hAnsi="Times New Roman" w:cs="Times New Roman"/>
          <w:sz w:val="24"/>
          <w:szCs w:val="24"/>
          <w:lang w:val="en-GB"/>
        </w:rPr>
        <w:t xml:space="preserve">which he has not declared. Regarding these suspicions raised, the Commission </w:t>
      </w:r>
      <w:r w:rsidR="00124366">
        <w:rPr>
          <w:rFonts w:ascii="Times New Roman" w:eastAsia="Calibri" w:hAnsi="Times New Roman" w:cs="Times New Roman"/>
          <w:sz w:val="24"/>
          <w:szCs w:val="24"/>
          <w:lang w:val="en-GB"/>
        </w:rPr>
        <w:t>summoned as</w:t>
      </w:r>
      <w:r w:rsidR="000D67E5" w:rsidRPr="002D27ED">
        <w:rPr>
          <w:rFonts w:ascii="Times New Roman" w:eastAsia="Calibri" w:hAnsi="Times New Roman" w:cs="Times New Roman"/>
          <w:sz w:val="24"/>
          <w:szCs w:val="24"/>
          <w:lang w:val="en-GB"/>
        </w:rPr>
        <w:t xml:space="preserve"> witnesses, the administrator of the company that </w:t>
      </w:r>
      <w:r w:rsidR="00124366">
        <w:rPr>
          <w:rFonts w:ascii="Times New Roman" w:eastAsia="Calibri" w:hAnsi="Times New Roman" w:cs="Times New Roman"/>
          <w:sz w:val="24"/>
          <w:szCs w:val="24"/>
          <w:lang w:val="en-GB"/>
        </w:rPr>
        <w:t xml:space="preserve">constructed </w:t>
      </w:r>
      <w:r w:rsidR="000D67E5" w:rsidRPr="002D27ED">
        <w:rPr>
          <w:rFonts w:ascii="Times New Roman" w:eastAsia="Calibri" w:hAnsi="Times New Roman" w:cs="Times New Roman"/>
          <w:sz w:val="24"/>
          <w:szCs w:val="24"/>
          <w:lang w:val="en-GB"/>
        </w:rPr>
        <w:t xml:space="preserve">this building, Mr. Nikolin Çersaqi, who stated that he knows the assessee and remembered seeing him in 2017 at the </w:t>
      </w:r>
      <w:r w:rsidR="00124366">
        <w:rPr>
          <w:rFonts w:ascii="Times New Roman" w:eastAsia="Calibri" w:hAnsi="Times New Roman" w:cs="Times New Roman"/>
          <w:sz w:val="24"/>
          <w:szCs w:val="24"/>
          <w:lang w:val="en-GB"/>
        </w:rPr>
        <w:t xml:space="preserve">apartment block, as he had </w:t>
      </w:r>
      <w:r w:rsidR="000D67E5" w:rsidRPr="002D27ED">
        <w:rPr>
          <w:rFonts w:ascii="Times New Roman" w:eastAsia="Calibri" w:hAnsi="Times New Roman" w:cs="Times New Roman"/>
          <w:sz w:val="24"/>
          <w:szCs w:val="24"/>
          <w:lang w:val="en-GB"/>
        </w:rPr>
        <w:t xml:space="preserve">been there himself that year, while the other witness Aleksandër Colaj stated that he had doubts about the authenticity of the list presented by the complainants and that the assessee went to the </w:t>
      </w:r>
      <w:r w:rsidR="00B34C4D">
        <w:rPr>
          <w:rFonts w:ascii="Times New Roman" w:eastAsia="Calibri" w:hAnsi="Times New Roman" w:cs="Times New Roman"/>
          <w:sz w:val="24"/>
          <w:szCs w:val="24"/>
          <w:lang w:val="en-GB"/>
        </w:rPr>
        <w:t xml:space="preserve">said building </w:t>
      </w:r>
      <w:r w:rsidR="000D67E5" w:rsidRPr="002D27ED">
        <w:rPr>
          <w:rFonts w:ascii="Times New Roman" w:eastAsia="Calibri" w:hAnsi="Times New Roman" w:cs="Times New Roman"/>
          <w:sz w:val="24"/>
          <w:szCs w:val="24"/>
          <w:lang w:val="en-GB"/>
        </w:rPr>
        <w:t xml:space="preserve">in Velipoje and stayed there for the summer holidays, probably in </w:t>
      </w:r>
      <w:r w:rsidR="00B34C4D">
        <w:rPr>
          <w:rFonts w:ascii="Times New Roman" w:eastAsia="Calibri" w:hAnsi="Times New Roman" w:cs="Times New Roman"/>
          <w:sz w:val="24"/>
          <w:szCs w:val="24"/>
          <w:lang w:val="en-GB"/>
        </w:rPr>
        <w:t>the</w:t>
      </w:r>
      <w:r w:rsidR="000D67E5" w:rsidRPr="002D27ED">
        <w:rPr>
          <w:rFonts w:ascii="Times New Roman" w:eastAsia="Calibri" w:hAnsi="Times New Roman" w:cs="Times New Roman"/>
          <w:sz w:val="24"/>
          <w:szCs w:val="24"/>
          <w:lang w:val="en-GB"/>
        </w:rPr>
        <w:t xml:space="preserve"> hotel. The assessee also admitted in his objections to the results of the investigation that he used an apartment room for the summer holidays in Velipoje in the years </w:t>
      </w:r>
      <w:r w:rsidR="00752146" w:rsidRPr="002D27ED">
        <w:rPr>
          <w:rFonts w:ascii="Times New Roman" w:eastAsia="Calibri" w:hAnsi="Times New Roman" w:cs="Times New Roman"/>
          <w:sz w:val="24"/>
          <w:szCs w:val="24"/>
          <w:lang w:val="en-GB"/>
        </w:rPr>
        <w:t xml:space="preserve">2017, 2018 </w:t>
      </w:r>
      <w:r w:rsidR="00B34C4D">
        <w:rPr>
          <w:rFonts w:ascii="Times New Roman" w:eastAsia="Calibri" w:hAnsi="Times New Roman" w:cs="Times New Roman"/>
          <w:sz w:val="24"/>
          <w:szCs w:val="24"/>
          <w:lang w:val="en-GB"/>
        </w:rPr>
        <w:t xml:space="preserve">and </w:t>
      </w:r>
      <w:r w:rsidR="00752146" w:rsidRPr="002D27ED">
        <w:rPr>
          <w:rFonts w:ascii="Times New Roman" w:eastAsia="Calibri" w:hAnsi="Times New Roman" w:cs="Times New Roman"/>
          <w:sz w:val="24"/>
          <w:szCs w:val="24"/>
          <w:lang w:val="en-GB"/>
        </w:rPr>
        <w:t>2019</w:t>
      </w:r>
      <w:r w:rsidR="002769CF" w:rsidRPr="002D27ED">
        <w:rPr>
          <w:rFonts w:ascii="Times New Roman" w:eastAsia="Calibri" w:hAnsi="Times New Roman" w:cs="Times New Roman"/>
          <w:sz w:val="24"/>
          <w:szCs w:val="24"/>
          <w:lang w:val="en-GB"/>
        </w:rPr>
        <w:t>.</w:t>
      </w:r>
    </w:p>
    <w:p w14:paraId="738BD132" w14:textId="77777777" w:rsidR="00AD2885" w:rsidRPr="002D27ED" w:rsidRDefault="00AD2885" w:rsidP="00902453">
      <w:pPr>
        <w:spacing w:after="0" w:line="276" w:lineRule="auto"/>
        <w:jc w:val="both"/>
        <w:rPr>
          <w:rFonts w:ascii="Times New Roman" w:eastAsia="Calibri" w:hAnsi="Times New Roman" w:cs="Times New Roman"/>
          <w:sz w:val="24"/>
          <w:szCs w:val="24"/>
          <w:lang w:val="en-GB"/>
        </w:rPr>
      </w:pPr>
    </w:p>
    <w:p w14:paraId="24D5ABFE" w14:textId="22239A10" w:rsidR="00966CE1" w:rsidRPr="002D27ED" w:rsidRDefault="00B80C33" w:rsidP="00902453">
      <w:pPr>
        <w:spacing w:after="0" w:line="276" w:lineRule="auto"/>
        <w:jc w:val="both"/>
        <w:rPr>
          <w:rFonts w:ascii="Times New Roman" w:eastAsia="Calibri" w:hAnsi="Times New Roman" w:cs="Times New Roman"/>
          <w:sz w:val="24"/>
          <w:szCs w:val="24"/>
          <w:lang w:val="en-GB"/>
        </w:rPr>
      </w:pPr>
      <w:r w:rsidRPr="002D27ED">
        <w:rPr>
          <w:rFonts w:ascii="Times New Roman" w:eastAsia="Calibri" w:hAnsi="Times New Roman" w:cs="Times New Roman"/>
          <w:b/>
          <w:bCs/>
          <w:sz w:val="24"/>
          <w:szCs w:val="24"/>
          <w:lang w:val="en-GB"/>
        </w:rPr>
        <w:t xml:space="preserve">25.6 </w:t>
      </w:r>
      <w:r w:rsidR="000D67E5" w:rsidRPr="002D27ED">
        <w:rPr>
          <w:rFonts w:ascii="Times New Roman" w:eastAsia="Calibri" w:hAnsi="Times New Roman" w:cs="Times New Roman"/>
          <w:sz w:val="24"/>
          <w:szCs w:val="24"/>
          <w:lang w:val="en-GB"/>
        </w:rPr>
        <w:t xml:space="preserve">Since the Commission concluded that the assessee's </w:t>
      </w:r>
      <w:r w:rsidR="00B34C4D">
        <w:rPr>
          <w:rFonts w:ascii="Times New Roman" w:eastAsia="Calibri" w:hAnsi="Times New Roman" w:cs="Times New Roman"/>
          <w:sz w:val="24"/>
          <w:szCs w:val="24"/>
          <w:lang w:val="en-GB"/>
        </w:rPr>
        <w:t xml:space="preserve">ownership over </w:t>
      </w:r>
      <w:r w:rsidR="000D67E5" w:rsidRPr="002D27ED">
        <w:rPr>
          <w:rFonts w:ascii="Times New Roman" w:eastAsia="Calibri" w:hAnsi="Times New Roman" w:cs="Times New Roman"/>
          <w:sz w:val="24"/>
          <w:szCs w:val="24"/>
          <w:lang w:val="en-GB"/>
        </w:rPr>
        <w:t>this property is not proven beyond reasonable doubt, the Commission's conclusion</w:t>
      </w:r>
      <w:r w:rsidR="00E614B6" w:rsidRPr="001E00A3">
        <w:rPr>
          <w:rFonts w:ascii="Times New Roman" w:eastAsia="Calibri" w:hAnsi="Times New Roman" w:cs="Times New Roman"/>
          <w:sz w:val="24"/>
          <w:szCs w:val="24"/>
          <w:lang w:val="en-GB"/>
        </w:rPr>
        <w:t>)</w:t>
      </w:r>
      <w:r w:rsidR="00E614B6">
        <w:rPr>
          <w:rFonts w:ascii="Times New Roman" w:eastAsia="Calibri" w:hAnsi="Times New Roman" w:cs="Times New Roman"/>
          <w:sz w:val="24"/>
          <w:szCs w:val="24"/>
          <w:lang w:val="en-GB"/>
        </w:rPr>
        <w:t xml:space="preserve"> </w:t>
      </w:r>
      <w:r w:rsidR="00E614B6" w:rsidRPr="002D27ED">
        <w:rPr>
          <w:rFonts w:ascii="Times New Roman" w:eastAsia="Calibri" w:hAnsi="Times New Roman" w:cs="Times New Roman"/>
          <w:sz w:val="24"/>
          <w:szCs w:val="24"/>
          <w:lang w:val="en-GB"/>
        </w:rPr>
        <w:t xml:space="preserve">remains </w:t>
      </w:r>
      <w:r w:rsidR="00E614B6">
        <w:rPr>
          <w:rFonts w:ascii="Times New Roman" w:eastAsia="Calibri" w:hAnsi="Times New Roman" w:cs="Times New Roman"/>
          <w:sz w:val="24"/>
          <w:szCs w:val="24"/>
          <w:lang w:val="en-GB"/>
        </w:rPr>
        <w:t>to be assessed</w:t>
      </w:r>
      <w:r w:rsidR="00BD2C28">
        <w:rPr>
          <w:rFonts w:ascii="Times New Roman" w:eastAsia="Calibri" w:hAnsi="Times New Roman" w:cs="Times New Roman"/>
          <w:sz w:val="24"/>
          <w:szCs w:val="24"/>
          <w:lang w:val="en-GB"/>
        </w:rPr>
        <w:t xml:space="preserve"> </w:t>
      </w:r>
      <w:r w:rsidR="00911035">
        <w:rPr>
          <w:rFonts w:ascii="Times New Roman" w:eastAsia="Calibri" w:hAnsi="Times New Roman" w:cs="Times New Roman"/>
          <w:sz w:val="24"/>
          <w:szCs w:val="24"/>
          <w:lang w:val="en-GB"/>
        </w:rPr>
        <w:t xml:space="preserve">- </w:t>
      </w:r>
      <w:r w:rsidR="000D67E5" w:rsidRPr="002D27ED">
        <w:rPr>
          <w:rFonts w:ascii="Times New Roman" w:eastAsia="Calibri" w:hAnsi="Times New Roman" w:cs="Times New Roman"/>
          <w:sz w:val="24"/>
          <w:szCs w:val="24"/>
          <w:lang w:val="en-GB"/>
        </w:rPr>
        <w:t xml:space="preserve">that the assessee was not cooperative during the </w:t>
      </w:r>
      <w:r w:rsidR="001749DC" w:rsidRPr="002D27ED">
        <w:rPr>
          <w:rFonts w:ascii="Times New Roman" w:eastAsia="Calibri" w:hAnsi="Times New Roman" w:cs="Times New Roman"/>
          <w:sz w:val="24"/>
          <w:szCs w:val="24"/>
          <w:lang w:val="en-GB"/>
        </w:rPr>
        <w:t>vetting</w:t>
      </w:r>
      <w:r w:rsidR="000D67E5" w:rsidRPr="002D27ED">
        <w:rPr>
          <w:rFonts w:ascii="Times New Roman" w:eastAsia="Calibri" w:hAnsi="Times New Roman" w:cs="Times New Roman"/>
          <w:sz w:val="24"/>
          <w:szCs w:val="24"/>
          <w:lang w:val="en-GB"/>
        </w:rPr>
        <w:t xml:space="preserve"> process, as he did not declare that he used the apartment during the summer holidays in the periods claimed by him, a conclusion which </w:t>
      </w:r>
      <w:r w:rsidR="00911035">
        <w:rPr>
          <w:rFonts w:ascii="Times New Roman" w:eastAsia="Calibri" w:hAnsi="Times New Roman" w:cs="Times New Roman"/>
          <w:sz w:val="24"/>
          <w:szCs w:val="24"/>
          <w:lang w:val="en-GB"/>
        </w:rPr>
        <w:t xml:space="preserve">it </w:t>
      </w:r>
      <w:r w:rsidR="000D67E5" w:rsidRPr="002D27ED">
        <w:rPr>
          <w:rFonts w:ascii="Times New Roman" w:eastAsia="Calibri" w:hAnsi="Times New Roman" w:cs="Times New Roman"/>
          <w:sz w:val="24"/>
          <w:szCs w:val="24"/>
          <w:lang w:val="en-GB"/>
        </w:rPr>
        <w:t>included in paragraph 160</w:t>
      </w:r>
      <w:r w:rsidR="001E00A3">
        <w:rPr>
          <w:rFonts w:ascii="Times New Roman" w:eastAsia="Calibri" w:hAnsi="Times New Roman" w:cs="Times New Roman"/>
          <w:sz w:val="24"/>
          <w:szCs w:val="24"/>
          <w:lang w:val="en-GB"/>
        </w:rPr>
        <w:t xml:space="preserve"> </w:t>
      </w:r>
      <w:r w:rsidR="00E970B9" w:rsidRPr="001E00A3">
        <w:rPr>
          <w:rFonts w:ascii="Times New Roman" w:eastAsia="Calibri" w:hAnsi="Times New Roman" w:cs="Times New Roman"/>
          <w:sz w:val="24"/>
          <w:szCs w:val="24"/>
          <w:lang w:val="en-GB"/>
        </w:rPr>
        <w:t>(ii)</w:t>
      </w:r>
      <w:r w:rsidR="00B85163" w:rsidRPr="001E00A3">
        <w:rPr>
          <w:rStyle w:val="FootnoteReference"/>
          <w:rFonts w:ascii="Times New Roman" w:eastAsia="Calibri" w:hAnsi="Times New Roman" w:cs="Times New Roman"/>
          <w:sz w:val="24"/>
          <w:szCs w:val="24"/>
          <w:lang w:val="en-GB"/>
        </w:rPr>
        <w:footnoteReference w:id="9"/>
      </w:r>
      <w:r w:rsidR="00E970B9" w:rsidRPr="001E00A3">
        <w:rPr>
          <w:rFonts w:ascii="Times New Roman" w:eastAsia="Calibri" w:hAnsi="Times New Roman" w:cs="Times New Roman"/>
          <w:sz w:val="24"/>
          <w:szCs w:val="24"/>
          <w:lang w:val="en-GB"/>
        </w:rPr>
        <w:t xml:space="preserve">, </w:t>
      </w:r>
      <w:r w:rsidR="000D67E5" w:rsidRPr="001E00A3">
        <w:rPr>
          <w:rFonts w:ascii="Times New Roman" w:eastAsia="Calibri" w:hAnsi="Times New Roman" w:cs="Times New Roman"/>
          <w:sz w:val="24"/>
          <w:szCs w:val="24"/>
          <w:lang w:val="en-GB"/>
        </w:rPr>
        <w:t>(overall assessment</w:t>
      </w:r>
      <w:r w:rsidR="00BD2C28">
        <w:rPr>
          <w:rFonts w:ascii="Times New Roman" w:eastAsia="Calibri" w:hAnsi="Times New Roman" w:cs="Times New Roman"/>
          <w:sz w:val="24"/>
          <w:szCs w:val="24"/>
          <w:lang w:val="en-GB"/>
        </w:rPr>
        <w:t xml:space="preserve">) </w:t>
      </w:r>
      <w:r w:rsidR="000D67E5" w:rsidRPr="001E00A3">
        <w:rPr>
          <w:rFonts w:ascii="Times New Roman" w:eastAsia="Calibri" w:hAnsi="Times New Roman" w:cs="Times New Roman"/>
          <w:sz w:val="24"/>
          <w:szCs w:val="24"/>
          <w:lang w:val="en-GB"/>
        </w:rPr>
        <w:t>placing it under the conditions of Article 61, point 5 of Law No.</w:t>
      </w:r>
      <w:r w:rsidR="000D67E5" w:rsidRPr="002D27ED">
        <w:rPr>
          <w:rFonts w:ascii="Times New Roman" w:eastAsia="Calibri" w:hAnsi="Times New Roman" w:cs="Times New Roman"/>
          <w:sz w:val="24"/>
          <w:szCs w:val="24"/>
          <w:lang w:val="en-GB"/>
        </w:rPr>
        <w:t xml:space="preserve"> 84/2016. In this conclusion, the Commission has linked this violation to the content of the </w:t>
      </w:r>
      <w:r w:rsidR="00BD2C28">
        <w:rPr>
          <w:rFonts w:ascii="Times New Roman" w:eastAsia="Calibri" w:hAnsi="Times New Roman" w:cs="Times New Roman"/>
          <w:sz w:val="24"/>
          <w:szCs w:val="24"/>
          <w:lang w:val="en-GB"/>
        </w:rPr>
        <w:t xml:space="preserve">replies </w:t>
      </w:r>
      <w:r w:rsidR="000D67E5" w:rsidRPr="002D27ED">
        <w:rPr>
          <w:rFonts w:ascii="Times New Roman" w:eastAsia="Calibri" w:hAnsi="Times New Roman" w:cs="Times New Roman"/>
          <w:sz w:val="24"/>
          <w:szCs w:val="24"/>
          <w:lang w:val="en-GB"/>
        </w:rPr>
        <w:t xml:space="preserve">to the standard questionnaire and not to the lack of </w:t>
      </w:r>
      <w:r w:rsidR="00B16EA4">
        <w:rPr>
          <w:rFonts w:ascii="Times New Roman" w:eastAsia="Calibri" w:hAnsi="Times New Roman" w:cs="Times New Roman"/>
          <w:sz w:val="24"/>
          <w:szCs w:val="24"/>
          <w:lang w:val="en-GB"/>
        </w:rPr>
        <w:t xml:space="preserve">replies </w:t>
      </w:r>
      <w:r w:rsidR="000D67E5" w:rsidRPr="002D27ED">
        <w:rPr>
          <w:rFonts w:ascii="Times New Roman" w:eastAsia="Calibri" w:hAnsi="Times New Roman" w:cs="Times New Roman"/>
          <w:sz w:val="24"/>
          <w:szCs w:val="24"/>
          <w:lang w:val="en-GB"/>
        </w:rPr>
        <w:t>or cooperation in re</w:t>
      </w:r>
      <w:r w:rsidR="00B16EA4">
        <w:rPr>
          <w:rFonts w:ascii="Times New Roman" w:eastAsia="Calibri" w:hAnsi="Times New Roman" w:cs="Times New Roman"/>
          <w:sz w:val="24"/>
          <w:szCs w:val="24"/>
          <w:lang w:val="en-GB"/>
        </w:rPr>
        <w:t xml:space="preserve">sponding </w:t>
      </w:r>
      <w:r w:rsidR="000D67E5" w:rsidRPr="002D27ED">
        <w:rPr>
          <w:rFonts w:ascii="Times New Roman" w:eastAsia="Calibri" w:hAnsi="Times New Roman" w:cs="Times New Roman"/>
          <w:sz w:val="24"/>
          <w:szCs w:val="24"/>
          <w:lang w:val="en-GB"/>
        </w:rPr>
        <w:t>within the time</w:t>
      </w:r>
      <w:r w:rsidR="00B16EA4">
        <w:rPr>
          <w:rFonts w:ascii="Times New Roman" w:eastAsia="Calibri" w:hAnsi="Times New Roman" w:cs="Times New Roman"/>
          <w:sz w:val="24"/>
          <w:szCs w:val="24"/>
          <w:lang w:val="en-GB"/>
        </w:rPr>
        <w:t xml:space="preserve"> limit </w:t>
      </w:r>
      <w:r w:rsidR="000D67E5" w:rsidRPr="002D27ED">
        <w:rPr>
          <w:rFonts w:ascii="Times New Roman" w:eastAsia="Calibri" w:hAnsi="Times New Roman" w:cs="Times New Roman"/>
          <w:sz w:val="24"/>
          <w:szCs w:val="24"/>
          <w:lang w:val="en-GB"/>
        </w:rPr>
        <w:t xml:space="preserve">set by the Commission, which could constitute an obstacle to the continuation of the administrative investigation process. In analyzing the circumstances as </w:t>
      </w:r>
      <w:r w:rsidR="00675262" w:rsidRPr="00675262">
        <w:rPr>
          <w:rFonts w:ascii="Times New Roman" w:eastAsia="Calibri" w:hAnsi="Times New Roman" w:cs="Times New Roman"/>
          <w:sz w:val="24"/>
          <w:szCs w:val="24"/>
          <w:lang w:val="en-GB"/>
        </w:rPr>
        <w:t xml:space="preserve">presented </w:t>
      </w:r>
      <w:r w:rsidR="000D67E5" w:rsidRPr="00675262">
        <w:rPr>
          <w:rFonts w:ascii="Times New Roman" w:eastAsia="Calibri" w:hAnsi="Times New Roman" w:cs="Times New Roman"/>
          <w:sz w:val="24"/>
          <w:szCs w:val="24"/>
          <w:lang w:val="en-GB"/>
        </w:rPr>
        <w:t xml:space="preserve">above, the </w:t>
      </w:r>
      <w:r w:rsidR="00675262" w:rsidRPr="00675262">
        <w:rPr>
          <w:rFonts w:ascii="Times New Roman" w:eastAsia="Calibri" w:hAnsi="Times New Roman" w:cs="Times New Roman"/>
          <w:sz w:val="24"/>
          <w:szCs w:val="24"/>
          <w:lang w:val="en-GB"/>
        </w:rPr>
        <w:t xml:space="preserve">LSU, in line with the </w:t>
      </w:r>
      <w:r w:rsidR="000D67E5" w:rsidRPr="00675262">
        <w:rPr>
          <w:rFonts w:ascii="Times New Roman" w:eastAsia="Calibri" w:hAnsi="Times New Roman" w:cs="Times New Roman"/>
          <w:sz w:val="24"/>
          <w:szCs w:val="24"/>
          <w:lang w:val="en-GB"/>
        </w:rPr>
        <w:t xml:space="preserve">jurisprudence of the </w:t>
      </w:r>
      <w:r w:rsidR="00A10831" w:rsidRPr="00675262">
        <w:rPr>
          <w:rFonts w:ascii="Times New Roman" w:eastAsia="Calibri" w:hAnsi="Times New Roman" w:cs="Times New Roman"/>
          <w:sz w:val="24"/>
          <w:szCs w:val="24"/>
          <w:lang w:val="en-GB"/>
        </w:rPr>
        <w:t>Chamber</w:t>
      </w:r>
      <w:r w:rsidR="00966CE1" w:rsidRPr="00675262">
        <w:rPr>
          <w:rStyle w:val="FootnoteReference"/>
          <w:rFonts w:ascii="Times New Roman" w:eastAsia="Calibri" w:hAnsi="Times New Roman" w:cs="Times New Roman"/>
          <w:sz w:val="24"/>
          <w:szCs w:val="24"/>
          <w:lang w:val="en-GB"/>
        </w:rPr>
        <w:footnoteReference w:id="10"/>
      </w:r>
      <w:r w:rsidR="00966CE1" w:rsidRPr="00675262">
        <w:rPr>
          <w:rFonts w:ascii="Times New Roman" w:eastAsia="Calibri" w:hAnsi="Times New Roman" w:cs="Times New Roman"/>
          <w:sz w:val="24"/>
          <w:szCs w:val="24"/>
          <w:lang w:val="en-GB"/>
        </w:rPr>
        <w:t xml:space="preserve">, </w:t>
      </w:r>
      <w:r w:rsidR="000D67E5" w:rsidRPr="00675262">
        <w:rPr>
          <w:rFonts w:ascii="Times New Roman" w:eastAsia="Calibri" w:hAnsi="Times New Roman" w:cs="Times New Roman"/>
          <w:sz w:val="24"/>
          <w:szCs w:val="24"/>
          <w:lang w:val="en-GB"/>
        </w:rPr>
        <w:t>notes that the</w:t>
      </w:r>
      <w:r w:rsidR="000D67E5" w:rsidRPr="002D27ED">
        <w:rPr>
          <w:rFonts w:ascii="Times New Roman" w:eastAsia="Calibri" w:hAnsi="Times New Roman" w:cs="Times New Roman"/>
          <w:sz w:val="24"/>
          <w:szCs w:val="24"/>
          <w:lang w:val="en-GB"/>
        </w:rPr>
        <w:t xml:space="preserve"> assessment of the assessee's explanations in terms of the amount of information provided and its level of detail has consequences in the assessment of whether or not the burden of proof has been met by </w:t>
      </w:r>
      <w:r w:rsidR="004B5C4A" w:rsidRPr="002D27ED">
        <w:rPr>
          <w:rFonts w:ascii="Times New Roman" w:eastAsia="Calibri" w:hAnsi="Times New Roman" w:cs="Times New Roman"/>
          <w:sz w:val="24"/>
          <w:szCs w:val="24"/>
          <w:lang w:val="en-GB"/>
        </w:rPr>
        <w:t>assesse</w:t>
      </w:r>
      <w:r w:rsidR="004B5C4A">
        <w:rPr>
          <w:rFonts w:ascii="Times New Roman" w:eastAsia="Calibri" w:hAnsi="Times New Roman" w:cs="Times New Roman"/>
          <w:sz w:val="24"/>
          <w:szCs w:val="24"/>
          <w:lang w:val="en-GB"/>
        </w:rPr>
        <w:t xml:space="preserve">s </w:t>
      </w:r>
      <w:r w:rsidR="000D67E5" w:rsidRPr="002D27ED">
        <w:rPr>
          <w:rFonts w:ascii="Times New Roman" w:eastAsia="Calibri" w:hAnsi="Times New Roman" w:cs="Times New Roman"/>
          <w:sz w:val="24"/>
          <w:szCs w:val="24"/>
          <w:lang w:val="en-GB"/>
        </w:rPr>
        <w:t xml:space="preserve">and, therefore, cannot be assessed to their detriment even in the context of a cooperative or non-cooperative attitude towards the transitional </w:t>
      </w:r>
      <w:r w:rsidR="001749DC" w:rsidRPr="002D27ED">
        <w:rPr>
          <w:rFonts w:ascii="Times New Roman" w:eastAsia="Calibri" w:hAnsi="Times New Roman" w:cs="Times New Roman"/>
          <w:sz w:val="24"/>
          <w:szCs w:val="24"/>
          <w:lang w:val="en-GB"/>
        </w:rPr>
        <w:t>vetting</w:t>
      </w:r>
      <w:r w:rsidR="000D67E5" w:rsidRPr="002D27ED">
        <w:rPr>
          <w:rFonts w:ascii="Times New Roman" w:eastAsia="Calibri" w:hAnsi="Times New Roman" w:cs="Times New Roman"/>
          <w:sz w:val="24"/>
          <w:szCs w:val="24"/>
          <w:lang w:val="en-GB"/>
        </w:rPr>
        <w:t xml:space="preserve"> process</w:t>
      </w:r>
      <w:r w:rsidR="00966CE1" w:rsidRPr="002D27ED">
        <w:rPr>
          <w:rFonts w:ascii="Times New Roman" w:eastAsia="Calibri" w:hAnsi="Times New Roman" w:cs="Times New Roman"/>
          <w:sz w:val="24"/>
          <w:szCs w:val="24"/>
          <w:lang w:val="en-GB"/>
        </w:rPr>
        <w:t xml:space="preserve">. </w:t>
      </w:r>
      <w:r w:rsidR="00B16EA4">
        <w:rPr>
          <w:rFonts w:ascii="Times New Roman" w:eastAsia="Calibri" w:hAnsi="Times New Roman" w:cs="Times New Roman"/>
          <w:sz w:val="24"/>
          <w:szCs w:val="24"/>
          <w:lang w:val="en-GB"/>
        </w:rPr>
        <w:t xml:space="preserve"> </w:t>
      </w:r>
    </w:p>
    <w:p w14:paraId="47495D81" w14:textId="77777777" w:rsidR="00966CE1" w:rsidRPr="002D27ED" w:rsidRDefault="00966CE1" w:rsidP="00902453">
      <w:pPr>
        <w:spacing w:after="0" w:line="276" w:lineRule="auto"/>
        <w:jc w:val="both"/>
        <w:rPr>
          <w:rFonts w:ascii="Times New Roman" w:eastAsia="Calibri" w:hAnsi="Times New Roman" w:cs="Times New Roman"/>
          <w:sz w:val="24"/>
          <w:szCs w:val="24"/>
          <w:lang w:val="en-GB"/>
        </w:rPr>
      </w:pPr>
    </w:p>
    <w:p w14:paraId="00804D1D" w14:textId="595F62F8" w:rsidR="00AD2885" w:rsidRPr="002D27ED" w:rsidRDefault="000C1BB2" w:rsidP="00902453">
      <w:pPr>
        <w:spacing w:after="0" w:line="276" w:lineRule="auto"/>
        <w:jc w:val="both"/>
        <w:rPr>
          <w:rFonts w:ascii="Times New Roman" w:eastAsia="Calibri" w:hAnsi="Times New Roman" w:cs="Times New Roman"/>
          <w:sz w:val="24"/>
          <w:szCs w:val="24"/>
          <w:lang w:val="en-GB"/>
        </w:rPr>
      </w:pPr>
      <w:r w:rsidRPr="002D27ED">
        <w:rPr>
          <w:rFonts w:ascii="Times New Roman" w:eastAsia="Calibri" w:hAnsi="Times New Roman" w:cs="Times New Roman"/>
          <w:b/>
          <w:bCs/>
          <w:sz w:val="24"/>
          <w:szCs w:val="24"/>
          <w:lang w:val="en-GB"/>
        </w:rPr>
        <w:t>25.7</w:t>
      </w:r>
      <w:r w:rsidRPr="002D27ED">
        <w:rPr>
          <w:rFonts w:ascii="Times New Roman" w:eastAsia="Calibri" w:hAnsi="Times New Roman" w:cs="Times New Roman"/>
          <w:sz w:val="24"/>
          <w:szCs w:val="24"/>
          <w:lang w:val="en-GB"/>
        </w:rPr>
        <w:t xml:space="preserve"> </w:t>
      </w:r>
      <w:r w:rsidR="0032017B" w:rsidRPr="002D27ED">
        <w:rPr>
          <w:rFonts w:ascii="Times New Roman" w:eastAsia="Calibri" w:hAnsi="Times New Roman" w:cs="Times New Roman"/>
          <w:sz w:val="24"/>
          <w:szCs w:val="24"/>
          <w:lang w:val="en-GB"/>
        </w:rPr>
        <w:t xml:space="preserve">In addition to the above, in the objections to the results of investigation, the assessee stated that he used a </w:t>
      </w:r>
      <w:r w:rsidR="009F38D4">
        <w:rPr>
          <w:rFonts w:ascii="Times New Roman" w:eastAsia="Calibri" w:hAnsi="Times New Roman" w:cs="Times New Roman"/>
          <w:sz w:val="24"/>
          <w:szCs w:val="24"/>
          <w:lang w:val="en-GB"/>
        </w:rPr>
        <w:t xml:space="preserve">facility </w:t>
      </w:r>
      <w:r w:rsidR="0032017B" w:rsidRPr="002D27ED">
        <w:rPr>
          <w:rFonts w:ascii="Times New Roman" w:eastAsia="Calibri" w:hAnsi="Times New Roman" w:cs="Times New Roman"/>
          <w:sz w:val="24"/>
          <w:szCs w:val="24"/>
          <w:lang w:val="en-GB"/>
        </w:rPr>
        <w:t>during the summer holidays in the years 2017, 2018, 2019. It was not proven that the assessee used this property before completing the vetting declaration</w:t>
      </w:r>
      <w:r w:rsidR="009F38D4">
        <w:rPr>
          <w:rFonts w:ascii="Times New Roman" w:eastAsia="Calibri" w:hAnsi="Times New Roman" w:cs="Times New Roman"/>
          <w:sz w:val="24"/>
          <w:szCs w:val="24"/>
          <w:lang w:val="en-GB"/>
        </w:rPr>
        <w:t xml:space="preserve">, </w:t>
      </w:r>
      <w:r w:rsidR="0032017B" w:rsidRPr="002D27ED">
        <w:rPr>
          <w:rFonts w:ascii="Times New Roman" w:eastAsia="Calibri" w:hAnsi="Times New Roman" w:cs="Times New Roman"/>
          <w:sz w:val="24"/>
          <w:szCs w:val="24"/>
          <w:lang w:val="en-GB"/>
        </w:rPr>
        <w:t xml:space="preserve">to weigh it as an inaccuracy in the declaration precisely for this reason. </w:t>
      </w:r>
      <w:r w:rsidR="000F3034">
        <w:rPr>
          <w:rFonts w:ascii="Times New Roman" w:eastAsia="Calibri" w:hAnsi="Times New Roman" w:cs="Times New Roman"/>
          <w:sz w:val="24"/>
          <w:szCs w:val="24"/>
          <w:lang w:val="en-GB"/>
        </w:rPr>
        <w:t xml:space="preserve">Following an </w:t>
      </w:r>
      <w:r w:rsidR="0032017B" w:rsidRPr="002D27ED">
        <w:rPr>
          <w:rFonts w:ascii="Times New Roman" w:eastAsia="Calibri" w:hAnsi="Times New Roman" w:cs="Times New Roman"/>
          <w:sz w:val="24"/>
          <w:szCs w:val="24"/>
          <w:lang w:val="en-GB"/>
        </w:rPr>
        <w:t>analysis of the above, the L</w:t>
      </w:r>
      <w:r w:rsidR="000F3034">
        <w:rPr>
          <w:rFonts w:ascii="Times New Roman" w:eastAsia="Calibri" w:hAnsi="Times New Roman" w:cs="Times New Roman"/>
          <w:sz w:val="24"/>
          <w:szCs w:val="24"/>
          <w:lang w:val="en-GB"/>
        </w:rPr>
        <w:t>S</w:t>
      </w:r>
      <w:r w:rsidR="0032017B" w:rsidRPr="002D27ED">
        <w:rPr>
          <w:rFonts w:ascii="Times New Roman" w:eastAsia="Calibri" w:hAnsi="Times New Roman" w:cs="Times New Roman"/>
          <w:sz w:val="24"/>
          <w:szCs w:val="24"/>
          <w:lang w:val="en-GB"/>
        </w:rPr>
        <w:t xml:space="preserve">U assesses that, considering </w:t>
      </w:r>
      <w:r w:rsidR="009F4731">
        <w:rPr>
          <w:rFonts w:ascii="Times New Roman" w:eastAsia="Calibri" w:hAnsi="Times New Roman" w:cs="Times New Roman"/>
          <w:sz w:val="24"/>
          <w:szCs w:val="24"/>
          <w:lang w:val="en-GB"/>
        </w:rPr>
        <w:t xml:space="preserve">as </w:t>
      </w:r>
      <w:r w:rsidR="0032017B" w:rsidRPr="002D27ED">
        <w:rPr>
          <w:rFonts w:ascii="Times New Roman" w:eastAsia="Calibri" w:hAnsi="Times New Roman" w:cs="Times New Roman"/>
          <w:sz w:val="24"/>
          <w:szCs w:val="24"/>
          <w:lang w:val="en-GB"/>
        </w:rPr>
        <w:t xml:space="preserve">the period in which </w:t>
      </w:r>
      <w:r w:rsidR="009F4731">
        <w:rPr>
          <w:rFonts w:ascii="Times New Roman" w:eastAsia="Calibri" w:hAnsi="Times New Roman" w:cs="Times New Roman"/>
          <w:sz w:val="24"/>
          <w:szCs w:val="24"/>
          <w:lang w:val="en-GB"/>
        </w:rPr>
        <w:t xml:space="preserve">he used </w:t>
      </w:r>
      <w:r w:rsidR="0032017B" w:rsidRPr="002D27ED">
        <w:rPr>
          <w:rFonts w:ascii="Times New Roman" w:eastAsia="Calibri" w:hAnsi="Times New Roman" w:cs="Times New Roman"/>
          <w:sz w:val="24"/>
          <w:szCs w:val="24"/>
          <w:lang w:val="en-GB"/>
        </w:rPr>
        <w:t>the apartment</w:t>
      </w:r>
      <w:r w:rsidR="009F4731">
        <w:rPr>
          <w:rFonts w:ascii="Times New Roman" w:eastAsia="Calibri" w:hAnsi="Times New Roman" w:cs="Times New Roman"/>
          <w:sz w:val="24"/>
          <w:szCs w:val="24"/>
          <w:lang w:val="en-GB"/>
        </w:rPr>
        <w:t xml:space="preserve">, </w:t>
      </w:r>
      <w:r w:rsidR="0032017B" w:rsidRPr="002D27ED">
        <w:rPr>
          <w:rFonts w:ascii="Times New Roman" w:eastAsia="Calibri" w:hAnsi="Times New Roman" w:cs="Times New Roman"/>
          <w:sz w:val="24"/>
          <w:szCs w:val="24"/>
          <w:lang w:val="en-GB"/>
        </w:rPr>
        <w:t xml:space="preserve">in 2017, 2018 and 2019, as in paragraph 24.9 above, in </w:t>
      </w:r>
      <w:r w:rsidR="009F4731">
        <w:rPr>
          <w:rFonts w:ascii="Times New Roman" w:eastAsia="Calibri" w:hAnsi="Times New Roman" w:cs="Times New Roman"/>
          <w:sz w:val="24"/>
          <w:szCs w:val="24"/>
          <w:lang w:val="en-GB"/>
        </w:rPr>
        <w:t xml:space="preserve">circumstances where </w:t>
      </w:r>
      <w:r w:rsidR="0032017B" w:rsidRPr="002D27ED">
        <w:rPr>
          <w:rFonts w:ascii="Times New Roman" w:eastAsia="Calibri" w:hAnsi="Times New Roman" w:cs="Times New Roman"/>
          <w:sz w:val="24"/>
          <w:szCs w:val="24"/>
          <w:lang w:val="en-GB"/>
        </w:rPr>
        <w:t xml:space="preserve">there are no </w:t>
      </w:r>
      <w:r w:rsidR="009F4731">
        <w:rPr>
          <w:rFonts w:ascii="Times New Roman" w:eastAsia="Calibri" w:hAnsi="Times New Roman" w:cs="Times New Roman"/>
          <w:sz w:val="24"/>
          <w:szCs w:val="24"/>
          <w:lang w:val="en-GB"/>
        </w:rPr>
        <w:t>issues o</w:t>
      </w:r>
      <w:r w:rsidR="0032017B" w:rsidRPr="002D27ED">
        <w:rPr>
          <w:rFonts w:ascii="Times New Roman" w:eastAsia="Calibri" w:hAnsi="Times New Roman" w:cs="Times New Roman"/>
          <w:sz w:val="24"/>
          <w:szCs w:val="24"/>
          <w:lang w:val="en-GB"/>
        </w:rPr>
        <w:t>f lack of l</w:t>
      </w:r>
      <w:r w:rsidR="00057161">
        <w:rPr>
          <w:rFonts w:ascii="Times New Roman" w:eastAsia="Calibri" w:hAnsi="Times New Roman" w:cs="Times New Roman"/>
          <w:sz w:val="24"/>
          <w:szCs w:val="24"/>
          <w:lang w:val="en-GB"/>
        </w:rPr>
        <w:t xml:space="preserve">awful </w:t>
      </w:r>
      <w:r w:rsidR="0032017B" w:rsidRPr="002D27ED">
        <w:rPr>
          <w:rFonts w:ascii="Times New Roman" w:eastAsia="Calibri" w:hAnsi="Times New Roman" w:cs="Times New Roman"/>
          <w:sz w:val="24"/>
          <w:szCs w:val="24"/>
          <w:lang w:val="en-GB"/>
        </w:rPr>
        <w:t xml:space="preserve">resources, even if analyzed in an integrated manner with the assets declared </w:t>
      </w:r>
      <w:r w:rsidR="00057161">
        <w:rPr>
          <w:rFonts w:ascii="Times New Roman" w:eastAsia="Calibri" w:hAnsi="Times New Roman" w:cs="Times New Roman"/>
          <w:sz w:val="24"/>
          <w:szCs w:val="24"/>
          <w:lang w:val="en-GB"/>
        </w:rPr>
        <w:t xml:space="preserve">for the purpose </w:t>
      </w:r>
      <w:r w:rsidR="0032017B" w:rsidRPr="002D27ED">
        <w:rPr>
          <w:rFonts w:ascii="Times New Roman" w:eastAsia="Calibri" w:hAnsi="Times New Roman" w:cs="Times New Roman"/>
          <w:sz w:val="24"/>
          <w:szCs w:val="24"/>
          <w:lang w:val="en-GB"/>
        </w:rPr>
        <w:t xml:space="preserve">of the </w:t>
      </w:r>
      <w:r w:rsidR="00D00947" w:rsidRPr="002D27ED">
        <w:rPr>
          <w:rFonts w:ascii="Times New Roman" w:eastAsia="Calibri" w:hAnsi="Times New Roman" w:cs="Times New Roman"/>
          <w:sz w:val="24"/>
          <w:szCs w:val="24"/>
          <w:lang w:val="en-GB"/>
        </w:rPr>
        <w:t xml:space="preserve">re-evaluation </w:t>
      </w:r>
      <w:r w:rsidR="0032017B" w:rsidRPr="002D27ED">
        <w:rPr>
          <w:rFonts w:ascii="Times New Roman" w:eastAsia="Calibri" w:hAnsi="Times New Roman" w:cs="Times New Roman"/>
          <w:sz w:val="24"/>
          <w:szCs w:val="24"/>
          <w:lang w:val="en-GB"/>
        </w:rPr>
        <w:t xml:space="preserve"> process in January 2017, </w:t>
      </w:r>
      <w:r w:rsidR="00AC44DC">
        <w:rPr>
          <w:rFonts w:ascii="Times New Roman" w:eastAsia="Calibri" w:hAnsi="Times New Roman" w:cs="Times New Roman"/>
          <w:sz w:val="24"/>
          <w:szCs w:val="24"/>
          <w:lang w:val="en-GB"/>
        </w:rPr>
        <w:t xml:space="preserve">and also given that </w:t>
      </w:r>
      <w:r w:rsidR="0032017B" w:rsidRPr="002D27ED">
        <w:rPr>
          <w:rFonts w:ascii="Times New Roman" w:eastAsia="Calibri" w:hAnsi="Times New Roman" w:cs="Times New Roman"/>
          <w:sz w:val="24"/>
          <w:szCs w:val="24"/>
          <w:lang w:val="en-GB"/>
        </w:rPr>
        <w:t>there are no doubts that could be analyzed in terms of conceal</w:t>
      </w:r>
      <w:r w:rsidR="00AC44DC">
        <w:rPr>
          <w:rFonts w:ascii="Times New Roman" w:eastAsia="Calibri" w:hAnsi="Times New Roman" w:cs="Times New Roman"/>
          <w:sz w:val="24"/>
          <w:szCs w:val="24"/>
          <w:lang w:val="en-GB"/>
        </w:rPr>
        <w:t xml:space="preserve">ment of </w:t>
      </w:r>
      <w:r w:rsidR="0032017B" w:rsidRPr="002D27ED">
        <w:rPr>
          <w:rFonts w:ascii="Times New Roman" w:eastAsia="Calibri" w:hAnsi="Times New Roman" w:cs="Times New Roman"/>
          <w:sz w:val="24"/>
          <w:szCs w:val="24"/>
          <w:lang w:val="en-GB"/>
        </w:rPr>
        <w:t>assets</w:t>
      </w:r>
      <w:r w:rsidR="00AC44DC">
        <w:rPr>
          <w:rFonts w:ascii="Times New Roman" w:eastAsia="Calibri" w:hAnsi="Times New Roman" w:cs="Times New Roman"/>
          <w:sz w:val="24"/>
          <w:szCs w:val="24"/>
          <w:lang w:val="en-GB"/>
        </w:rPr>
        <w:t xml:space="preserve"> by the</w:t>
      </w:r>
      <w:r w:rsidR="00460060" w:rsidRPr="00460060">
        <w:rPr>
          <w:rFonts w:ascii="Times New Roman" w:eastAsia="Calibri" w:hAnsi="Times New Roman" w:cs="Times New Roman"/>
          <w:sz w:val="24"/>
          <w:szCs w:val="24"/>
          <w:lang w:val="en-GB"/>
        </w:rPr>
        <w:t xml:space="preserve"> </w:t>
      </w:r>
      <w:r w:rsidR="00460060" w:rsidRPr="002D27ED">
        <w:rPr>
          <w:rFonts w:ascii="Times New Roman" w:eastAsia="Calibri" w:hAnsi="Times New Roman" w:cs="Times New Roman"/>
          <w:sz w:val="24"/>
          <w:szCs w:val="24"/>
          <w:lang w:val="en-GB"/>
        </w:rPr>
        <w:t>assessee</w:t>
      </w:r>
      <w:r w:rsidR="00460060">
        <w:rPr>
          <w:rFonts w:ascii="Times New Roman" w:eastAsia="Calibri" w:hAnsi="Times New Roman" w:cs="Times New Roman"/>
          <w:sz w:val="24"/>
          <w:szCs w:val="24"/>
          <w:lang w:val="en-GB"/>
        </w:rPr>
        <w:t xml:space="preserve">, </w:t>
      </w:r>
      <w:r w:rsidR="0032017B" w:rsidRPr="002D27ED">
        <w:rPr>
          <w:rFonts w:ascii="Times New Roman" w:eastAsia="Calibri" w:hAnsi="Times New Roman" w:cs="Times New Roman"/>
          <w:sz w:val="24"/>
          <w:szCs w:val="24"/>
          <w:lang w:val="en-GB"/>
        </w:rPr>
        <w:t xml:space="preserve">the trial panel may assess that this </w:t>
      </w:r>
      <w:r w:rsidR="00460060">
        <w:rPr>
          <w:rFonts w:ascii="Times New Roman" w:eastAsia="Calibri" w:hAnsi="Times New Roman" w:cs="Times New Roman"/>
          <w:sz w:val="24"/>
          <w:szCs w:val="24"/>
          <w:lang w:val="en-GB"/>
        </w:rPr>
        <w:t xml:space="preserve">ground </w:t>
      </w:r>
      <w:r w:rsidR="0032017B" w:rsidRPr="002D27ED">
        <w:rPr>
          <w:rFonts w:ascii="Times New Roman" w:eastAsia="Calibri" w:hAnsi="Times New Roman" w:cs="Times New Roman"/>
          <w:sz w:val="24"/>
          <w:szCs w:val="24"/>
          <w:lang w:val="en-GB"/>
        </w:rPr>
        <w:t xml:space="preserve">of </w:t>
      </w:r>
      <w:r w:rsidR="0032017B" w:rsidRPr="002D27ED">
        <w:rPr>
          <w:rFonts w:ascii="Times New Roman" w:eastAsia="Calibri" w:hAnsi="Times New Roman" w:cs="Times New Roman"/>
          <w:sz w:val="24"/>
          <w:szCs w:val="24"/>
          <w:lang w:val="en-GB"/>
        </w:rPr>
        <w:lastRenderedPageBreak/>
        <w:t xml:space="preserve">appeal is not relevant to be subject to review by the </w:t>
      </w:r>
      <w:r w:rsidR="00A10831" w:rsidRPr="002D27ED">
        <w:rPr>
          <w:rFonts w:ascii="Times New Roman" w:eastAsia="Calibri" w:hAnsi="Times New Roman" w:cs="Times New Roman"/>
          <w:sz w:val="24"/>
          <w:szCs w:val="24"/>
          <w:lang w:val="en-GB"/>
        </w:rPr>
        <w:t>Chamber</w:t>
      </w:r>
      <w:r w:rsidR="0032017B" w:rsidRPr="002D27ED">
        <w:rPr>
          <w:rFonts w:ascii="Times New Roman" w:eastAsia="Calibri" w:hAnsi="Times New Roman" w:cs="Times New Roman"/>
          <w:sz w:val="24"/>
          <w:szCs w:val="24"/>
          <w:lang w:val="en-GB"/>
        </w:rPr>
        <w:t>, since the period</w:t>
      </w:r>
      <w:r w:rsidR="0047722D">
        <w:rPr>
          <w:rFonts w:ascii="Times New Roman" w:eastAsia="Calibri" w:hAnsi="Times New Roman" w:cs="Times New Roman"/>
          <w:sz w:val="24"/>
          <w:szCs w:val="24"/>
          <w:lang w:val="en-GB"/>
        </w:rPr>
        <w:t xml:space="preserve"> itself </w:t>
      </w:r>
      <w:r w:rsidR="0032017B" w:rsidRPr="002D27ED">
        <w:rPr>
          <w:rFonts w:ascii="Times New Roman" w:eastAsia="Calibri" w:hAnsi="Times New Roman" w:cs="Times New Roman"/>
          <w:sz w:val="24"/>
          <w:szCs w:val="24"/>
          <w:lang w:val="en-GB"/>
        </w:rPr>
        <w:t>in which the property was used</w:t>
      </w:r>
      <w:r w:rsidR="007349DC">
        <w:rPr>
          <w:rFonts w:ascii="Times New Roman" w:eastAsia="Calibri" w:hAnsi="Times New Roman" w:cs="Times New Roman"/>
          <w:sz w:val="24"/>
          <w:szCs w:val="24"/>
          <w:lang w:val="en-GB"/>
        </w:rPr>
        <w:t xml:space="preserve">, </w:t>
      </w:r>
      <w:r w:rsidR="0032017B" w:rsidRPr="002D27ED">
        <w:rPr>
          <w:rFonts w:ascii="Times New Roman" w:eastAsia="Calibri" w:hAnsi="Times New Roman" w:cs="Times New Roman"/>
          <w:sz w:val="24"/>
          <w:szCs w:val="24"/>
          <w:lang w:val="en-GB"/>
        </w:rPr>
        <w:t xml:space="preserve">remains beyond the scope of </w:t>
      </w:r>
      <w:r w:rsidR="007349DC">
        <w:rPr>
          <w:rFonts w:ascii="Times New Roman" w:eastAsia="Calibri" w:hAnsi="Times New Roman" w:cs="Times New Roman"/>
          <w:sz w:val="24"/>
          <w:szCs w:val="24"/>
          <w:lang w:val="en-GB"/>
        </w:rPr>
        <w:t xml:space="preserve">audit </w:t>
      </w:r>
      <w:r w:rsidR="0032017B" w:rsidRPr="002D27ED">
        <w:rPr>
          <w:rFonts w:ascii="Times New Roman" w:eastAsia="Calibri" w:hAnsi="Times New Roman" w:cs="Times New Roman"/>
          <w:sz w:val="24"/>
          <w:szCs w:val="24"/>
          <w:lang w:val="en-GB"/>
        </w:rPr>
        <w:t xml:space="preserve">exercised by the </w:t>
      </w:r>
      <w:r w:rsidR="007349DC">
        <w:rPr>
          <w:rFonts w:ascii="Times New Roman" w:eastAsia="Calibri" w:hAnsi="Times New Roman" w:cs="Times New Roman"/>
          <w:sz w:val="24"/>
          <w:szCs w:val="24"/>
          <w:lang w:val="en-GB"/>
        </w:rPr>
        <w:t xml:space="preserve">vetting </w:t>
      </w:r>
      <w:r w:rsidR="0032017B" w:rsidRPr="002D27ED">
        <w:rPr>
          <w:rFonts w:ascii="Times New Roman" w:eastAsia="Calibri" w:hAnsi="Times New Roman" w:cs="Times New Roman"/>
          <w:sz w:val="24"/>
          <w:szCs w:val="24"/>
          <w:lang w:val="en-GB"/>
        </w:rPr>
        <w:t xml:space="preserve">institutions, which should be subject, as a rule, to </w:t>
      </w:r>
      <w:r w:rsidR="007349DC">
        <w:rPr>
          <w:rFonts w:ascii="Times New Roman" w:eastAsia="Calibri" w:hAnsi="Times New Roman" w:cs="Times New Roman"/>
          <w:sz w:val="24"/>
          <w:szCs w:val="24"/>
          <w:lang w:val="en-GB"/>
        </w:rPr>
        <w:t xml:space="preserve">audit  by </w:t>
      </w:r>
      <w:r w:rsidR="0032017B" w:rsidRPr="002D27ED">
        <w:rPr>
          <w:rFonts w:ascii="Times New Roman" w:eastAsia="Calibri" w:hAnsi="Times New Roman" w:cs="Times New Roman"/>
          <w:sz w:val="24"/>
          <w:szCs w:val="24"/>
          <w:lang w:val="en-GB"/>
        </w:rPr>
        <w:t>other specialized state institutions.</w:t>
      </w:r>
      <w:r w:rsidR="00936F33" w:rsidRPr="002D27ED">
        <w:rPr>
          <w:rFonts w:ascii="Times New Roman" w:eastAsia="Calibri" w:hAnsi="Times New Roman" w:cs="Times New Roman"/>
          <w:sz w:val="24"/>
          <w:szCs w:val="24"/>
          <w:lang w:val="en-GB"/>
        </w:rPr>
        <w:t>.</w:t>
      </w:r>
    </w:p>
    <w:p w14:paraId="62CD7C4A" w14:textId="77777777" w:rsidR="002E77D2" w:rsidRPr="002D27ED" w:rsidRDefault="002E77D2" w:rsidP="0073644C">
      <w:pPr>
        <w:pStyle w:val="Default"/>
        <w:tabs>
          <w:tab w:val="left" w:pos="0"/>
        </w:tabs>
        <w:spacing w:line="276" w:lineRule="auto"/>
        <w:ind w:hanging="360"/>
        <w:jc w:val="both"/>
        <w:rPr>
          <w:rFonts w:eastAsia="Calibri"/>
          <w:b/>
          <w:bCs/>
          <w:lang w:val="en-GB"/>
        </w:rPr>
      </w:pPr>
    </w:p>
    <w:p w14:paraId="18ADC3CA" w14:textId="77777777" w:rsidR="002E77D2" w:rsidRPr="002D27ED" w:rsidRDefault="002E77D2" w:rsidP="0073644C">
      <w:pPr>
        <w:pStyle w:val="Default"/>
        <w:tabs>
          <w:tab w:val="left" w:pos="0"/>
        </w:tabs>
        <w:spacing w:line="276" w:lineRule="auto"/>
        <w:ind w:hanging="360"/>
        <w:jc w:val="both"/>
        <w:rPr>
          <w:rFonts w:eastAsia="Calibri"/>
          <w:b/>
          <w:bCs/>
          <w:lang w:val="en-GB"/>
        </w:rPr>
      </w:pPr>
    </w:p>
    <w:p w14:paraId="4DC72330" w14:textId="77777777" w:rsidR="00176C2D" w:rsidRPr="002D27ED" w:rsidRDefault="00176C2D" w:rsidP="0073644C">
      <w:pPr>
        <w:spacing w:after="0" w:line="276" w:lineRule="auto"/>
        <w:jc w:val="both"/>
        <w:rPr>
          <w:rFonts w:ascii="Times New Roman" w:eastAsia="Batang" w:hAnsi="Times New Roman" w:cs="Times New Roman"/>
          <w:b/>
          <w:sz w:val="24"/>
          <w:szCs w:val="24"/>
          <w:lang w:val="en-GB"/>
        </w:rPr>
      </w:pPr>
    </w:p>
    <w:p w14:paraId="00AEDE66" w14:textId="6804337A" w:rsidR="0073644C" w:rsidRPr="002D27ED" w:rsidRDefault="00663847" w:rsidP="0073644C">
      <w:pPr>
        <w:spacing w:after="0" w:line="276" w:lineRule="auto"/>
        <w:jc w:val="both"/>
        <w:rPr>
          <w:rFonts w:ascii="Times New Roman" w:eastAsia="Batang" w:hAnsi="Times New Roman" w:cs="Times New Roman"/>
          <w:b/>
          <w:sz w:val="24"/>
          <w:szCs w:val="24"/>
          <w:lang w:val="en-GB"/>
        </w:rPr>
      </w:pPr>
      <w:r>
        <w:rPr>
          <w:rFonts w:ascii="Times New Roman" w:eastAsia="Batang" w:hAnsi="Times New Roman" w:cs="Times New Roman"/>
          <w:b/>
          <w:sz w:val="24"/>
          <w:szCs w:val="24"/>
          <w:lang w:val="en-GB"/>
        </w:rPr>
        <w:t xml:space="preserve">Legal basis and </w:t>
      </w:r>
      <w:r w:rsidRPr="002D27ED">
        <w:rPr>
          <w:rFonts w:ascii="Times New Roman" w:eastAsia="Batang" w:hAnsi="Times New Roman" w:cs="Times New Roman"/>
          <w:b/>
          <w:sz w:val="24"/>
          <w:szCs w:val="24"/>
          <w:lang w:val="en-GB"/>
        </w:rPr>
        <w:t>jurisprudence</w:t>
      </w:r>
    </w:p>
    <w:p w14:paraId="6C201FB4" w14:textId="77777777" w:rsidR="00726053" w:rsidRPr="002D27ED" w:rsidRDefault="00726053" w:rsidP="0073644C">
      <w:pPr>
        <w:spacing w:after="0" w:line="276" w:lineRule="auto"/>
        <w:jc w:val="both"/>
        <w:rPr>
          <w:rFonts w:ascii="Times New Roman" w:eastAsia="Batang" w:hAnsi="Times New Roman" w:cs="Times New Roman"/>
          <w:bCs/>
          <w:color w:val="FF0000"/>
          <w:sz w:val="24"/>
          <w:szCs w:val="20"/>
          <w:lang w:val="en-GB"/>
        </w:rPr>
      </w:pPr>
    </w:p>
    <w:p w14:paraId="4F96AB12" w14:textId="77777777" w:rsidR="0073644C" w:rsidRPr="002D27ED" w:rsidRDefault="0073644C" w:rsidP="0073644C">
      <w:pPr>
        <w:spacing w:after="0" w:line="276" w:lineRule="auto"/>
        <w:jc w:val="both"/>
        <w:rPr>
          <w:rFonts w:ascii="Times New Roman" w:eastAsia="Batang" w:hAnsi="Times New Roman" w:cs="Times New Roman"/>
          <w:b/>
          <w:sz w:val="24"/>
          <w:szCs w:val="24"/>
          <w:lang w:val="en-GB"/>
        </w:rPr>
      </w:pPr>
    </w:p>
    <w:p w14:paraId="47AD2FF7" w14:textId="77777777" w:rsidR="0032017B" w:rsidRPr="002D27ED" w:rsidRDefault="0032017B" w:rsidP="0032017B">
      <w:pPr>
        <w:spacing w:after="0" w:line="276" w:lineRule="auto"/>
        <w:jc w:val="both"/>
        <w:rPr>
          <w:rFonts w:ascii="Times New Roman" w:eastAsia="Batang" w:hAnsi="Times New Roman" w:cs="Times New Roman"/>
          <w:sz w:val="24"/>
          <w:szCs w:val="24"/>
          <w:lang w:val="en-GB"/>
        </w:rPr>
      </w:pPr>
      <w:r w:rsidRPr="002D27ED">
        <w:rPr>
          <w:rFonts w:ascii="Times New Roman" w:eastAsia="Batang" w:hAnsi="Times New Roman" w:cs="Times New Roman"/>
          <w:sz w:val="24"/>
          <w:szCs w:val="24"/>
          <w:lang w:val="en-GB"/>
        </w:rPr>
        <w:t>European Convention on Human Rights;</w:t>
      </w:r>
    </w:p>
    <w:p w14:paraId="5A15DFEF" w14:textId="77777777" w:rsidR="0032017B" w:rsidRPr="002D27ED" w:rsidRDefault="0032017B" w:rsidP="0032017B">
      <w:pPr>
        <w:spacing w:after="0" w:line="276" w:lineRule="auto"/>
        <w:jc w:val="both"/>
        <w:rPr>
          <w:rFonts w:ascii="Times New Roman" w:eastAsia="Batang" w:hAnsi="Times New Roman" w:cs="Times New Roman"/>
          <w:sz w:val="24"/>
          <w:szCs w:val="24"/>
          <w:lang w:val="en-GB"/>
        </w:rPr>
      </w:pPr>
      <w:r w:rsidRPr="002D27ED">
        <w:rPr>
          <w:rFonts w:ascii="Times New Roman" w:eastAsia="Batang" w:hAnsi="Times New Roman" w:cs="Times New Roman"/>
          <w:sz w:val="24"/>
          <w:szCs w:val="24"/>
          <w:lang w:val="en-GB"/>
        </w:rPr>
        <w:t>Constitution of the Republic of Albania;</w:t>
      </w:r>
    </w:p>
    <w:p w14:paraId="143CBF6D" w14:textId="77777777" w:rsidR="0032017B" w:rsidRPr="002D27ED" w:rsidRDefault="0032017B" w:rsidP="0032017B">
      <w:pPr>
        <w:spacing w:after="0" w:line="276" w:lineRule="auto"/>
        <w:jc w:val="both"/>
        <w:rPr>
          <w:rFonts w:ascii="Times New Roman" w:eastAsia="Batang" w:hAnsi="Times New Roman" w:cs="Times New Roman"/>
          <w:sz w:val="24"/>
          <w:szCs w:val="24"/>
          <w:lang w:val="en-GB"/>
        </w:rPr>
      </w:pPr>
      <w:r w:rsidRPr="002D27ED">
        <w:rPr>
          <w:rFonts w:ascii="Times New Roman" w:eastAsia="Batang" w:hAnsi="Times New Roman" w:cs="Times New Roman"/>
          <w:sz w:val="24"/>
          <w:szCs w:val="24"/>
          <w:lang w:val="en-GB"/>
        </w:rPr>
        <w:t>Annex to the Constitution of the Republic of Albania;</w:t>
      </w:r>
    </w:p>
    <w:p w14:paraId="798865C7" w14:textId="755EA38A" w:rsidR="0032017B" w:rsidRPr="002D27ED" w:rsidRDefault="00663847" w:rsidP="0032017B">
      <w:pPr>
        <w:spacing w:after="0" w:line="276" w:lineRule="auto"/>
        <w:jc w:val="both"/>
        <w:rPr>
          <w:rFonts w:ascii="Times New Roman" w:eastAsia="Batang" w:hAnsi="Times New Roman" w:cs="Times New Roman"/>
          <w:sz w:val="24"/>
          <w:szCs w:val="24"/>
          <w:lang w:val="en-GB"/>
        </w:rPr>
      </w:pPr>
      <w:r>
        <w:rPr>
          <w:rFonts w:ascii="Times New Roman" w:eastAsia="Batang" w:hAnsi="Times New Roman" w:cs="Times New Roman"/>
          <w:sz w:val="24"/>
          <w:szCs w:val="24"/>
          <w:lang w:val="en-GB"/>
        </w:rPr>
        <w:t xml:space="preserve">The </w:t>
      </w:r>
      <w:r w:rsidR="0032017B" w:rsidRPr="002D27ED">
        <w:rPr>
          <w:rFonts w:ascii="Times New Roman" w:eastAsia="Batang" w:hAnsi="Times New Roman" w:cs="Times New Roman"/>
          <w:sz w:val="24"/>
          <w:szCs w:val="24"/>
          <w:lang w:val="en-GB"/>
        </w:rPr>
        <w:t>Civil Code;</w:t>
      </w:r>
    </w:p>
    <w:p w14:paraId="00B57171" w14:textId="77777777" w:rsidR="0032017B" w:rsidRPr="002D27ED" w:rsidRDefault="0032017B" w:rsidP="0032017B">
      <w:pPr>
        <w:spacing w:after="0" w:line="276" w:lineRule="auto"/>
        <w:jc w:val="both"/>
        <w:rPr>
          <w:rFonts w:ascii="Times New Roman" w:eastAsia="Batang" w:hAnsi="Times New Roman" w:cs="Times New Roman"/>
          <w:sz w:val="24"/>
          <w:szCs w:val="24"/>
          <w:lang w:val="en-GB"/>
        </w:rPr>
      </w:pPr>
      <w:r w:rsidRPr="002D27ED">
        <w:rPr>
          <w:rFonts w:ascii="Times New Roman" w:eastAsia="Batang" w:hAnsi="Times New Roman" w:cs="Times New Roman"/>
          <w:sz w:val="24"/>
          <w:szCs w:val="24"/>
          <w:lang w:val="en-GB"/>
        </w:rPr>
        <w:t>Law no. 84/2016 “On the transitional re-evaluation of judges and prosecutors in the Republic of Albania;</w:t>
      </w:r>
    </w:p>
    <w:p w14:paraId="4BCDB020" w14:textId="0CFFEFB8" w:rsidR="0032017B" w:rsidRPr="002D27ED" w:rsidRDefault="0032017B" w:rsidP="0032017B">
      <w:pPr>
        <w:spacing w:after="0" w:line="276" w:lineRule="auto"/>
        <w:jc w:val="both"/>
        <w:rPr>
          <w:rFonts w:ascii="Times New Roman" w:eastAsia="Batang" w:hAnsi="Times New Roman" w:cs="Times New Roman"/>
          <w:sz w:val="24"/>
          <w:szCs w:val="24"/>
          <w:lang w:val="en-GB"/>
        </w:rPr>
      </w:pPr>
      <w:r w:rsidRPr="002D27ED">
        <w:rPr>
          <w:rFonts w:ascii="Times New Roman" w:eastAsia="Batang" w:hAnsi="Times New Roman" w:cs="Times New Roman"/>
          <w:sz w:val="24"/>
          <w:szCs w:val="24"/>
          <w:lang w:val="en-GB"/>
        </w:rPr>
        <w:t xml:space="preserve">Law no. 9049, dated 10.04.2003 “On the declaration and </w:t>
      </w:r>
      <w:r w:rsidR="00663847">
        <w:rPr>
          <w:rFonts w:ascii="Times New Roman" w:eastAsia="Batang" w:hAnsi="Times New Roman" w:cs="Times New Roman"/>
          <w:sz w:val="24"/>
          <w:szCs w:val="24"/>
          <w:lang w:val="en-GB"/>
        </w:rPr>
        <w:t xml:space="preserve">audit </w:t>
      </w:r>
      <w:r w:rsidRPr="002D27ED">
        <w:rPr>
          <w:rFonts w:ascii="Times New Roman" w:eastAsia="Batang" w:hAnsi="Times New Roman" w:cs="Times New Roman"/>
          <w:sz w:val="24"/>
          <w:szCs w:val="24"/>
          <w:lang w:val="en-GB"/>
        </w:rPr>
        <w:t>of assets, financial obligations of elected officials and certain public servants”;</w:t>
      </w:r>
    </w:p>
    <w:p w14:paraId="7946B862" w14:textId="38412A96" w:rsidR="0073644C" w:rsidRPr="002D27ED" w:rsidRDefault="0032017B" w:rsidP="0032017B">
      <w:pPr>
        <w:spacing w:after="0" w:line="276" w:lineRule="auto"/>
        <w:jc w:val="both"/>
        <w:rPr>
          <w:rFonts w:ascii="Times New Roman" w:eastAsia="Batang" w:hAnsi="Times New Roman" w:cs="Times New Roman"/>
          <w:sz w:val="24"/>
          <w:szCs w:val="24"/>
          <w:lang w:val="en-GB"/>
        </w:rPr>
      </w:pPr>
      <w:r w:rsidRPr="002D27ED">
        <w:rPr>
          <w:rFonts w:ascii="Times New Roman" w:eastAsia="Batang" w:hAnsi="Times New Roman" w:cs="Times New Roman"/>
          <w:sz w:val="24"/>
          <w:szCs w:val="24"/>
          <w:lang w:val="en-GB"/>
        </w:rPr>
        <w:t>Law no. 49/2012 “On Administrative Courts and adjudication of administrative disputes</w:t>
      </w:r>
      <w:r w:rsidR="0073644C" w:rsidRPr="002D27ED">
        <w:rPr>
          <w:rFonts w:ascii="Times New Roman" w:eastAsia="Batang" w:hAnsi="Times New Roman" w:cs="Times New Roman"/>
          <w:sz w:val="24"/>
          <w:szCs w:val="24"/>
          <w:lang w:val="en-GB"/>
        </w:rPr>
        <w:t>”</w:t>
      </w:r>
    </w:p>
    <w:p w14:paraId="2062159A" w14:textId="47D2F145" w:rsidR="0073644C" w:rsidRPr="002D27ED" w:rsidRDefault="0073644C" w:rsidP="0073644C">
      <w:pPr>
        <w:spacing w:after="0" w:line="276" w:lineRule="auto"/>
        <w:jc w:val="both"/>
        <w:rPr>
          <w:rFonts w:ascii="Times New Roman" w:eastAsia="Batang" w:hAnsi="Times New Roman" w:cs="Times New Roman"/>
          <w:w w:val="105"/>
          <w:sz w:val="24"/>
          <w:szCs w:val="20"/>
          <w:lang w:val="en-GB"/>
        </w:rPr>
      </w:pPr>
    </w:p>
    <w:p w14:paraId="6DE37D40" w14:textId="77777777" w:rsidR="0073644C" w:rsidRPr="002D27ED" w:rsidRDefault="0073644C" w:rsidP="0073644C">
      <w:pPr>
        <w:spacing w:after="0" w:line="276" w:lineRule="auto"/>
        <w:jc w:val="both"/>
        <w:rPr>
          <w:rFonts w:ascii="Times New Roman" w:eastAsia="Batang" w:hAnsi="Times New Roman" w:cs="Times New Roman"/>
          <w:sz w:val="20"/>
          <w:szCs w:val="20"/>
          <w:lang w:val="en-GB"/>
        </w:rPr>
      </w:pPr>
    </w:p>
    <w:p w14:paraId="57BD1657" w14:textId="77777777" w:rsidR="0032017B" w:rsidRPr="002D27ED" w:rsidRDefault="0032017B" w:rsidP="0073644C">
      <w:pPr>
        <w:spacing w:after="0" w:line="276" w:lineRule="auto"/>
        <w:jc w:val="center"/>
        <w:rPr>
          <w:rFonts w:ascii="Times New Roman" w:eastAsia="Batang" w:hAnsi="Times New Roman" w:cs="Times New Roman"/>
          <w:b/>
          <w:sz w:val="24"/>
          <w:szCs w:val="24"/>
          <w:lang w:val="en-GB"/>
        </w:rPr>
      </w:pPr>
    </w:p>
    <w:p w14:paraId="52EC288A" w14:textId="77777777" w:rsidR="00FF45A0" w:rsidRDefault="00FF45A0" w:rsidP="0073644C">
      <w:pPr>
        <w:spacing w:after="0" w:line="276" w:lineRule="auto"/>
        <w:jc w:val="center"/>
        <w:rPr>
          <w:rFonts w:ascii="Times New Roman" w:eastAsia="Batang" w:hAnsi="Times New Roman" w:cs="Times New Roman"/>
          <w:b/>
          <w:sz w:val="24"/>
          <w:szCs w:val="24"/>
          <w:lang w:val="en-GB"/>
        </w:rPr>
      </w:pPr>
    </w:p>
    <w:p w14:paraId="2CF3153A" w14:textId="370B98A8" w:rsidR="006F7031" w:rsidRPr="002D27ED" w:rsidRDefault="0032017B" w:rsidP="0073644C">
      <w:pPr>
        <w:spacing w:after="0" w:line="276" w:lineRule="auto"/>
        <w:jc w:val="center"/>
        <w:rPr>
          <w:rFonts w:ascii="Times New Roman" w:eastAsia="Batang" w:hAnsi="Times New Roman" w:cs="Times New Roman"/>
          <w:b/>
          <w:sz w:val="24"/>
          <w:szCs w:val="24"/>
          <w:lang w:val="en-GB"/>
        </w:rPr>
      </w:pPr>
      <w:r w:rsidRPr="002D27ED">
        <w:rPr>
          <w:rFonts w:ascii="Times New Roman" w:eastAsia="Batang" w:hAnsi="Times New Roman" w:cs="Times New Roman"/>
          <w:b/>
          <w:sz w:val="24"/>
          <w:szCs w:val="24"/>
          <w:lang w:val="en-GB"/>
        </w:rPr>
        <w:t>LEGAL ADVISOR</w:t>
      </w:r>
    </w:p>
    <w:p w14:paraId="33E58D53" w14:textId="77777777" w:rsidR="0032017B" w:rsidRPr="002D27ED" w:rsidRDefault="0032017B" w:rsidP="0073644C">
      <w:pPr>
        <w:spacing w:after="0" w:line="276" w:lineRule="auto"/>
        <w:jc w:val="center"/>
        <w:rPr>
          <w:rFonts w:ascii="Times New Roman" w:eastAsia="Batang" w:hAnsi="Times New Roman" w:cs="Times New Roman"/>
          <w:b/>
          <w:sz w:val="24"/>
          <w:szCs w:val="24"/>
          <w:lang w:val="en-GB"/>
        </w:rPr>
      </w:pPr>
    </w:p>
    <w:p w14:paraId="46844346" w14:textId="6D9F6A29" w:rsidR="0073644C" w:rsidRPr="002D27ED" w:rsidRDefault="0073644C" w:rsidP="0073644C">
      <w:pPr>
        <w:spacing w:after="0" w:line="276" w:lineRule="auto"/>
        <w:jc w:val="center"/>
        <w:rPr>
          <w:rFonts w:ascii="Times New Roman" w:eastAsia="Batang" w:hAnsi="Times New Roman" w:cs="Times New Roman"/>
          <w:b/>
          <w:sz w:val="24"/>
          <w:szCs w:val="20"/>
          <w:lang w:val="en-GB"/>
        </w:rPr>
      </w:pPr>
      <w:r w:rsidRPr="002D27ED">
        <w:rPr>
          <w:rFonts w:ascii="Times New Roman" w:eastAsia="Batang" w:hAnsi="Times New Roman" w:cs="Times New Roman"/>
          <w:b/>
          <w:sz w:val="24"/>
          <w:szCs w:val="24"/>
          <w:lang w:val="en-GB"/>
        </w:rPr>
        <w:t>OLIVIA HOXHA</w:t>
      </w:r>
    </w:p>
    <w:sectPr w:rsidR="0073644C" w:rsidRPr="002D27ED" w:rsidSect="003B025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36CF7" w14:textId="77777777" w:rsidR="00FA4254" w:rsidRDefault="00FA4254" w:rsidP="0073644C">
      <w:pPr>
        <w:spacing w:after="0" w:line="240" w:lineRule="auto"/>
      </w:pPr>
      <w:r>
        <w:separator/>
      </w:r>
    </w:p>
  </w:endnote>
  <w:endnote w:type="continuationSeparator" w:id="0">
    <w:p w14:paraId="29283178" w14:textId="77777777" w:rsidR="00FA4254" w:rsidRDefault="00FA4254" w:rsidP="00736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002904"/>
      <w:docPartObj>
        <w:docPartGallery w:val="Page Numbers (Bottom of Page)"/>
        <w:docPartUnique/>
      </w:docPartObj>
    </w:sdtPr>
    <w:sdtEndPr>
      <w:rPr>
        <w:noProof/>
      </w:rPr>
    </w:sdtEndPr>
    <w:sdtContent>
      <w:p w14:paraId="26EE42BF" w14:textId="77777777" w:rsidR="006A02DF" w:rsidRDefault="008A3304">
        <w:pPr>
          <w:pStyle w:val="Footer1"/>
          <w:jc w:val="right"/>
        </w:pPr>
        <w:r>
          <w:fldChar w:fldCharType="begin"/>
        </w:r>
        <w:r>
          <w:instrText xml:space="preserve"> PAGE   \* MERGEFORMAT </w:instrText>
        </w:r>
        <w:r>
          <w:fldChar w:fldCharType="separate"/>
        </w:r>
        <w:r>
          <w:rPr>
            <w:noProof/>
          </w:rPr>
          <w:t>21</w:t>
        </w:r>
        <w:r>
          <w:rPr>
            <w:noProof/>
          </w:rPr>
          <w:fldChar w:fldCharType="end"/>
        </w:r>
      </w:p>
    </w:sdtContent>
  </w:sdt>
  <w:p w14:paraId="1D835E19" w14:textId="5FA67719" w:rsidR="006A02DF" w:rsidRPr="00997B0D" w:rsidRDefault="008A3304">
    <w:pPr>
      <w:pStyle w:val="Footer1"/>
      <w:rPr>
        <w:lang w:val="en-GB"/>
      </w:rPr>
    </w:pPr>
    <w:r w:rsidRPr="00997B0D">
      <w:rPr>
        <w:lang w:val="en-GB"/>
      </w:rPr>
      <w:t xml:space="preserve">                                                                                       </w:t>
    </w:r>
    <w:r w:rsidR="00997B0D" w:rsidRPr="00997B0D">
      <w:rPr>
        <w:lang w:val="en-GB"/>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91F20" w14:textId="77777777" w:rsidR="00FA4254" w:rsidRDefault="00FA4254" w:rsidP="0073644C">
      <w:pPr>
        <w:spacing w:after="0" w:line="240" w:lineRule="auto"/>
      </w:pPr>
      <w:r>
        <w:separator/>
      </w:r>
    </w:p>
  </w:footnote>
  <w:footnote w:type="continuationSeparator" w:id="0">
    <w:p w14:paraId="1BFCD0E7" w14:textId="77777777" w:rsidR="00FA4254" w:rsidRDefault="00FA4254" w:rsidP="0073644C">
      <w:pPr>
        <w:spacing w:after="0" w:line="240" w:lineRule="auto"/>
      </w:pPr>
      <w:r>
        <w:continuationSeparator/>
      </w:r>
    </w:p>
  </w:footnote>
  <w:footnote w:id="1">
    <w:p w14:paraId="6FB8646E" w14:textId="65D3773D" w:rsidR="00A73F31" w:rsidRPr="00DF117C" w:rsidRDefault="00A73F31" w:rsidP="00590757">
      <w:pPr>
        <w:spacing w:after="0" w:line="240" w:lineRule="auto"/>
        <w:jc w:val="both"/>
        <w:rPr>
          <w:rFonts w:ascii="Times New Roman" w:eastAsia="MS Mincho" w:hAnsi="Times New Roman" w:cs="Times New Roman"/>
          <w:i/>
          <w:iCs/>
          <w:lang w:val="en-GB"/>
        </w:rPr>
      </w:pPr>
      <w:r w:rsidRPr="00DF117C">
        <w:rPr>
          <w:rStyle w:val="FootnoteReference"/>
          <w:rFonts w:ascii="Times New Roman" w:hAnsi="Times New Roman" w:cs="Times New Roman"/>
          <w:i/>
          <w:iCs/>
          <w:sz w:val="20"/>
          <w:szCs w:val="20"/>
          <w:lang w:val="en-GB"/>
        </w:rPr>
        <w:footnoteRef/>
      </w:r>
      <w:r w:rsidRPr="00DF117C">
        <w:rPr>
          <w:rFonts w:ascii="Times New Roman" w:hAnsi="Times New Roman" w:cs="Times New Roman"/>
          <w:i/>
          <w:iCs/>
          <w:sz w:val="20"/>
          <w:szCs w:val="20"/>
          <w:lang w:val="en-GB"/>
        </w:rPr>
        <w:t xml:space="preserve"> </w:t>
      </w:r>
      <w:bookmarkStart w:id="0" w:name="_Hlk214442318"/>
      <w:r w:rsidR="005F571F">
        <w:rPr>
          <w:rFonts w:ascii="Times New Roman" w:hAnsi="Times New Roman" w:cs="Times New Roman"/>
          <w:i/>
          <w:iCs/>
          <w:sz w:val="20"/>
          <w:szCs w:val="20"/>
          <w:lang w:val="en-GB"/>
        </w:rPr>
        <w:t xml:space="preserve">Notarial statement rep. no. </w:t>
      </w:r>
      <w:r w:rsidRPr="00DF117C">
        <w:rPr>
          <w:rFonts w:ascii="Times New Roman" w:eastAsia="Calibri" w:hAnsi="Times New Roman" w:cs="Times New Roman"/>
          <w:i/>
          <w:iCs/>
          <w:sz w:val="20"/>
          <w:szCs w:val="20"/>
          <w:lang w:val="en-GB"/>
        </w:rPr>
        <w:t>1536</w:t>
      </w:r>
      <w:r w:rsidR="00C23E8D">
        <w:rPr>
          <w:rFonts w:ascii="Times New Roman" w:eastAsia="Calibri" w:hAnsi="Times New Roman" w:cs="Times New Roman"/>
          <w:i/>
          <w:iCs/>
          <w:sz w:val="20"/>
          <w:szCs w:val="20"/>
          <w:lang w:val="en-GB"/>
        </w:rPr>
        <w:t xml:space="preserve">, col. no. </w:t>
      </w:r>
      <w:r w:rsidRPr="00DF117C">
        <w:rPr>
          <w:rFonts w:ascii="Times New Roman" w:eastAsia="Calibri" w:hAnsi="Times New Roman" w:cs="Times New Roman"/>
          <w:i/>
          <w:iCs/>
          <w:sz w:val="20"/>
          <w:szCs w:val="20"/>
          <w:lang w:val="en-GB"/>
        </w:rPr>
        <w:t>889</w:t>
      </w:r>
      <w:r w:rsidR="00C23E8D">
        <w:rPr>
          <w:rFonts w:ascii="Times New Roman" w:eastAsia="Calibri" w:hAnsi="Times New Roman" w:cs="Times New Roman"/>
          <w:i/>
          <w:iCs/>
          <w:sz w:val="20"/>
          <w:szCs w:val="20"/>
          <w:lang w:val="en-GB"/>
        </w:rPr>
        <w:t xml:space="preserve">, dated </w:t>
      </w:r>
      <w:r w:rsidRPr="00DF117C">
        <w:rPr>
          <w:rFonts w:ascii="Times New Roman" w:eastAsia="Calibri" w:hAnsi="Times New Roman" w:cs="Times New Roman"/>
          <w:i/>
          <w:iCs/>
          <w:sz w:val="20"/>
          <w:szCs w:val="20"/>
          <w:lang w:val="en-GB"/>
        </w:rPr>
        <w:t>09.08.20224.</w:t>
      </w:r>
    </w:p>
    <w:bookmarkEnd w:id="0"/>
  </w:footnote>
  <w:footnote w:id="2">
    <w:p w14:paraId="55495E6A" w14:textId="118B053C" w:rsidR="00590757" w:rsidRPr="00DF117C" w:rsidRDefault="00590757" w:rsidP="00590757">
      <w:pPr>
        <w:pStyle w:val="FootnoteText"/>
        <w:rPr>
          <w:rFonts w:ascii="Times New Roman" w:hAnsi="Times New Roman"/>
          <w:i/>
          <w:iCs/>
          <w:lang w:val="en-GB"/>
        </w:rPr>
      </w:pPr>
      <w:r w:rsidRPr="00DF117C">
        <w:rPr>
          <w:rStyle w:val="FootnoteReference"/>
          <w:rFonts w:ascii="Times New Roman" w:hAnsi="Times New Roman"/>
          <w:i/>
          <w:iCs/>
          <w:lang w:val="en-GB"/>
        </w:rPr>
        <w:footnoteRef/>
      </w:r>
      <w:r w:rsidRPr="00DF117C">
        <w:rPr>
          <w:rFonts w:ascii="Times New Roman" w:hAnsi="Times New Roman"/>
          <w:i/>
          <w:iCs/>
          <w:lang w:val="en-GB"/>
        </w:rPr>
        <w:t xml:space="preserve"> </w:t>
      </w:r>
      <w:r w:rsidR="00C23E8D">
        <w:rPr>
          <w:rFonts w:ascii="Times New Roman" w:hAnsi="Times New Roman"/>
          <w:i/>
          <w:iCs/>
          <w:lang w:val="en-GB"/>
        </w:rPr>
        <w:t xml:space="preserve">Notarial statement rep. no. </w:t>
      </w:r>
      <w:r w:rsidRPr="00DF117C">
        <w:rPr>
          <w:rFonts w:ascii="Times New Roman" w:hAnsi="Times New Roman"/>
          <w:i/>
          <w:iCs/>
          <w:lang w:val="en-GB"/>
        </w:rPr>
        <w:t xml:space="preserve">1558 </w:t>
      </w:r>
      <w:r w:rsidR="00C23E8D">
        <w:rPr>
          <w:rFonts w:ascii="Times New Roman" w:hAnsi="Times New Roman"/>
          <w:i/>
          <w:iCs/>
          <w:lang w:val="en-GB"/>
        </w:rPr>
        <w:t xml:space="preserve">col. no. </w:t>
      </w:r>
      <w:r w:rsidRPr="00DF117C">
        <w:rPr>
          <w:rFonts w:ascii="Times New Roman" w:hAnsi="Times New Roman"/>
          <w:i/>
          <w:iCs/>
          <w:lang w:val="en-GB"/>
        </w:rPr>
        <w:t>90</w:t>
      </w:r>
      <w:r w:rsidR="00C23E8D">
        <w:rPr>
          <w:rFonts w:ascii="Times New Roman" w:hAnsi="Times New Roman"/>
          <w:i/>
          <w:iCs/>
          <w:lang w:val="en-GB"/>
        </w:rPr>
        <w:t xml:space="preserve">, dated </w:t>
      </w:r>
      <w:r w:rsidRPr="00DF117C">
        <w:rPr>
          <w:rFonts w:ascii="Times New Roman" w:hAnsi="Times New Roman"/>
          <w:i/>
          <w:iCs/>
          <w:lang w:val="en-GB"/>
        </w:rPr>
        <w:t>13.08.20224.</w:t>
      </w:r>
      <w:r w:rsidR="004955DF" w:rsidRPr="00DF117C">
        <w:rPr>
          <w:rFonts w:ascii="Times New Roman" w:hAnsi="Times New Roman"/>
          <w:i/>
          <w:iCs/>
          <w:lang w:val="en-GB"/>
        </w:rPr>
        <w:t xml:space="preserve"> </w:t>
      </w:r>
    </w:p>
    <w:p w14:paraId="137FE4A0" w14:textId="7AB7FC92" w:rsidR="00590757" w:rsidRPr="00DF117C" w:rsidRDefault="00590757">
      <w:pPr>
        <w:pStyle w:val="FootnoteText"/>
        <w:rPr>
          <w:lang w:val="en-GB"/>
        </w:rPr>
      </w:pPr>
    </w:p>
  </w:footnote>
  <w:footnote w:id="3">
    <w:p w14:paraId="6F3F3452" w14:textId="2777B3BE" w:rsidR="00A720DE" w:rsidRPr="00DF117C" w:rsidRDefault="00A720DE" w:rsidP="00A720DE">
      <w:pPr>
        <w:pStyle w:val="FootnoteText"/>
        <w:spacing w:line="276" w:lineRule="auto"/>
        <w:jc w:val="both"/>
        <w:rPr>
          <w:rFonts w:ascii="Times New Roman" w:hAnsi="Times New Roman"/>
          <w:i/>
          <w:iCs/>
          <w:lang w:val="en-GB"/>
        </w:rPr>
      </w:pPr>
      <w:r w:rsidRPr="00DF117C">
        <w:rPr>
          <w:rStyle w:val="FootnoteReference"/>
          <w:rFonts w:ascii="Times New Roman" w:hAnsi="Times New Roman"/>
          <w:i/>
          <w:iCs/>
          <w:lang w:val="en-GB"/>
        </w:rPr>
        <w:footnoteRef/>
      </w:r>
      <w:r w:rsidRPr="00DF117C">
        <w:rPr>
          <w:rFonts w:ascii="Times New Roman" w:hAnsi="Times New Roman"/>
          <w:i/>
          <w:iCs/>
          <w:lang w:val="en-GB"/>
        </w:rPr>
        <w:t xml:space="preserve"> </w:t>
      </w:r>
      <w:r w:rsidR="00171196">
        <w:rPr>
          <w:rFonts w:ascii="Times New Roman" w:hAnsi="Times New Roman"/>
          <w:i/>
          <w:iCs/>
          <w:lang w:val="en-GB"/>
        </w:rPr>
        <w:t xml:space="preserve">Letter of the GDRTS prot. no. </w:t>
      </w:r>
      <w:r w:rsidRPr="00DF117C">
        <w:rPr>
          <w:rFonts w:ascii="Times New Roman" w:hAnsi="Times New Roman"/>
          <w:i/>
          <w:iCs/>
          <w:lang w:val="en-GB"/>
        </w:rPr>
        <w:t>15022/3</w:t>
      </w:r>
      <w:r w:rsidR="00171196">
        <w:rPr>
          <w:rFonts w:ascii="Times New Roman" w:hAnsi="Times New Roman"/>
          <w:i/>
          <w:iCs/>
          <w:lang w:val="en-GB"/>
        </w:rPr>
        <w:t xml:space="preserve">, dated </w:t>
      </w:r>
      <w:r w:rsidRPr="00DF117C">
        <w:rPr>
          <w:rFonts w:ascii="Times New Roman" w:hAnsi="Times New Roman"/>
          <w:i/>
          <w:iCs/>
          <w:lang w:val="en-GB"/>
        </w:rPr>
        <w:t>12.</w:t>
      </w:r>
      <w:r w:rsidR="00FA74C5" w:rsidRPr="00DF117C">
        <w:rPr>
          <w:rFonts w:ascii="Times New Roman" w:hAnsi="Times New Roman"/>
          <w:i/>
          <w:iCs/>
          <w:lang w:val="en-GB"/>
        </w:rPr>
        <w:t>0</w:t>
      </w:r>
      <w:r w:rsidRPr="00DF117C">
        <w:rPr>
          <w:rFonts w:ascii="Times New Roman" w:hAnsi="Times New Roman"/>
          <w:i/>
          <w:iCs/>
          <w:lang w:val="en-GB"/>
        </w:rPr>
        <w:t>8.2024</w:t>
      </w:r>
      <w:r w:rsidR="00FA74C5" w:rsidRPr="00DF117C">
        <w:rPr>
          <w:rFonts w:ascii="Times New Roman" w:hAnsi="Times New Roman"/>
          <w:i/>
          <w:iCs/>
          <w:lang w:val="en-GB"/>
        </w:rPr>
        <w:t>.</w:t>
      </w:r>
    </w:p>
  </w:footnote>
  <w:footnote w:id="4">
    <w:p w14:paraId="65C1A775" w14:textId="46556483" w:rsidR="00D724C2" w:rsidRPr="00DF117C" w:rsidRDefault="00D724C2">
      <w:pPr>
        <w:pStyle w:val="FootnoteText"/>
        <w:rPr>
          <w:rFonts w:ascii="Times New Roman" w:hAnsi="Times New Roman"/>
          <w:i/>
          <w:iCs/>
          <w:lang w:val="en-GB"/>
        </w:rPr>
      </w:pPr>
      <w:r w:rsidRPr="00DF117C">
        <w:rPr>
          <w:rStyle w:val="FootnoteReference"/>
          <w:rFonts w:ascii="Times New Roman" w:hAnsi="Times New Roman"/>
          <w:i/>
          <w:iCs/>
          <w:lang w:val="en-GB"/>
        </w:rPr>
        <w:footnoteRef/>
      </w:r>
      <w:r w:rsidRPr="00DF117C">
        <w:rPr>
          <w:rFonts w:ascii="Times New Roman" w:hAnsi="Times New Roman"/>
          <w:i/>
          <w:iCs/>
          <w:lang w:val="en-GB"/>
        </w:rPr>
        <w:t xml:space="preserve"> </w:t>
      </w:r>
      <w:r w:rsidR="00E65129">
        <w:rPr>
          <w:rFonts w:ascii="Times New Roman" w:hAnsi="Times New Roman"/>
          <w:i/>
          <w:iCs/>
          <w:lang w:val="en-GB"/>
        </w:rPr>
        <w:t xml:space="preserve">The meaning of this term is not explained in the letter, </w:t>
      </w:r>
      <w:r w:rsidR="0089371E">
        <w:rPr>
          <w:rFonts w:ascii="Times New Roman" w:hAnsi="Times New Roman"/>
          <w:i/>
          <w:iCs/>
          <w:lang w:val="en-GB"/>
        </w:rPr>
        <w:t>but apparently</w:t>
      </w:r>
      <w:r w:rsidR="00E626A6">
        <w:rPr>
          <w:rFonts w:ascii="Times New Roman" w:hAnsi="Times New Roman"/>
          <w:i/>
          <w:iCs/>
          <w:lang w:val="en-GB"/>
        </w:rPr>
        <w:t xml:space="preserve"> it means</w:t>
      </w:r>
      <w:r w:rsidR="0089371E">
        <w:rPr>
          <w:rFonts w:ascii="Times New Roman" w:hAnsi="Times New Roman"/>
          <w:i/>
          <w:iCs/>
          <w:lang w:val="en-GB"/>
        </w:rPr>
        <w:t xml:space="preserve"> reported by </w:t>
      </w:r>
      <w:r w:rsidRPr="00DF117C">
        <w:rPr>
          <w:rFonts w:ascii="Times New Roman" w:hAnsi="Times New Roman"/>
          <w:i/>
          <w:iCs/>
          <w:lang w:val="en-GB"/>
        </w:rPr>
        <w:t>Interpol.</w:t>
      </w:r>
    </w:p>
  </w:footnote>
  <w:footnote w:id="5">
    <w:p w14:paraId="04A64D23" w14:textId="6EB87753" w:rsidR="00C922F3" w:rsidRPr="00DF117C" w:rsidRDefault="00C922F3">
      <w:pPr>
        <w:pStyle w:val="FootnoteText"/>
        <w:rPr>
          <w:rFonts w:ascii="Times New Roman" w:hAnsi="Times New Roman"/>
          <w:i/>
          <w:iCs/>
          <w:lang w:val="en-GB"/>
        </w:rPr>
      </w:pPr>
      <w:r w:rsidRPr="00DF117C">
        <w:rPr>
          <w:rStyle w:val="FootnoteReference"/>
          <w:rFonts w:ascii="Times New Roman" w:hAnsi="Times New Roman"/>
          <w:i/>
          <w:iCs/>
          <w:lang w:val="en-GB"/>
        </w:rPr>
        <w:footnoteRef/>
      </w:r>
      <w:r w:rsidRPr="00DF117C">
        <w:rPr>
          <w:rFonts w:ascii="Times New Roman" w:hAnsi="Times New Roman"/>
          <w:i/>
          <w:iCs/>
          <w:lang w:val="en-GB"/>
        </w:rPr>
        <w:t xml:space="preserve"> </w:t>
      </w:r>
      <w:r w:rsidR="0089371E">
        <w:rPr>
          <w:rFonts w:ascii="Times New Roman" w:hAnsi="Times New Roman"/>
          <w:i/>
          <w:iCs/>
          <w:lang w:val="en-GB"/>
        </w:rPr>
        <w:t xml:space="preserve">AC Decision no. </w:t>
      </w:r>
      <w:r w:rsidRPr="00DF117C">
        <w:rPr>
          <w:rFonts w:ascii="Times New Roman" w:hAnsi="Times New Roman"/>
          <w:i/>
          <w:iCs/>
          <w:lang w:val="en-GB"/>
        </w:rPr>
        <w:t>22/2022 (JR), dat</w:t>
      </w:r>
      <w:r w:rsidR="0089371E">
        <w:rPr>
          <w:rFonts w:ascii="Times New Roman" w:hAnsi="Times New Roman"/>
          <w:i/>
          <w:iCs/>
          <w:lang w:val="en-GB"/>
        </w:rPr>
        <w:t>ed</w:t>
      </w:r>
      <w:r w:rsidRPr="00DF117C">
        <w:rPr>
          <w:rFonts w:ascii="Times New Roman" w:hAnsi="Times New Roman"/>
          <w:i/>
          <w:iCs/>
          <w:lang w:val="en-GB"/>
        </w:rPr>
        <w:t xml:space="preserve"> 22.06.2022.</w:t>
      </w:r>
    </w:p>
  </w:footnote>
  <w:footnote w:id="6">
    <w:p w14:paraId="1127A452" w14:textId="027E95E0" w:rsidR="0044317D" w:rsidRPr="00DF117C" w:rsidRDefault="0044317D" w:rsidP="0044317D">
      <w:pPr>
        <w:pStyle w:val="FootnoteText"/>
        <w:spacing w:line="276" w:lineRule="auto"/>
        <w:jc w:val="both"/>
        <w:rPr>
          <w:rFonts w:ascii="Times New Roman" w:hAnsi="Times New Roman"/>
          <w:lang w:val="en-GB"/>
        </w:rPr>
      </w:pPr>
      <w:r w:rsidRPr="00DF117C">
        <w:rPr>
          <w:rStyle w:val="FootnoteReference"/>
          <w:rFonts w:ascii="Times New Roman" w:hAnsi="Times New Roman"/>
          <w:lang w:val="en-GB"/>
        </w:rPr>
        <w:footnoteRef/>
      </w:r>
      <w:r w:rsidRPr="00DF117C">
        <w:rPr>
          <w:rFonts w:ascii="Times New Roman" w:hAnsi="Times New Roman"/>
          <w:lang w:val="en-GB"/>
        </w:rPr>
        <w:t xml:space="preserve"> (</w:t>
      </w:r>
      <w:proofErr w:type="spellStart"/>
      <w:r w:rsidRPr="00DF117C">
        <w:rPr>
          <w:rFonts w:ascii="Times New Roman" w:hAnsi="Times New Roman"/>
          <w:lang w:val="en-GB"/>
        </w:rPr>
        <w:t>i</w:t>
      </w:r>
      <w:proofErr w:type="spellEnd"/>
      <w:r w:rsidRPr="00DF117C">
        <w:rPr>
          <w:rFonts w:ascii="Times New Roman" w:hAnsi="Times New Roman"/>
          <w:lang w:val="en-GB"/>
        </w:rPr>
        <w:t xml:space="preserve">) </w:t>
      </w:r>
      <w:r w:rsidR="00B3755D">
        <w:rPr>
          <w:rFonts w:ascii="Times New Roman" w:hAnsi="Times New Roman"/>
          <w:lang w:val="en-GB"/>
        </w:rPr>
        <w:t xml:space="preserve">Anonymous complaint prot. no. </w:t>
      </w:r>
      <w:r w:rsidR="00563914" w:rsidRPr="00DF117C">
        <w:rPr>
          <w:rFonts w:ascii="Times New Roman" w:hAnsi="Times New Roman"/>
          <w:lang w:val="en-GB"/>
        </w:rPr>
        <w:t>3559</w:t>
      </w:r>
      <w:r w:rsidR="00B3755D">
        <w:rPr>
          <w:rFonts w:ascii="Times New Roman" w:hAnsi="Times New Roman"/>
          <w:lang w:val="en-GB"/>
        </w:rPr>
        <w:t xml:space="preserve">, dated </w:t>
      </w:r>
      <w:r w:rsidR="00563914" w:rsidRPr="00DF117C">
        <w:rPr>
          <w:rFonts w:ascii="Times New Roman" w:hAnsi="Times New Roman"/>
          <w:lang w:val="en-GB"/>
        </w:rPr>
        <w:t xml:space="preserve">06.09.2023; (ii) </w:t>
      </w:r>
      <w:r w:rsidR="00B3755D">
        <w:rPr>
          <w:rFonts w:ascii="Times New Roman" w:hAnsi="Times New Roman"/>
          <w:lang w:val="en-GB"/>
        </w:rPr>
        <w:t xml:space="preserve">Anonymous complaint prot. no. </w:t>
      </w:r>
      <w:r w:rsidRPr="00DF117C">
        <w:rPr>
          <w:rFonts w:ascii="Times New Roman" w:hAnsi="Times New Roman"/>
          <w:lang w:val="en-GB"/>
        </w:rPr>
        <w:t>4546,</w:t>
      </w:r>
      <w:r w:rsidR="00160976" w:rsidRPr="00DF117C">
        <w:rPr>
          <w:rFonts w:ascii="Times New Roman" w:hAnsi="Times New Roman"/>
          <w:lang w:val="en-GB"/>
        </w:rPr>
        <w:t xml:space="preserve"> </w:t>
      </w:r>
      <w:r w:rsidR="0002205A" w:rsidRPr="0002205A">
        <w:rPr>
          <w:rFonts w:ascii="Times New Roman" w:hAnsi="Times New Roman"/>
          <w:lang w:val="en-GB"/>
        </w:rPr>
        <w:t>dated</w:t>
      </w:r>
      <w:r w:rsidR="0002205A" w:rsidRPr="00DF117C">
        <w:rPr>
          <w:rFonts w:ascii="Times New Roman" w:hAnsi="Times New Roman"/>
          <w:i/>
          <w:iCs/>
          <w:lang w:val="en-GB"/>
        </w:rPr>
        <w:t xml:space="preserve"> </w:t>
      </w:r>
      <w:r w:rsidRPr="00DF117C">
        <w:rPr>
          <w:rFonts w:ascii="Times New Roman" w:hAnsi="Times New Roman"/>
          <w:lang w:val="en-GB"/>
        </w:rPr>
        <w:t xml:space="preserve">17.11.2023; </w:t>
      </w:r>
      <w:r w:rsidR="00B3755D">
        <w:rPr>
          <w:rFonts w:ascii="Times New Roman" w:hAnsi="Times New Roman"/>
          <w:lang w:val="en-GB"/>
        </w:rPr>
        <w:t xml:space="preserve">and </w:t>
      </w:r>
      <w:r w:rsidRPr="00DF117C">
        <w:rPr>
          <w:rFonts w:ascii="Times New Roman" w:hAnsi="Times New Roman"/>
          <w:lang w:val="en-GB"/>
        </w:rPr>
        <w:t xml:space="preserve">(ii) </w:t>
      </w:r>
      <w:r w:rsidR="00B3755D">
        <w:rPr>
          <w:rFonts w:ascii="Times New Roman" w:hAnsi="Times New Roman"/>
          <w:lang w:val="en-GB"/>
        </w:rPr>
        <w:t xml:space="preserve">Complaint </w:t>
      </w:r>
      <w:r w:rsidR="00B83F0D">
        <w:rPr>
          <w:rFonts w:ascii="Times New Roman" w:hAnsi="Times New Roman"/>
          <w:lang w:val="en-GB"/>
        </w:rPr>
        <w:t>filed</w:t>
      </w:r>
      <w:r w:rsidR="002A2F92">
        <w:rPr>
          <w:rFonts w:ascii="Times New Roman" w:hAnsi="Times New Roman"/>
          <w:lang w:val="en-GB"/>
        </w:rPr>
        <w:t xml:space="preserve"> with the IMO, prot. no. </w:t>
      </w:r>
      <w:r w:rsidRPr="00DF117C">
        <w:rPr>
          <w:rFonts w:ascii="Times New Roman" w:hAnsi="Times New Roman"/>
          <w:lang w:val="en-GB"/>
        </w:rPr>
        <w:t xml:space="preserve">607/1 prot., </w:t>
      </w:r>
      <w:r w:rsidR="0002205A" w:rsidRPr="0002205A">
        <w:rPr>
          <w:rFonts w:ascii="Times New Roman" w:hAnsi="Times New Roman"/>
          <w:lang w:val="en-GB"/>
        </w:rPr>
        <w:t>dated</w:t>
      </w:r>
      <w:r w:rsidR="0002205A" w:rsidRPr="00DF117C">
        <w:rPr>
          <w:rFonts w:ascii="Times New Roman" w:hAnsi="Times New Roman"/>
          <w:i/>
          <w:iCs/>
          <w:lang w:val="en-GB"/>
        </w:rPr>
        <w:t xml:space="preserve"> </w:t>
      </w:r>
      <w:r w:rsidRPr="00DF117C">
        <w:rPr>
          <w:rFonts w:ascii="Times New Roman" w:hAnsi="Times New Roman"/>
          <w:lang w:val="en-GB"/>
        </w:rPr>
        <w:t xml:space="preserve">04.06.2024. </w:t>
      </w:r>
      <w:r w:rsidR="0002205A">
        <w:rPr>
          <w:rFonts w:ascii="Times New Roman" w:hAnsi="Times New Roman"/>
          <w:lang w:val="en-GB"/>
        </w:rPr>
        <w:t xml:space="preserve"> </w:t>
      </w:r>
    </w:p>
  </w:footnote>
  <w:footnote w:id="7">
    <w:p w14:paraId="334C4E11" w14:textId="2A52DD9D" w:rsidR="0044317D" w:rsidRPr="00DF117C" w:rsidRDefault="0044317D" w:rsidP="0044317D">
      <w:pPr>
        <w:pStyle w:val="FootnoteText"/>
        <w:spacing w:line="276" w:lineRule="auto"/>
        <w:jc w:val="both"/>
        <w:rPr>
          <w:rFonts w:ascii="Times New Roman" w:hAnsi="Times New Roman"/>
          <w:i/>
          <w:iCs/>
          <w:lang w:val="en-GB"/>
        </w:rPr>
      </w:pPr>
      <w:r w:rsidRPr="00DF117C">
        <w:rPr>
          <w:rStyle w:val="FootnoteReference"/>
          <w:rFonts w:ascii="Times New Roman" w:hAnsi="Times New Roman"/>
          <w:i/>
          <w:iCs/>
          <w:lang w:val="en-GB"/>
        </w:rPr>
        <w:footnoteRef/>
      </w:r>
      <w:r w:rsidRPr="00DF117C">
        <w:rPr>
          <w:rFonts w:ascii="Times New Roman" w:hAnsi="Times New Roman"/>
          <w:i/>
          <w:iCs/>
          <w:lang w:val="en-GB"/>
        </w:rPr>
        <w:t xml:space="preserve"> </w:t>
      </w:r>
      <w:r w:rsidR="002A2F92">
        <w:rPr>
          <w:rFonts w:ascii="Times New Roman" w:hAnsi="Times New Roman"/>
          <w:i/>
          <w:iCs/>
          <w:lang w:val="en-GB"/>
        </w:rPr>
        <w:t xml:space="preserve">Letter of the IQC prot. no. </w:t>
      </w:r>
      <w:r w:rsidRPr="00DF117C">
        <w:rPr>
          <w:rFonts w:ascii="Times New Roman" w:hAnsi="Times New Roman"/>
          <w:i/>
          <w:iCs/>
          <w:lang w:val="en-GB"/>
        </w:rPr>
        <w:t>1816</w:t>
      </w:r>
      <w:r w:rsidR="005365E5">
        <w:rPr>
          <w:rFonts w:ascii="Times New Roman" w:hAnsi="Times New Roman"/>
          <w:i/>
          <w:iCs/>
          <w:lang w:val="en-GB"/>
        </w:rPr>
        <w:t xml:space="preserve">, dated </w:t>
      </w:r>
      <w:r w:rsidRPr="00DF117C">
        <w:rPr>
          <w:rFonts w:ascii="Times New Roman" w:hAnsi="Times New Roman"/>
          <w:i/>
          <w:iCs/>
          <w:lang w:val="en-GB"/>
        </w:rPr>
        <w:t>01.08.2024.</w:t>
      </w:r>
    </w:p>
  </w:footnote>
  <w:footnote w:id="8">
    <w:p w14:paraId="115BBE1E" w14:textId="0A679BF0" w:rsidR="0044317D" w:rsidRPr="00DF117C" w:rsidRDefault="0044317D" w:rsidP="0044317D">
      <w:pPr>
        <w:pStyle w:val="FootnoteText"/>
        <w:spacing w:line="276" w:lineRule="auto"/>
        <w:rPr>
          <w:rFonts w:ascii="Times New Roman" w:hAnsi="Times New Roman"/>
          <w:i/>
          <w:iCs/>
          <w:smallCaps/>
          <w:lang w:val="en-GB"/>
        </w:rPr>
      </w:pPr>
      <w:r w:rsidRPr="00DF117C">
        <w:rPr>
          <w:rStyle w:val="FootnoteReference"/>
          <w:rFonts w:ascii="Times New Roman" w:hAnsi="Times New Roman"/>
          <w:i/>
          <w:iCs/>
          <w:lang w:val="en-GB"/>
        </w:rPr>
        <w:footnoteRef/>
      </w:r>
      <w:r w:rsidRPr="00DF117C">
        <w:rPr>
          <w:rFonts w:ascii="Times New Roman" w:hAnsi="Times New Roman"/>
          <w:i/>
          <w:iCs/>
          <w:lang w:val="en-GB"/>
        </w:rPr>
        <w:t xml:space="preserve"> </w:t>
      </w:r>
      <w:r w:rsidR="00CF4272">
        <w:rPr>
          <w:rFonts w:ascii="Times New Roman" w:hAnsi="Times New Roman"/>
          <w:i/>
          <w:iCs/>
          <w:lang w:val="en-GB"/>
        </w:rPr>
        <w:t xml:space="preserve">Letter of the Cadastre Agency, </w:t>
      </w:r>
      <w:r w:rsidRPr="00DF117C">
        <w:rPr>
          <w:rFonts w:ascii="Times New Roman" w:hAnsi="Times New Roman"/>
          <w:i/>
          <w:iCs/>
          <w:lang w:val="en-GB"/>
        </w:rPr>
        <w:t>Shkod</w:t>
      </w:r>
      <w:r w:rsidR="00CF4272">
        <w:rPr>
          <w:rFonts w:ascii="Times New Roman" w:hAnsi="Times New Roman"/>
          <w:i/>
          <w:iCs/>
          <w:lang w:val="en-GB"/>
        </w:rPr>
        <w:t xml:space="preserve">ra </w:t>
      </w:r>
      <w:r w:rsidR="000B370A">
        <w:rPr>
          <w:rFonts w:ascii="Times New Roman" w:hAnsi="Times New Roman"/>
          <w:i/>
          <w:iCs/>
          <w:lang w:val="en-GB"/>
        </w:rPr>
        <w:t xml:space="preserve">Local Directorate, </w:t>
      </w:r>
      <w:r w:rsidR="00CF4272">
        <w:rPr>
          <w:rFonts w:ascii="Times New Roman" w:hAnsi="Times New Roman"/>
          <w:i/>
          <w:iCs/>
          <w:lang w:val="en-GB"/>
        </w:rPr>
        <w:t xml:space="preserve">prot. no. </w:t>
      </w:r>
      <w:r w:rsidRPr="00DF117C">
        <w:rPr>
          <w:rFonts w:ascii="Times New Roman" w:hAnsi="Times New Roman"/>
          <w:i/>
          <w:iCs/>
          <w:lang w:val="en-GB"/>
        </w:rPr>
        <w:t>3534/1</w:t>
      </w:r>
      <w:r w:rsidR="00CF4272">
        <w:rPr>
          <w:rFonts w:ascii="Times New Roman" w:hAnsi="Times New Roman"/>
          <w:i/>
          <w:iCs/>
          <w:lang w:val="en-GB"/>
        </w:rPr>
        <w:t xml:space="preserve">, dated </w:t>
      </w:r>
      <w:r w:rsidRPr="00DF117C">
        <w:rPr>
          <w:rFonts w:ascii="Times New Roman" w:hAnsi="Times New Roman"/>
          <w:i/>
          <w:iCs/>
          <w:lang w:val="en-GB"/>
        </w:rPr>
        <w:t>16.09.2024.</w:t>
      </w:r>
    </w:p>
  </w:footnote>
  <w:footnote w:id="9">
    <w:p w14:paraId="289D5045" w14:textId="3CC4E291" w:rsidR="00B85163" w:rsidRPr="00DF117C" w:rsidRDefault="00B85163" w:rsidP="00B85163">
      <w:pPr>
        <w:pStyle w:val="FootnoteText"/>
        <w:jc w:val="both"/>
        <w:rPr>
          <w:rFonts w:ascii="Times New Roman" w:hAnsi="Times New Roman"/>
          <w:i/>
          <w:iCs/>
          <w:lang w:val="en-GB"/>
        </w:rPr>
      </w:pPr>
      <w:r w:rsidRPr="00DF117C">
        <w:rPr>
          <w:rStyle w:val="FootnoteReference"/>
          <w:rFonts w:ascii="Times New Roman" w:hAnsi="Times New Roman"/>
          <w:i/>
          <w:iCs/>
          <w:lang w:val="en-GB"/>
        </w:rPr>
        <w:footnoteRef/>
      </w:r>
      <w:r w:rsidR="0032017B" w:rsidRPr="0032017B">
        <w:rPr>
          <w:rFonts w:ascii="Times New Roman" w:hAnsi="Times New Roman"/>
          <w:i/>
          <w:iCs/>
          <w:lang w:val="en-GB"/>
        </w:rPr>
        <w:t>The Commission's conclusion in paragraph 160: “In the overall assessment of the case, based on Article 4, p</w:t>
      </w:r>
      <w:r w:rsidR="00885D1E">
        <w:rPr>
          <w:rFonts w:ascii="Times New Roman" w:hAnsi="Times New Roman"/>
          <w:i/>
          <w:iCs/>
          <w:lang w:val="en-GB"/>
        </w:rPr>
        <w:t xml:space="preserve">ara. </w:t>
      </w:r>
      <w:r w:rsidR="0032017B" w:rsidRPr="0032017B">
        <w:rPr>
          <w:rFonts w:ascii="Times New Roman" w:hAnsi="Times New Roman"/>
          <w:i/>
          <w:iCs/>
          <w:lang w:val="en-GB"/>
        </w:rPr>
        <w:t xml:space="preserve">2 and Article 61, </w:t>
      </w:r>
      <w:r w:rsidR="00885D1E" w:rsidRPr="0032017B">
        <w:rPr>
          <w:rFonts w:ascii="Times New Roman" w:hAnsi="Times New Roman"/>
          <w:i/>
          <w:iCs/>
          <w:lang w:val="en-GB"/>
        </w:rPr>
        <w:t>p</w:t>
      </w:r>
      <w:r w:rsidR="00885D1E">
        <w:rPr>
          <w:rFonts w:ascii="Times New Roman" w:hAnsi="Times New Roman"/>
          <w:i/>
          <w:iCs/>
          <w:lang w:val="en-GB"/>
        </w:rPr>
        <w:t xml:space="preserve">ara. </w:t>
      </w:r>
      <w:r w:rsidR="0032017B" w:rsidRPr="0032017B">
        <w:rPr>
          <w:rFonts w:ascii="Times New Roman" w:hAnsi="Times New Roman"/>
          <w:i/>
          <w:iCs/>
          <w:lang w:val="en-GB"/>
        </w:rPr>
        <w:t xml:space="preserve">5 of Law No. 84/2016, the panel concludes that the assessee has violated public trust in the justice system, since: [...] (ii) </w:t>
      </w:r>
      <w:r w:rsidR="00885D1E">
        <w:rPr>
          <w:rFonts w:ascii="Times New Roman" w:hAnsi="Times New Roman"/>
          <w:i/>
          <w:iCs/>
          <w:lang w:val="en-GB"/>
        </w:rPr>
        <w:t xml:space="preserve">he </w:t>
      </w:r>
      <w:r w:rsidR="0032017B" w:rsidRPr="0032017B">
        <w:rPr>
          <w:rFonts w:ascii="Times New Roman" w:hAnsi="Times New Roman"/>
          <w:i/>
          <w:iCs/>
          <w:lang w:val="en-GB"/>
        </w:rPr>
        <w:t>has not been cooperative during the investigation process, by not declaring the use of an immovable property – after the submission of the vetting</w:t>
      </w:r>
      <w:r w:rsidR="00885D1E">
        <w:rPr>
          <w:rFonts w:ascii="Times New Roman" w:hAnsi="Times New Roman"/>
          <w:i/>
          <w:iCs/>
          <w:lang w:val="en-GB"/>
        </w:rPr>
        <w:t>/</w:t>
      </w:r>
      <w:r w:rsidR="00D00947">
        <w:rPr>
          <w:rFonts w:ascii="Times New Roman" w:hAnsi="Times New Roman"/>
          <w:i/>
          <w:iCs/>
          <w:lang w:val="en-GB"/>
        </w:rPr>
        <w:t>re-</w:t>
      </w:r>
      <w:r w:rsidR="00885D1E">
        <w:rPr>
          <w:rFonts w:ascii="Times New Roman" w:hAnsi="Times New Roman"/>
          <w:i/>
          <w:iCs/>
          <w:lang w:val="en-GB"/>
        </w:rPr>
        <w:t xml:space="preserve">evaluation </w:t>
      </w:r>
      <w:r w:rsidR="00885D1E" w:rsidRPr="0032017B">
        <w:rPr>
          <w:rFonts w:ascii="Times New Roman" w:hAnsi="Times New Roman"/>
          <w:i/>
          <w:iCs/>
          <w:lang w:val="en-GB"/>
        </w:rPr>
        <w:t>declaration</w:t>
      </w:r>
      <w:r w:rsidR="0032017B" w:rsidRPr="0032017B">
        <w:rPr>
          <w:rFonts w:ascii="Times New Roman" w:hAnsi="Times New Roman"/>
          <w:i/>
          <w:iCs/>
          <w:lang w:val="en-GB"/>
        </w:rPr>
        <w:t>, contrary to the provisions made in Article 48 of Law No.</w:t>
      </w:r>
      <w:r w:rsidRPr="00DF117C">
        <w:rPr>
          <w:rFonts w:ascii="Times New Roman" w:hAnsi="Times New Roman"/>
          <w:i/>
          <w:iCs/>
          <w:lang w:val="en-GB"/>
        </w:rPr>
        <w:t>84/2016”.</w:t>
      </w:r>
      <w:r w:rsidR="00885D1E">
        <w:rPr>
          <w:rFonts w:ascii="Times New Roman" w:hAnsi="Times New Roman"/>
          <w:i/>
          <w:iCs/>
          <w:lang w:val="en-GB"/>
        </w:rPr>
        <w:t xml:space="preserve"> </w:t>
      </w:r>
    </w:p>
  </w:footnote>
  <w:footnote w:id="10">
    <w:p w14:paraId="0140848D" w14:textId="5BCD61F6" w:rsidR="00966CE1" w:rsidRPr="00966CE1" w:rsidRDefault="00966CE1" w:rsidP="00966CE1">
      <w:pPr>
        <w:pStyle w:val="FootnoteText"/>
        <w:rPr>
          <w:rFonts w:ascii="Times New Roman" w:hAnsi="Times New Roman"/>
          <w:i/>
          <w:iCs/>
          <w:lang w:val="en-US"/>
        </w:rPr>
      </w:pPr>
      <w:r w:rsidRPr="00DF117C">
        <w:rPr>
          <w:rStyle w:val="FootnoteReference"/>
          <w:rFonts w:ascii="Times New Roman" w:hAnsi="Times New Roman"/>
          <w:i/>
          <w:iCs/>
          <w:lang w:val="en-GB"/>
        </w:rPr>
        <w:footnoteRef/>
      </w:r>
      <w:r w:rsidRPr="00DF117C">
        <w:rPr>
          <w:rFonts w:ascii="Times New Roman" w:hAnsi="Times New Roman"/>
          <w:i/>
          <w:iCs/>
          <w:lang w:val="en-GB"/>
        </w:rPr>
        <w:t xml:space="preserve"> </w:t>
      </w:r>
      <w:r w:rsidR="00CF4272">
        <w:rPr>
          <w:rFonts w:ascii="Times New Roman" w:hAnsi="Times New Roman"/>
          <w:i/>
          <w:iCs/>
          <w:lang w:val="en-GB"/>
        </w:rPr>
        <w:t>A</w:t>
      </w:r>
      <w:r w:rsidR="00997B0D">
        <w:rPr>
          <w:rFonts w:ascii="Times New Roman" w:hAnsi="Times New Roman"/>
          <w:i/>
          <w:iCs/>
          <w:lang w:val="en-GB"/>
        </w:rPr>
        <w:t xml:space="preserve">C Decision no. </w:t>
      </w:r>
      <w:r w:rsidRPr="00DF117C">
        <w:rPr>
          <w:rFonts w:ascii="Times New Roman" w:hAnsi="Times New Roman"/>
          <w:i/>
          <w:iCs/>
          <w:lang w:val="en-GB"/>
        </w:rPr>
        <w:t>33/2022 (JR), dat</w:t>
      </w:r>
      <w:r w:rsidR="00997B0D">
        <w:rPr>
          <w:rFonts w:ascii="Times New Roman" w:hAnsi="Times New Roman"/>
          <w:i/>
          <w:iCs/>
          <w:lang w:val="en-GB"/>
        </w:rPr>
        <w:t>ed</w:t>
      </w:r>
      <w:r w:rsidRPr="00DF117C">
        <w:rPr>
          <w:rFonts w:ascii="Times New Roman" w:hAnsi="Times New Roman"/>
          <w:i/>
          <w:iCs/>
          <w:lang w:val="en-GB"/>
        </w:rPr>
        <w:t xml:space="preserve"> 29.07.2022 (A. Xhelili).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502CD"/>
    <w:multiLevelType w:val="hybridMultilevel"/>
    <w:tmpl w:val="6756B33C"/>
    <w:lvl w:ilvl="0" w:tplc="AC3611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A4D3E"/>
    <w:multiLevelType w:val="hybridMultilevel"/>
    <w:tmpl w:val="2608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205B5"/>
    <w:multiLevelType w:val="hybridMultilevel"/>
    <w:tmpl w:val="0FE8B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553DC4"/>
    <w:multiLevelType w:val="hybridMultilevel"/>
    <w:tmpl w:val="B0D0B290"/>
    <w:lvl w:ilvl="0" w:tplc="8A4C1C30">
      <w:start w:val="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F067B35"/>
    <w:multiLevelType w:val="hybridMultilevel"/>
    <w:tmpl w:val="7898BDFE"/>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360" w:hanging="360"/>
      </w:pPr>
      <w:rPr>
        <w:rFonts w:ascii="Symbol" w:hAnsi="Symbol" w:hint="default"/>
      </w:rPr>
    </w:lvl>
    <w:lvl w:ilvl="2" w:tplc="60503CA4">
      <w:start w:val="2"/>
      <w:numFmt w:val="bullet"/>
      <w:lvlText w:val="-"/>
      <w:lvlJc w:val="left"/>
      <w:pPr>
        <w:ind w:left="1800" w:hanging="360"/>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8F3DBB"/>
    <w:multiLevelType w:val="multilevel"/>
    <w:tmpl w:val="8B223DC2"/>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rPr>
    </w:lvl>
    <w:lvl w:ilvl="2">
      <w:start w:val="1"/>
      <w:numFmt w:val="lowerRoman"/>
      <w:lvlText w:val="(%3)"/>
      <w:lvlJc w:val="left"/>
      <w:pPr>
        <w:ind w:left="1224" w:hanging="504"/>
      </w:pPr>
      <w:rPr>
        <w:rFonts w:hint="default"/>
        <w:b/>
        <w:i w:val="0"/>
      </w:rPr>
    </w:lvl>
    <w:lvl w:ilvl="3">
      <w:start w:val="1"/>
      <w:numFmt w:val="lowerRoman"/>
      <w:lvlText w:val="%4."/>
      <w:lvlJc w:val="right"/>
      <w:pPr>
        <w:ind w:left="1728" w:hanging="648"/>
      </w:pPr>
      <w:rPr>
        <w:rFonts w:hint="default"/>
        <w:i w:val="0"/>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ED21269"/>
    <w:multiLevelType w:val="multilevel"/>
    <w:tmpl w:val="72BC2158"/>
    <w:lvl w:ilvl="0">
      <w:start w:val="1"/>
      <w:numFmt w:val="decimal"/>
      <w:lvlText w:val="%1."/>
      <w:lvlJc w:val="left"/>
      <w:pPr>
        <w:ind w:left="450" w:hanging="360"/>
      </w:pPr>
      <w:rPr>
        <w:b/>
        <w:i w:val="0"/>
        <w:sz w:val="20"/>
        <w:szCs w:val="20"/>
      </w:rPr>
    </w:lvl>
    <w:lvl w:ilvl="1">
      <w:start w:val="1"/>
      <w:numFmt w:val="decimal"/>
      <w:lvlText w:val="%1.%2."/>
      <w:lvlJc w:val="left"/>
      <w:pPr>
        <w:ind w:left="972" w:hanging="432"/>
      </w:pPr>
      <w:rPr>
        <w:b/>
        <w:i w:val="0"/>
        <w:sz w:val="20"/>
        <w:szCs w:val="20"/>
      </w:rPr>
    </w:lvl>
    <w:lvl w:ilvl="2">
      <w:start w:val="1"/>
      <w:numFmt w:val="lowerRoman"/>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983AF8"/>
    <w:multiLevelType w:val="hybridMultilevel"/>
    <w:tmpl w:val="23B8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77C9F"/>
    <w:multiLevelType w:val="multilevel"/>
    <w:tmpl w:val="740C5124"/>
    <w:lvl w:ilvl="0">
      <w:start w:val="26"/>
      <w:numFmt w:val="decimal"/>
      <w:lvlText w:val="%1"/>
      <w:lvlJc w:val="left"/>
      <w:pPr>
        <w:ind w:left="420" w:hanging="420"/>
      </w:pPr>
      <w:rPr>
        <w:rFonts w:eastAsia="Times New Roman" w:hint="default"/>
        <w:b/>
      </w:rPr>
    </w:lvl>
    <w:lvl w:ilvl="1">
      <w:start w:val="4"/>
      <w:numFmt w:val="decimal"/>
      <w:lvlText w:val="%1.%2"/>
      <w:lvlJc w:val="left"/>
      <w:pPr>
        <w:ind w:left="420" w:hanging="42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9" w15:restartNumberingAfterBreak="0">
    <w:nsid w:val="274C3EA1"/>
    <w:multiLevelType w:val="hybridMultilevel"/>
    <w:tmpl w:val="9D44E444"/>
    <w:lvl w:ilvl="0" w:tplc="F306C9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2E1B2C"/>
    <w:multiLevelType w:val="multilevel"/>
    <w:tmpl w:val="1C5E8EE4"/>
    <w:lvl w:ilvl="0">
      <w:start w:val="16"/>
      <w:numFmt w:val="decimal"/>
      <w:lvlText w:val="%1"/>
      <w:lvlJc w:val="left"/>
      <w:pPr>
        <w:ind w:left="420" w:hanging="420"/>
      </w:pPr>
      <w:rPr>
        <w:rFonts w:eastAsia="Times New Roman" w:cs="Times New Roman" w:hint="default"/>
        <w:b/>
        <w:color w:val="000000"/>
      </w:rPr>
    </w:lvl>
    <w:lvl w:ilvl="1">
      <w:start w:val="1"/>
      <w:numFmt w:val="decimal"/>
      <w:lvlText w:val="%1.%2"/>
      <w:lvlJc w:val="left"/>
      <w:pPr>
        <w:ind w:left="420" w:hanging="420"/>
      </w:pPr>
      <w:rPr>
        <w:rFonts w:eastAsia="Times New Roman" w:cs="Times New Roman" w:hint="default"/>
        <w:b/>
        <w:color w:val="000000"/>
      </w:rPr>
    </w:lvl>
    <w:lvl w:ilvl="2">
      <w:start w:val="1"/>
      <w:numFmt w:val="decimal"/>
      <w:lvlText w:val="%1.%2.%3"/>
      <w:lvlJc w:val="left"/>
      <w:pPr>
        <w:ind w:left="720" w:hanging="720"/>
      </w:pPr>
      <w:rPr>
        <w:rFonts w:eastAsia="Times New Roman" w:cs="Times New Roman" w:hint="default"/>
        <w:b/>
        <w:color w:val="000000"/>
      </w:rPr>
    </w:lvl>
    <w:lvl w:ilvl="3">
      <w:start w:val="1"/>
      <w:numFmt w:val="decimal"/>
      <w:lvlText w:val="%1.%2.%3.%4"/>
      <w:lvlJc w:val="left"/>
      <w:pPr>
        <w:ind w:left="720" w:hanging="720"/>
      </w:pPr>
      <w:rPr>
        <w:rFonts w:eastAsia="Times New Roman" w:cs="Times New Roman" w:hint="default"/>
        <w:b/>
        <w:color w:val="000000"/>
      </w:rPr>
    </w:lvl>
    <w:lvl w:ilvl="4">
      <w:start w:val="1"/>
      <w:numFmt w:val="decimal"/>
      <w:lvlText w:val="%1.%2.%3.%4.%5"/>
      <w:lvlJc w:val="left"/>
      <w:pPr>
        <w:ind w:left="1080" w:hanging="1080"/>
      </w:pPr>
      <w:rPr>
        <w:rFonts w:eastAsia="Times New Roman" w:cs="Times New Roman" w:hint="default"/>
        <w:b/>
        <w:color w:val="000000"/>
      </w:rPr>
    </w:lvl>
    <w:lvl w:ilvl="5">
      <w:start w:val="1"/>
      <w:numFmt w:val="decimal"/>
      <w:lvlText w:val="%1.%2.%3.%4.%5.%6"/>
      <w:lvlJc w:val="left"/>
      <w:pPr>
        <w:ind w:left="1080" w:hanging="1080"/>
      </w:pPr>
      <w:rPr>
        <w:rFonts w:eastAsia="Times New Roman" w:cs="Times New Roman" w:hint="default"/>
        <w:b/>
        <w:color w:val="000000"/>
      </w:rPr>
    </w:lvl>
    <w:lvl w:ilvl="6">
      <w:start w:val="1"/>
      <w:numFmt w:val="decimal"/>
      <w:lvlText w:val="%1.%2.%3.%4.%5.%6.%7"/>
      <w:lvlJc w:val="left"/>
      <w:pPr>
        <w:ind w:left="1440" w:hanging="1440"/>
      </w:pPr>
      <w:rPr>
        <w:rFonts w:eastAsia="Times New Roman" w:cs="Times New Roman" w:hint="default"/>
        <w:b/>
        <w:color w:val="000000"/>
      </w:rPr>
    </w:lvl>
    <w:lvl w:ilvl="7">
      <w:start w:val="1"/>
      <w:numFmt w:val="decimal"/>
      <w:lvlText w:val="%1.%2.%3.%4.%5.%6.%7.%8"/>
      <w:lvlJc w:val="left"/>
      <w:pPr>
        <w:ind w:left="1440" w:hanging="1440"/>
      </w:pPr>
      <w:rPr>
        <w:rFonts w:eastAsia="Times New Roman" w:cs="Times New Roman" w:hint="default"/>
        <w:b/>
        <w:color w:val="000000"/>
      </w:rPr>
    </w:lvl>
    <w:lvl w:ilvl="8">
      <w:start w:val="1"/>
      <w:numFmt w:val="decimal"/>
      <w:lvlText w:val="%1.%2.%3.%4.%5.%6.%7.%8.%9"/>
      <w:lvlJc w:val="left"/>
      <w:pPr>
        <w:ind w:left="1800" w:hanging="1800"/>
      </w:pPr>
      <w:rPr>
        <w:rFonts w:eastAsia="Times New Roman" w:cs="Times New Roman" w:hint="default"/>
        <w:b/>
        <w:color w:val="000000"/>
      </w:rPr>
    </w:lvl>
  </w:abstractNum>
  <w:abstractNum w:abstractNumId="11" w15:restartNumberingAfterBreak="0">
    <w:nsid w:val="315C481E"/>
    <w:multiLevelType w:val="multilevel"/>
    <w:tmpl w:val="F58EE6BA"/>
    <w:lvl w:ilvl="0">
      <w:start w:val="1"/>
      <w:numFmt w:val="decimal"/>
      <w:lvlText w:val="%1."/>
      <w:lvlJc w:val="left"/>
      <w:pPr>
        <w:ind w:left="450" w:hanging="450"/>
      </w:pPr>
      <w:rPr>
        <w:rFonts w:hint="default"/>
      </w:rPr>
    </w:lvl>
    <w:lvl w:ilvl="1">
      <w:start w:val="1"/>
      <w:numFmt w:val="bullet"/>
      <w:lvlText w:val=""/>
      <w:lvlJc w:val="left"/>
      <w:pPr>
        <w:ind w:left="450" w:hanging="45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5B17B4"/>
    <w:multiLevelType w:val="hybridMultilevel"/>
    <w:tmpl w:val="3D2E8ACC"/>
    <w:lvl w:ilvl="0" w:tplc="3B684CF4">
      <w:start w:val="1"/>
      <w:numFmt w:val="bullet"/>
      <w:lvlText w:val=""/>
      <w:lvlJc w:val="left"/>
      <w:pPr>
        <w:ind w:left="720" w:hanging="360"/>
      </w:pPr>
      <w:rPr>
        <w:rFonts w:ascii="Wingdings" w:hAnsi="Wingdings" w:hint="default"/>
        <w:b/>
        <w:sz w:val="24"/>
        <w:szCs w:val="24"/>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3" w15:restartNumberingAfterBreak="0">
    <w:nsid w:val="37725956"/>
    <w:multiLevelType w:val="hybridMultilevel"/>
    <w:tmpl w:val="F4FE463C"/>
    <w:lvl w:ilvl="0" w:tplc="2B62A4B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9733FA"/>
    <w:multiLevelType w:val="hybridMultilevel"/>
    <w:tmpl w:val="61AC7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994A72"/>
    <w:multiLevelType w:val="hybridMultilevel"/>
    <w:tmpl w:val="2236B71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411C1339"/>
    <w:multiLevelType w:val="multilevel"/>
    <w:tmpl w:val="58A05038"/>
    <w:lvl w:ilvl="0">
      <w:start w:val="20"/>
      <w:numFmt w:val="decimal"/>
      <w:lvlText w:val="%1"/>
      <w:lvlJc w:val="left"/>
      <w:pPr>
        <w:ind w:left="420" w:hanging="420"/>
      </w:pPr>
      <w:rPr>
        <w:rFonts w:hint="default"/>
        <w:b/>
        <w:i w:val="0"/>
      </w:rPr>
    </w:lvl>
    <w:lvl w:ilvl="1">
      <w:start w:val="1"/>
      <w:numFmt w:val="decimal"/>
      <w:lvlText w:val="%1.%2"/>
      <w:lvlJc w:val="left"/>
      <w:pPr>
        <w:ind w:left="420" w:hanging="42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17" w15:restartNumberingAfterBreak="0">
    <w:nsid w:val="4501020D"/>
    <w:multiLevelType w:val="hybridMultilevel"/>
    <w:tmpl w:val="B352C93C"/>
    <w:lvl w:ilvl="0" w:tplc="83306174">
      <w:start w:val="11"/>
      <w:numFmt w:val="decimal"/>
      <w:lvlText w:val="%1."/>
      <w:lvlJc w:val="left"/>
      <w:pPr>
        <w:ind w:left="720" w:hanging="360"/>
      </w:pPr>
      <w:rPr>
        <w:rFonts w:eastAsiaTheme="minorHAnsi" w:cstheme="minorBidi" w:hint="default"/>
        <w:b/>
        <w:sz w:val="22"/>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8" w15:restartNumberingAfterBreak="0">
    <w:nsid w:val="4733424F"/>
    <w:multiLevelType w:val="multilevel"/>
    <w:tmpl w:val="6FB0557A"/>
    <w:lvl w:ilvl="0">
      <w:start w:val="1"/>
      <w:numFmt w:val="decimal"/>
      <w:lvlText w:val="%1."/>
      <w:lvlJc w:val="left"/>
      <w:pPr>
        <w:ind w:left="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start w:val="1"/>
      <w:numFmt w:val="decimal"/>
      <w:lvlText w:val="%1.%2"/>
      <w:lvlJc w:val="left"/>
      <w:pPr>
        <w:ind w:left="18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start w:val="2"/>
      <w:numFmt w:val="lowerRoman"/>
      <w:lvlText w:val="%3."/>
      <w:lvlJc w:val="left"/>
      <w:pPr>
        <w:ind w:left="12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20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7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4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419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91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6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BD2007F"/>
    <w:multiLevelType w:val="multilevel"/>
    <w:tmpl w:val="7200EE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23871D6"/>
    <w:multiLevelType w:val="multilevel"/>
    <w:tmpl w:val="F2B6C7E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1D0FB0"/>
    <w:multiLevelType w:val="hybridMultilevel"/>
    <w:tmpl w:val="270C6AB8"/>
    <w:lvl w:ilvl="0" w:tplc="C5840AE4">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5B5223B9"/>
    <w:multiLevelType w:val="hybridMultilevel"/>
    <w:tmpl w:val="418852C6"/>
    <w:lvl w:ilvl="0" w:tplc="5AE46AB0">
      <w:start w:val="1"/>
      <w:numFmt w:val="bullet"/>
      <w:lvlText w:val=""/>
      <w:lvlJc w:val="left"/>
      <w:pPr>
        <w:ind w:left="720" w:hanging="360"/>
      </w:pPr>
      <w:rPr>
        <w:rFonts w:ascii="Wingdings" w:hAnsi="Wingdings" w:hint="default"/>
        <w:sz w:val="24"/>
        <w:szCs w:val="24"/>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3" w15:restartNumberingAfterBreak="0">
    <w:nsid w:val="5CE9272F"/>
    <w:multiLevelType w:val="hybridMultilevel"/>
    <w:tmpl w:val="58120D3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7C439C"/>
    <w:multiLevelType w:val="hybridMultilevel"/>
    <w:tmpl w:val="5B485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10533B"/>
    <w:multiLevelType w:val="hybridMultilevel"/>
    <w:tmpl w:val="FF26E0F6"/>
    <w:lvl w:ilvl="0" w:tplc="D4DA31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3E3451"/>
    <w:multiLevelType w:val="hybridMultilevel"/>
    <w:tmpl w:val="3C749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9F38D1"/>
    <w:multiLevelType w:val="hybridMultilevel"/>
    <w:tmpl w:val="A8FE9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BE5A81"/>
    <w:multiLevelType w:val="hybridMultilevel"/>
    <w:tmpl w:val="B190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8F09CA"/>
    <w:multiLevelType w:val="hybridMultilevel"/>
    <w:tmpl w:val="461E63C2"/>
    <w:lvl w:ilvl="0" w:tplc="5AE46AB0">
      <w:start w:val="1"/>
      <w:numFmt w:val="bullet"/>
      <w:lvlText w:val=""/>
      <w:lvlJc w:val="left"/>
      <w:pPr>
        <w:ind w:left="360" w:hanging="360"/>
      </w:pPr>
      <w:rPr>
        <w:rFonts w:ascii="Wingdings" w:hAnsi="Wingdings" w:hint="default"/>
        <w:sz w:val="24"/>
        <w:szCs w:val="24"/>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0" w15:restartNumberingAfterBreak="0">
    <w:nsid w:val="7D3821F7"/>
    <w:multiLevelType w:val="hybridMultilevel"/>
    <w:tmpl w:val="3D622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81FC2"/>
    <w:multiLevelType w:val="hybridMultilevel"/>
    <w:tmpl w:val="10CA8DDE"/>
    <w:lvl w:ilvl="0" w:tplc="86C8320C">
      <w:start w:val="5"/>
      <w:numFmt w:val="bullet"/>
      <w:lvlText w:val="-"/>
      <w:lvlJc w:val="left"/>
      <w:pPr>
        <w:ind w:left="36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2" w15:restartNumberingAfterBreak="0">
    <w:nsid w:val="7DEA5798"/>
    <w:multiLevelType w:val="hybridMultilevel"/>
    <w:tmpl w:val="6EB4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B878F2"/>
    <w:multiLevelType w:val="hybridMultilevel"/>
    <w:tmpl w:val="6448767A"/>
    <w:lvl w:ilvl="0" w:tplc="04090017">
      <w:start w:val="1"/>
      <w:numFmt w:val="lowerLetter"/>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num w:numId="1">
    <w:abstractNumId w:val="33"/>
  </w:num>
  <w:num w:numId="2">
    <w:abstractNumId w:val="4"/>
  </w:num>
  <w:num w:numId="3">
    <w:abstractNumId w:val="23"/>
  </w:num>
  <w:num w:numId="4">
    <w:abstractNumId w:val="30"/>
  </w:num>
  <w:num w:numId="5">
    <w:abstractNumId w:val="14"/>
  </w:num>
  <w:num w:numId="6">
    <w:abstractNumId w:val="26"/>
  </w:num>
  <w:num w:numId="7">
    <w:abstractNumId w:val="28"/>
  </w:num>
  <w:num w:numId="8">
    <w:abstractNumId w:val="32"/>
  </w:num>
  <w:num w:numId="9">
    <w:abstractNumId w:val="24"/>
  </w:num>
  <w:num w:numId="10">
    <w:abstractNumId w:val="27"/>
  </w:num>
  <w:num w:numId="11">
    <w:abstractNumId w:val="1"/>
  </w:num>
  <w:num w:numId="12">
    <w:abstractNumId w:val="13"/>
  </w:num>
  <w:num w:numId="13">
    <w:abstractNumId w:val="2"/>
  </w:num>
  <w:num w:numId="14">
    <w:abstractNumId w:val="25"/>
  </w:num>
  <w:num w:numId="15">
    <w:abstractNumId w:val="20"/>
  </w:num>
  <w:num w:numId="16">
    <w:abstractNumId w:val="9"/>
  </w:num>
  <w:num w:numId="17">
    <w:abstractNumId w:val="18"/>
  </w:num>
  <w:num w:numId="18">
    <w:abstractNumId w:val="10"/>
  </w:num>
  <w:num w:numId="19">
    <w:abstractNumId w:val="0"/>
  </w:num>
  <w:num w:numId="20">
    <w:abstractNumId w:val="16"/>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5"/>
  </w:num>
  <w:num w:numId="24">
    <w:abstractNumId w:val="21"/>
  </w:num>
  <w:num w:numId="25">
    <w:abstractNumId w:val="6"/>
  </w:num>
  <w:num w:numId="26">
    <w:abstractNumId w:val="17"/>
  </w:num>
  <w:num w:numId="27">
    <w:abstractNumId w:val="7"/>
  </w:num>
  <w:num w:numId="28">
    <w:abstractNumId w:val="11"/>
  </w:num>
  <w:num w:numId="29">
    <w:abstractNumId w:val="8"/>
  </w:num>
  <w:num w:numId="30">
    <w:abstractNumId w:val="3"/>
  </w:num>
  <w:num w:numId="31">
    <w:abstractNumId w:val="31"/>
  </w:num>
  <w:num w:numId="32">
    <w:abstractNumId w:val="29"/>
  </w:num>
  <w:num w:numId="33">
    <w:abstractNumId w:val="12"/>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4C"/>
    <w:rsid w:val="00000559"/>
    <w:rsid w:val="00006394"/>
    <w:rsid w:val="00012D0F"/>
    <w:rsid w:val="0002205A"/>
    <w:rsid w:val="00030C07"/>
    <w:rsid w:val="00032DE9"/>
    <w:rsid w:val="000335AD"/>
    <w:rsid w:val="000420F5"/>
    <w:rsid w:val="00044BB2"/>
    <w:rsid w:val="00046BE6"/>
    <w:rsid w:val="00047DE9"/>
    <w:rsid w:val="00052336"/>
    <w:rsid w:val="00055730"/>
    <w:rsid w:val="00057161"/>
    <w:rsid w:val="0006272B"/>
    <w:rsid w:val="0006677D"/>
    <w:rsid w:val="00076FAA"/>
    <w:rsid w:val="00082952"/>
    <w:rsid w:val="0009222C"/>
    <w:rsid w:val="000936BF"/>
    <w:rsid w:val="000B0043"/>
    <w:rsid w:val="000B370A"/>
    <w:rsid w:val="000B5FA0"/>
    <w:rsid w:val="000C1BB2"/>
    <w:rsid w:val="000C2B33"/>
    <w:rsid w:val="000D2785"/>
    <w:rsid w:val="000D3EB7"/>
    <w:rsid w:val="000D67E5"/>
    <w:rsid w:val="000D7A8E"/>
    <w:rsid w:val="000E1AD0"/>
    <w:rsid w:val="000E21E8"/>
    <w:rsid w:val="000E30B3"/>
    <w:rsid w:val="000F3034"/>
    <w:rsid w:val="000F7E95"/>
    <w:rsid w:val="00110557"/>
    <w:rsid w:val="00112B35"/>
    <w:rsid w:val="00122C64"/>
    <w:rsid w:val="0012344C"/>
    <w:rsid w:val="0012427E"/>
    <w:rsid w:val="00124366"/>
    <w:rsid w:val="00124E95"/>
    <w:rsid w:val="00131B59"/>
    <w:rsid w:val="00136220"/>
    <w:rsid w:val="00141EBD"/>
    <w:rsid w:val="00144BDC"/>
    <w:rsid w:val="001450FF"/>
    <w:rsid w:val="0014511C"/>
    <w:rsid w:val="001452A9"/>
    <w:rsid w:val="001518AB"/>
    <w:rsid w:val="001545AF"/>
    <w:rsid w:val="0015502E"/>
    <w:rsid w:val="00160976"/>
    <w:rsid w:val="00161399"/>
    <w:rsid w:val="00165990"/>
    <w:rsid w:val="00167AD1"/>
    <w:rsid w:val="00171196"/>
    <w:rsid w:val="001749DC"/>
    <w:rsid w:val="00176C2D"/>
    <w:rsid w:val="00180198"/>
    <w:rsid w:val="00182DEF"/>
    <w:rsid w:val="0018655F"/>
    <w:rsid w:val="001A089C"/>
    <w:rsid w:val="001A16C1"/>
    <w:rsid w:val="001A5812"/>
    <w:rsid w:val="001A5F21"/>
    <w:rsid w:val="001A7E6B"/>
    <w:rsid w:val="001B273E"/>
    <w:rsid w:val="001C0140"/>
    <w:rsid w:val="001C61F0"/>
    <w:rsid w:val="001C67DC"/>
    <w:rsid w:val="001D202C"/>
    <w:rsid w:val="001D297D"/>
    <w:rsid w:val="001E00A3"/>
    <w:rsid w:val="001E0971"/>
    <w:rsid w:val="001E0B2B"/>
    <w:rsid w:val="001E207F"/>
    <w:rsid w:val="001E5E31"/>
    <w:rsid w:val="001F0229"/>
    <w:rsid w:val="001F26B7"/>
    <w:rsid w:val="001F3E6D"/>
    <w:rsid w:val="001F40D1"/>
    <w:rsid w:val="001F42DC"/>
    <w:rsid w:val="001F5A97"/>
    <w:rsid w:val="001F5F91"/>
    <w:rsid w:val="00200F41"/>
    <w:rsid w:val="002043CB"/>
    <w:rsid w:val="00205D37"/>
    <w:rsid w:val="002074DD"/>
    <w:rsid w:val="00207B13"/>
    <w:rsid w:val="00207CF2"/>
    <w:rsid w:val="0021310F"/>
    <w:rsid w:val="00213CE4"/>
    <w:rsid w:val="002170E0"/>
    <w:rsid w:val="002226CE"/>
    <w:rsid w:val="00230DC0"/>
    <w:rsid w:val="00231B0C"/>
    <w:rsid w:val="00232D0C"/>
    <w:rsid w:val="00233F34"/>
    <w:rsid w:val="00236E46"/>
    <w:rsid w:val="00240187"/>
    <w:rsid w:val="00242034"/>
    <w:rsid w:val="00247CFF"/>
    <w:rsid w:val="002510D5"/>
    <w:rsid w:val="00252A44"/>
    <w:rsid w:val="00255D3F"/>
    <w:rsid w:val="00256956"/>
    <w:rsid w:val="00256B9B"/>
    <w:rsid w:val="00256C73"/>
    <w:rsid w:val="00260642"/>
    <w:rsid w:val="00261D0E"/>
    <w:rsid w:val="002645CB"/>
    <w:rsid w:val="002650FA"/>
    <w:rsid w:val="00274282"/>
    <w:rsid w:val="00275D9C"/>
    <w:rsid w:val="00276123"/>
    <w:rsid w:val="002769CF"/>
    <w:rsid w:val="0028106D"/>
    <w:rsid w:val="0028174B"/>
    <w:rsid w:val="002905A1"/>
    <w:rsid w:val="00291200"/>
    <w:rsid w:val="002932BB"/>
    <w:rsid w:val="00294F5C"/>
    <w:rsid w:val="002962B3"/>
    <w:rsid w:val="002A0AEB"/>
    <w:rsid w:val="002A2F92"/>
    <w:rsid w:val="002A3EF0"/>
    <w:rsid w:val="002B0248"/>
    <w:rsid w:val="002B31FF"/>
    <w:rsid w:val="002B3342"/>
    <w:rsid w:val="002B5314"/>
    <w:rsid w:val="002B6348"/>
    <w:rsid w:val="002C073D"/>
    <w:rsid w:val="002C0DE4"/>
    <w:rsid w:val="002C1A7E"/>
    <w:rsid w:val="002C3E25"/>
    <w:rsid w:val="002C74DE"/>
    <w:rsid w:val="002D24E1"/>
    <w:rsid w:val="002D27ED"/>
    <w:rsid w:val="002D3149"/>
    <w:rsid w:val="002E15C3"/>
    <w:rsid w:val="002E2DD4"/>
    <w:rsid w:val="002E77D2"/>
    <w:rsid w:val="002F3018"/>
    <w:rsid w:val="00304E43"/>
    <w:rsid w:val="00314ECF"/>
    <w:rsid w:val="00317AF8"/>
    <w:rsid w:val="0032017B"/>
    <w:rsid w:val="00323812"/>
    <w:rsid w:val="00326504"/>
    <w:rsid w:val="0032667C"/>
    <w:rsid w:val="00333E29"/>
    <w:rsid w:val="00335928"/>
    <w:rsid w:val="00341109"/>
    <w:rsid w:val="003442FC"/>
    <w:rsid w:val="00345003"/>
    <w:rsid w:val="00347483"/>
    <w:rsid w:val="00347CA6"/>
    <w:rsid w:val="0035031B"/>
    <w:rsid w:val="00350DCB"/>
    <w:rsid w:val="0035232C"/>
    <w:rsid w:val="00353E0E"/>
    <w:rsid w:val="00360414"/>
    <w:rsid w:val="00362739"/>
    <w:rsid w:val="003642FF"/>
    <w:rsid w:val="0036609A"/>
    <w:rsid w:val="00373F9B"/>
    <w:rsid w:val="00373FE4"/>
    <w:rsid w:val="0038156F"/>
    <w:rsid w:val="003833F8"/>
    <w:rsid w:val="00394CCD"/>
    <w:rsid w:val="00395916"/>
    <w:rsid w:val="00396021"/>
    <w:rsid w:val="00396975"/>
    <w:rsid w:val="00397D8E"/>
    <w:rsid w:val="003A14E5"/>
    <w:rsid w:val="003A3E06"/>
    <w:rsid w:val="003A67D3"/>
    <w:rsid w:val="003A6D07"/>
    <w:rsid w:val="003B08E6"/>
    <w:rsid w:val="003B7EF4"/>
    <w:rsid w:val="003C2970"/>
    <w:rsid w:val="003C3E2E"/>
    <w:rsid w:val="003C6325"/>
    <w:rsid w:val="003C660C"/>
    <w:rsid w:val="003D2E3E"/>
    <w:rsid w:val="003D3E98"/>
    <w:rsid w:val="003D3EF0"/>
    <w:rsid w:val="003E1A09"/>
    <w:rsid w:val="003E2413"/>
    <w:rsid w:val="003E2A64"/>
    <w:rsid w:val="003E388E"/>
    <w:rsid w:val="004003DF"/>
    <w:rsid w:val="00401718"/>
    <w:rsid w:val="00411A43"/>
    <w:rsid w:val="00412A54"/>
    <w:rsid w:val="00415044"/>
    <w:rsid w:val="0041691E"/>
    <w:rsid w:val="00417A98"/>
    <w:rsid w:val="00425F06"/>
    <w:rsid w:val="0043092D"/>
    <w:rsid w:val="00431910"/>
    <w:rsid w:val="004426F5"/>
    <w:rsid w:val="00442722"/>
    <w:rsid w:val="0044317D"/>
    <w:rsid w:val="0044506A"/>
    <w:rsid w:val="00446652"/>
    <w:rsid w:val="00450E0B"/>
    <w:rsid w:val="00455672"/>
    <w:rsid w:val="00460060"/>
    <w:rsid w:val="00466E4E"/>
    <w:rsid w:val="004717C3"/>
    <w:rsid w:val="00471D87"/>
    <w:rsid w:val="00474D92"/>
    <w:rsid w:val="00474E6C"/>
    <w:rsid w:val="0047722D"/>
    <w:rsid w:val="00485AAA"/>
    <w:rsid w:val="004955DF"/>
    <w:rsid w:val="004A3D48"/>
    <w:rsid w:val="004A4509"/>
    <w:rsid w:val="004A4CAA"/>
    <w:rsid w:val="004A6720"/>
    <w:rsid w:val="004B111A"/>
    <w:rsid w:val="004B3FA5"/>
    <w:rsid w:val="004B464E"/>
    <w:rsid w:val="004B517E"/>
    <w:rsid w:val="004B5392"/>
    <w:rsid w:val="004B5C4A"/>
    <w:rsid w:val="004B609B"/>
    <w:rsid w:val="004B6B52"/>
    <w:rsid w:val="004B72F9"/>
    <w:rsid w:val="004C2336"/>
    <w:rsid w:val="004C3054"/>
    <w:rsid w:val="004C46C8"/>
    <w:rsid w:val="004C7C94"/>
    <w:rsid w:val="004D5206"/>
    <w:rsid w:val="004D6F11"/>
    <w:rsid w:val="004E0BE3"/>
    <w:rsid w:val="004E1660"/>
    <w:rsid w:val="004E281D"/>
    <w:rsid w:val="004E3A04"/>
    <w:rsid w:val="004E3F0F"/>
    <w:rsid w:val="004E4AD5"/>
    <w:rsid w:val="004E710E"/>
    <w:rsid w:val="004F015E"/>
    <w:rsid w:val="004F3EC2"/>
    <w:rsid w:val="0050209A"/>
    <w:rsid w:val="00505092"/>
    <w:rsid w:val="00505F21"/>
    <w:rsid w:val="0051300C"/>
    <w:rsid w:val="0051601D"/>
    <w:rsid w:val="0052196D"/>
    <w:rsid w:val="005220BB"/>
    <w:rsid w:val="005225CE"/>
    <w:rsid w:val="00526038"/>
    <w:rsid w:val="005313B8"/>
    <w:rsid w:val="00531F07"/>
    <w:rsid w:val="00533F75"/>
    <w:rsid w:val="005365E5"/>
    <w:rsid w:val="0054126E"/>
    <w:rsid w:val="005434D4"/>
    <w:rsid w:val="0054519D"/>
    <w:rsid w:val="005456DC"/>
    <w:rsid w:val="005458E4"/>
    <w:rsid w:val="00563914"/>
    <w:rsid w:val="00564D71"/>
    <w:rsid w:val="00566A9B"/>
    <w:rsid w:val="00582854"/>
    <w:rsid w:val="00584B63"/>
    <w:rsid w:val="00590757"/>
    <w:rsid w:val="00596691"/>
    <w:rsid w:val="005A122E"/>
    <w:rsid w:val="005A1F9F"/>
    <w:rsid w:val="005A4158"/>
    <w:rsid w:val="005A6252"/>
    <w:rsid w:val="005A626C"/>
    <w:rsid w:val="005B06E9"/>
    <w:rsid w:val="005B43CA"/>
    <w:rsid w:val="005B67CC"/>
    <w:rsid w:val="005B6819"/>
    <w:rsid w:val="005C02D0"/>
    <w:rsid w:val="005C372B"/>
    <w:rsid w:val="005C5299"/>
    <w:rsid w:val="005C6345"/>
    <w:rsid w:val="005D4178"/>
    <w:rsid w:val="005E238B"/>
    <w:rsid w:val="005E361A"/>
    <w:rsid w:val="005E39D1"/>
    <w:rsid w:val="005E5EF1"/>
    <w:rsid w:val="005E608F"/>
    <w:rsid w:val="005F571F"/>
    <w:rsid w:val="005F6E9E"/>
    <w:rsid w:val="00602E65"/>
    <w:rsid w:val="00610048"/>
    <w:rsid w:val="006114B1"/>
    <w:rsid w:val="00612FA4"/>
    <w:rsid w:val="006209F7"/>
    <w:rsid w:val="00623463"/>
    <w:rsid w:val="00625175"/>
    <w:rsid w:val="00641E53"/>
    <w:rsid w:val="00656403"/>
    <w:rsid w:val="00657ACD"/>
    <w:rsid w:val="00663847"/>
    <w:rsid w:val="00672DF8"/>
    <w:rsid w:val="00675262"/>
    <w:rsid w:val="006772CD"/>
    <w:rsid w:val="006905D4"/>
    <w:rsid w:val="00690892"/>
    <w:rsid w:val="00691C21"/>
    <w:rsid w:val="00692BDC"/>
    <w:rsid w:val="0069634B"/>
    <w:rsid w:val="006A02DF"/>
    <w:rsid w:val="006A328C"/>
    <w:rsid w:val="006A3C40"/>
    <w:rsid w:val="006A53D4"/>
    <w:rsid w:val="006B04E0"/>
    <w:rsid w:val="006B32B2"/>
    <w:rsid w:val="006B6B58"/>
    <w:rsid w:val="006C63A3"/>
    <w:rsid w:val="006D0060"/>
    <w:rsid w:val="006D5570"/>
    <w:rsid w:val="006D67AC"/>
    <w:rsid w:val="006E0CDA"/>
    <w:rsid w:val="006E1116"/>
    <w:rsid w:val="006E3091"/>
    <w:rsid w:val="006F2344"/>
    <w:rsid w:val="006F336E"/>
    <w:rsid w:val="006F7031"/>
    <w:rsid w:val="00700BEE"/>
    <w:rsid w:val="0070104B"/>
    <w:rsid w:val="007019BF"/>
    <w:rsid w:val="00702331"/>
    <w:rsid w:val="007170B6"/>
    <w:rsid w:val="00717E95"/>
    <w:rsid w:val="007217EE"/>
    <w:rsid w:val="0072213C"/>
    <w:rsid w:val="00726053"/>
    <w:rsid w:val="007301AD"/>
    <w:rsid w:val="00732424"/>
    <w:rsid w:val="007349DC"/>
    <w:rsid w:val="007360C7"/>
    <w:rsid w:val="0073644C"/>
    <w:rsid w:val="00745250"/>
    <w:rsid w:val="00745D59"/>
    <w:rsid w:val="007465E1"/>
    <w:rsid w:val="00752146"/>
    <w:rsid w:val="00755216"/>
    <w:rsid w:val="00761F64"/>
    <w:rsid w:val="00776C2C"/>
    <w:rsid w:val="007802B8"/>
    <w:rsid w:val="00781FD2"/>
    <w:rsid w:val="00782835"/>
    <w:rsid w:val="00790EE0"/>
    <w:rsid w:val="0079479E"/>
    <w:rsid w:val="007952B7"/>
    <w:rsid w:val="007A0A5F"/>
    <w:rsid w:val="007A6962"/>
    <w:rsid w:val="007A7C9D"/>
    <w:rsid w:val="007B13D8"/>
    <w:rsid w:val="007B43F9"/>
    <w:rsid w:val="007B5C74"/>
    <w:rsid w:val="007B5CB8"/>
    <w:rsid w:val="007C2D82"/>
    <w:rsid w:val="007C7CAE"/>
    <w:rsid w:val="007D191E"/>
    <w:rsid w:val="007E0F80"/>
    <w:rsid w:val="007E1FCA"/>
    <w:rsid w:val="007F3D8D"/>
    <w:rsid w:val="00800D7D"/>
    <w:rsid w:val="008039CF"/>
    <w:rsid w:val="00812E81"/>
    <w:rsid w:val="00814D9A"/>
    <w:rsid w:val="00815610"/>
    <w:rsid w:val="0081779D"/>
    <w:rsid w:val="00822C50"/>
    <w:rsid w:val="0083006E"/>
    <w:rsid w:val="0083065E"/>
    <w:rsid w:val="008342F6"/>
    <w:rsid w:val="00836A56"/>
    <w:rsid w:val="0083763A"/>
    <w:rsid w:val="00837872"/>
    <w:rsid w:val="008435EE"/>
    <w:rsid w:val="00845653"/>
    <w:rsid w:val="00850C75"/>
    <w:rsid w:val="008539BF"/>
    <w:rsid w:val="00854AC1"/>
    <w:rsid w:val="00855841"/>
    <w:rsid w:val="00862586"/>
    <w:rsid w:val="008672AC"/>
    <w:rsid w:val="00867C34"/>
    <w:rsid w:val="008701E7"/>
    <w:rsid w:val="00873677"/>
    <w:rsid w:val="00880421"/>
    <w:rsid w:val="00885D1E"/>
    <w:rsid w:val="00891D3C"/>
    <w:rsid w:val="0089371E"/>
    <w:rsid w:val="00894DDD"/>
    <w:rsid w:val="008A0D87"/>
    <w:rsid w:val="008A13F5"/>
    <w:rsid w:val="008A1F4F"/>
    <w:rsid w:val="008A3304"/>
    <w:rsid w:val="008A66B2"/>
    <w:rsid w:val="008B1257"/>
    <w:rsid w:val="008B16C2"/>
    <w:rsid w:val="008C0329"/>
    <w:rsid w:val="008C2A6B"/>
    <w:rsid w:val="008C466B"/>
    <w:rsid w:val="008C684E"/>
    <w:rsid w:val="008D163C"/>
    <w:rsid w:val="008D16B1"/>
    <w:rsid w:val="008D2CB1"/>
    <w:rsid w:val="008D5492"/>
    <w:rsid w:val="008D57D1"/>
    <w:rsid w:val="008D74FA"/>
    <w:rsid w:val="008E0653"/>
    <w:rsid w:val="008E4EB3"/>
    <w:rsid w:val="008F46E5"/>
    <w:rsid w:val="008F4AF0"/>
    <w:rsid w:val="008F71EA"/>
    <w:rsid w:val="00902453"/>
    <w:rsid w:val="009064D9"/>
    <w:rsid w:val="009067B8"/>
    <w:rsid w:val="00907B09"/>
    <w:rsid w:val="00911035"/>
    <w:rsid w:val="0091344A"/>
    <w:rsid w:val="00922003"/>
    <w:rsid w:val="00924518"/>
    <w:rsid w:val="00926E4D"/>
    <w:rsid w:val="00927AB4"/>
    <w:rsid w:val="00930CEC"/>
    <w:rsid w:val="00931C45"/>
    <w:rsid w:val="00934AA0"/>
    <w:rsid w:val="00936F33"/>
    <w:rsid w:val="00942EF2"/>
    <w:rsid w:val="009443F0"/>
    <w:rsid w:val="00954582"/>
    <w:rsid w:val="00955F24"/>
    <w:rsid w:val="009610DA"/>
    <w:rsid w:val="00961CE4"/>
    <w:rsid w:val="00963A0D"/>
    <w:rsid w:val="0096605D"/>
    <w:rsid w:val="00966CE1"/>
    <w:rsid w:val="00974932"/>
    <w:rsid w:val="00975877"/>
    <w:rsid w:val="009762AA"/>
    <w:rsid w:val="009765F9"/>
    <w:rsid w:val="00980245"/>
    <w:rsid w:val="00984644"/>
    <w:rsid w:val="009847D7"/>
    <w:rsid w:val="009872D1"/>
    <w:rsid w:val="00990621"/>
    <w:rsid w:val="00990B55"/>
    <w:rsid w:val="00992D98"/>
    <w:rsid w:val="009932CA"/>
    <w:rsid w:val="00993957"/>
    <w:rsid w:val="009963FA"/>
    <w:rsid w:val="00997B0D"/>
    <w:rsid w:val="00997FCD"/>
    <w:rsid w:val="00997FFC"/>
    <w:rsid w:val="009B2E56"/>
    <w:rsid w:val="009B43D4"/>
    <w:rsid w:val="009B6C31"/>
    <w:rsid w:val="009B7EBE"/>
    <w:rsid w:val="009C058D"/>
    <w:rsid w:val="009C1AFA"/>
    <w:rsid w:val="009C69F2"/>
    <w:rsid w:val="009D04E4"/>
    <w:rsid w:val="009D75F1"/>
    <w:rsid w:val="009E0933"/>
    <w:rsid w:val="009E1272"/>
    <w:rsid w:val="009F0A66"/>
    <w:rsid w:val="009F1B88"/>
    <w:rsid w:val="009F2BE9"/>
    <w:rsid w:val="009F36BE"/>
    <w:rsid w:val="009F38D4"/>
    <w:rsid w:val="009F4731"/>
    <w:rsid w:val="009F5BE4"/>
    <w:rsid w:val="00A02701"/>
    <w:rsid w:val="00A06E03"/>
    <w:rsid w:val="00A103FE"/>
    <w:rsid w:val="00A10709"/>
    <w:rsid w:val="00A10831"/>
    <w:rsid w:val="00A21D9A"/>
    <w:rsid w:val="00A275A1"/>
    <w:rsid w:val="00A278C5"/>
    <w:rsid w:val="00A35238"/>
    <w:rsid w:val="00A40886"/>
    <w:rsid w:val="00A40E1E"/>
    <w:rsid w:val="00A42C9B"/>
    <w:rsid w:val="00A5090F"/>
    <w:rsid w:val="00A56B06"/>
    <w:rsid w:val="00A57C3E"/>
    <w:rsid w:val="00A63C6B"/>
    <w:rsid w:val="00A673EB"/>
    <w:rsid w:val="00A67C0E"/>
    <w:rsid w:val="00A67E05"/>
    <w:rsid w:val="00A701F7"/>
    <w:rsid w:val="00A71D21"/>
    <w:rsid w:val="00A720DE"/>
    <w:rsid w:val="00A73F31"/>
    <w:rsid w:val="00A768A9"/>
    <w:rsid w:val="00A808C3"/>
    <w:rsid w:val="00A821DA"/>
    <w:rsid w:val="00A908C9"/>
    <w:rsid w:val="00A90943"/>
    <w:rsid w:val="00A930B2"/>
    <w:rsid w:val="00A96B45"/>
    <w:rsid w:val="00AA2CAC"/>
    <w:rsid w:val="00AA388D"/>
    <w:rsid w:val="00AA5B8B"/>
    <w:rsid w:val="00AA73FC"/>
    <w:rsid w:val="00AB024C"/>
    <w:rsid w:val="00AB035C"/>
    <w:rsid w:val="00AB5D9C"/>
    <w:rsid w:val="00AB6263"/>
    <w:rsid w:val="00AB6DB3"/>
    <w:rsid w:val="00AB77C4"/>
    <w:rsid w:val="00AC44DC"/>
    <w:rsid w:val="00AC5288"/>
    <w:rsid w:val="00AC58E5"/>
    <w:rsid w:val="00AC59EE"/>
    <w:rsid w:val="00AD2885"/>
    <w:rsid w:val="00AD312F"/>
    <w:rsid w:val="00AD4378"/>
    <w:rsid w:val="00AD49D8"/>
    <w:rsid w:val="00AE0D82"/>
    <w:rsid w:val="00AE1588"/>
    <w:rsid w:val="00AE3B42"/>
    <w:rsid w:val="00AE48E9"/>
    <w:rsid w:val="00AE5D1E"/>
    <w:rsid w:val="00AE6085"/>
    <w:rsid w:val="00AE6E93"/>
    <w:rsid w:val="00AE71E1"/>
    <w:rsid w:val="00AE7F9B"/>
    <w:rsid w:val="00AF240F"/>
    <w:rsid w:val="00AF467A"/>
    <w:rsid w:val="00B0214F"/>
    <w:rsid w:val="00B035B9"/>
    <w:rsid w:val="00B04FF2"/>
    <w:rsid w:val="00B11284"/>
    <w:rsid w:val="00B12235"/>
    <w:rsid w:val="00B1615E"/>
    <w:rsid w:val="00B16EA4"/>
    <w:rsid w:val="00B25270"/>
    <w:rsid w:val="00B305FF"/>
    <w:rsid w:val="00B34B5C"/>
    <w:rsid w:val="00B34C4D"/>
    <w:rsid w:val="00B35FF9"/>
    <w:rsid w:val="00B3755D"/>
    <w:rsid w:val="00B4201D"/>
    <w:rsid w:val="00B46647"/>
    <w:rsid w:val="00B479AD"/>
    <w:rsid w:val="00B5065E"/>
    <w:rsid w:val="00B52AE0"/>
    <w:rsid w:val="00B53949"/>
    <w:rsid w:val="00B570D4"/>
    <w:rsid w:val="00B612BE"/>
    <w:rsid w:val="00B637A3"/>
    <w:rsid w:val="00B63F0A"/>
    <w:rsid w:val="00B71232"/>
    <w:rsid w:val="00B7150F"/>
    <w:rsid w:val="00B72484"/>
    <w:rsid w:val="00B80C33"/>
    <w:rsid w:val="00B83F0D"/>
    <w:rsid w:val="00B85163"/>
    <w:rsid w:val="00B85876"/>
    <w:rsid w:val="00B96254"/>
    <w:rsid w:val="00BA0BB8"/>
    <w:rsid w:val="00BA2649"/>
    <w:rsid w:val="00BA54B0"/>
    <w:rsid w:val="00BA76F8"/>
    <w:rsid w:val="00BA7774"/>
    <w:rsid w:val="00BB011B"/>
    <w:rsid w:val="00BB19D5"/>
    <w:rsid w:val="00BB2D58"/>
    <w:rsid w:val="00BB52D8"/>
    <w:rsid w:val="00BB6D52"/>
    <w:rsid w:val="00BC2378"/>
    <w:rsid w:val="00BD07F5"/>
    <w:rsid w:val="00BD1A67"/>
    <w:rsid w:val="00BD208A"/>
    <w:rsid w:val="00BD2C28"/>
    <w:rsid w:val="00BD472A"/>
    <w:rsid w:val="00BD71E3"/>
    <w:rsid w:val="00BE501C"/>
    <w:rsid w:val="00BF2469"/>
    <w:rsid w:val="00BF5514"/>
    <w:rsid w:val="00BF7F5E"/>
    <w:rsid w:val="00C00208"/>
    <w:rsid w:val="00C00FB6"/>
    <w:rsid w:val="00C04ED2"/>
    <w:rsid w:val="00C06938"/>
    <w:rsid w:val="00C13253"/>
    <w:rsid w:val="00C21ED8"/>
    <w:rsid w:val="00C220EE"/>
    <w:rsid w:val="00C23B32"/>
    <w:rsid w:val="00C23E8D"/>
    <w:rsid w:val="00C2431B"/>
    <w:rsid w:val="00C24E59"/>
    <w:rsid w:val="00C26B99"/>
    <w:rsid w:val="00C30D29"/>
    <w:rsid w:val="00C33F48"/>
    <w:rsid w:val="00C36D14"/>
    <w:rsid w:val="00C40B9C"/>
    <w:rsid w:val="00C43FA3"/>
    <w:rsid w:val="00C51772"/>
    <w:rsid w:val="00C519F4"/>
    <w:rsid w:val="00C55224"/>
    <w:rsid w:val="00C569CA"/>
    <w:rsid w:val="00C61647"/>
    <w:rsid w:val="00C61F9E"/>
    <w:rsid w:val="00C6211E"/>
    <w:rsid w:val="00C6578C"/>
    <w:rsid w:val="00C80092"/>
    <w:rsid w:val="00C839F3"/>
    <w:rsid w:val="00C845B4"/>
    <w:rsid w:val="00C853DB"/>
    <w:rsid w:val="00C869FD"/>
    <w:rsid w:val="00C87227"/>
    <w:rsid w:val="00C87948"/>
    <w:rsid w:val="00C922F3"/>
    <w:rsid w:val="00C93010"/>
    <w:rsid w:val="00C9442A"/>
    <w:rsid w:val="00C977FA"/>
    <w:rsid w:val="00CB0D98"/>
    <w:rsid w:val="00CB2B38"/>
    <w:rsid w:val="00CB5D35"/>
    <w:rsid w:val="00CC0B1D"/>
    <w:rsid w:val="00CD485E"/>
    <w:rsid w:val="00CD520E"/>
    <w:rsid w:val="00CE3D16"/>
    <w:rsid w:val="00CE568F"/>
    <w:rsid w:val="00CF16F1"/>
    <w:rsid w:val="00CF4016"/>
    <w:rsid w:val="00CF4272"/>
    <w:rsid w:val="00CF5C81"/>
    <w:rsid w:val="00CF6260"/>
    <w:rsid w:val="00CF6367"/>
    <w:rsid w:val="00CF653E"/>
    <w:rsid w:val="00CF6D6C"/>
    <w:rsid w:val="00D00947"/>
    <w:rsid w:val="00D11FDC"/>
    <w:rsid w:val="00D12DD9"/>
    <w:rsid w:val="00D13ED9"/>
    <w:rsid w:val="00D161F3"/>
    <w:rsid w:val="00D1644F"/>
    <w:rsid w:val="00D21FCA"/>
    <w:rsid w:val="00D23D57"/>
    <w:rsid w:val="00D26433"/>
    <w:rsid w:val="00D26752"/>
    <w:rsid w:val="00D33FA6"/>
    <w:rsid w:val="00D359A3"/>
    <w:rsid w:val="00D41688"/>
    <w:rsid w:val="00D419D2"/>
    <w:rsid w:val="00D42DBB"/>
    <w:rsid w:val="00D47822"/>
    <w:rsid w:val="00D47EC7"/>
    <w:rsid w:val="00D53C0F"/>
    <w:rsid w:val="00D54129"/>
    <w:rsid w:val="00D557A3"/>
    <w:rsid w:val="00D55E62"/>
    <w:rsid w:val="00D703A5"/>
    <w:rsid w:val="00D724C2"/>
    <w:rsid w:val="00D77422"/>
    <w:rsid w:val="00D8018C"/>
    <w:rsid w:val="00D865D6"/>
    <w:rsid w:val="00D907D8"/>
    <w:rsid w:val="00D93F39"/>
    <w:rsid w:val="00DA20CC"/>
    <w:rsid w:val="00DA2BBB"/>
    <w:rsid w:val="00DA2E54"/>
    <w:rsid w:val="00DA37B0"/>
    <w:rsid w:val="00DA44D2"/>
    <w:rsid w:val="00DA7CFB"/>
    <w:rsid w:val="00DB1524"/>
    <w:rsid w:val="00DB1FCA"/>
    <w:rsid w:val="00DB2B63"/>
    <w:rsid w:val="00DB312B"/>
    <w:rsid w:val="00DB438C"/>
    <w:rsid w:val="00DB78BA"/>
    <w:rsid w:val="00DB78CC"/>
    <w:rsid w:val="00DC08AF"/>
    <w:rsid w:val="00DC3507"/>
    <w:rsid w:val="00DC688A"/>
    <w:rsid w:val="00DC7D42"/>
    <w:rsid w:val="00DD5296"/>
    <w:rsid w:val="00DF00AB"/>
    <w:rsid w:val="00DF0374"/>
    <w:rsid w:val="00DF117C"/>
    <w:rsid w:val="00DF2089"/>
    <w:rsid w:val="00DF3E00"/>
    <w:rsid w:val="00DF4808"/>
    <w:rsid w:val="00DF4EE1"/>
    <w:rsid w:val="00E045F7"/>
    <w:rsid w:val="00E04696"/>
    <w:rsid w:val="00E06A83"/>
    <w:rsid w:val="00E06D1E"/>
    <w:rsid w:val="00E122A5"/>
    <w:rsid w:val="00E13417"/>
    <w:rsid w:val="00E177BE"/>
    <w:rsid w:val="00E17B25"/>
    <w:rsid w:val="00E22C1C"/>
    <w:rsid w:val="00E23C63"/>
    <w:rsid w:val="00E32FF8"/>
    <w:rsid w:val="00E366DF"/>
    <w:rsid w:val="00E45D0A"/>
    <w:rsid w:val="00E463C7"/>
    <w:rsid w:val="00E525FD"/>
    <w:rsid w:val="00E5585D"/>
    <w:rsid w:val="00E570FA"/>
    <w:rsid w:val="00E579D9"/>
    <w:rsid w:val="00E6001A"/>
    <w:rsid w:val="00E614B6"/>
    <w:rsid w:val="00E621A2"/>
    <w:rsid w:val="00E6242F"/>
    <w:rsid w:val="00E626A6"/>
    <w:rsid w:val="00E65129"/>
    <w:rsid w:val="00E66C3D"/>
    <w:rsid w:val="00E73368"/>
    <w:rsid w:val="00E73590"/>
    <w:rsid w:val="00E73859"/>
    <w:rsid w:val="00E74994"/>
    <w:rsid w:val="00E844A2"/>
    <w:rsid w:val="00E85720"/>
    <w:rsid w:val="00E85F26"/>
    <w:rsid w:val="00E902EA"/>
    <w:rsid w:val="00E908EC"/>
    <w:rsid w:val="00E911CF"/>
    <w:rsid w:val="00E91A03"/>
    <w:rsid w:val="00E95064"/>
    <w:rsid w:val="00E970B9"/>
    <w:rsid w:val="00EA1F3C"/>
    <w:rsid w:val="00EA2EB2"/>
    <w:rsid w:val="00EA3C70"/>
    <w:rsid w:val="00EA63F8"/>
    <w:rsid w:val="00EA7FCB"/>
    <w:rsid w:val="00EB30D9"/>
    <w:rsid w:val="00EB53D0"/>
    <w:rsid w:val="00EB66D9"/>
    <w:rsid w:val="00EC0D79"/>
    <w:rsid w:val="00EC5B59"/>
    <w:rsid w:val="00EC6964"/>
    <w:rsid w:val="00ED0B53"/>
    <w:rsid w:val="00ED1B1D"/>
    <w:rsid w:val="00ED2C39"/>
    <w:rsid w:val="00ED4744"/>
    <w:rsid w:val="00ED4DFE"/>
    <w:rsid w:val="00ED7209"/>
    <w:rsid w:val="00EF233F"/>
    <w:rsid w:val="00EF705D"/>
    <w:rsid w:val="00F011F2"/>
    <w:rsid w:val="00F013D4"/>
    <w:rsid w:val="00F0591A"/>
    <w:rsid w:val="00F061D6"/>
    <w:rsid w:val="00F14E16"/>
    <w:rsid w:val="00F21164"/>
    <w:rsid w:val="00F316F3"/>
    <w:rsid w:val="00F34118"/>
    <w:rsid w:val="00F43A7E"/>
    <w:rsid w:val="00F47C63"/>
    <w:rsid w:val="00F51EDB"/>
    <w:rsid w:val="00F54703"/>
    <w:rsid w:val="00F63839"/>
    <w:rsid w:val="00F709F8"/>
    <w:rsid w:val="00F72D62"/>
    <w:rsid w:val="00F75F71"/>
    <w:rsid w:val="00F7659D"/>
    <w:rsid w:val="00F768F9"/>
    <w:rsid w:val="00F80538"/>
    <w:rsid w:val="00F82C7C"/>
    <w:rsid w:val="00F92B93"/>
    <w:rsid w:val="00F93273"/>
    <w:rsid w:val="00F955FD"/>
    <w:rsid w:val="00F96C84"/>
    <w:rsid w:val="00FA0EB5"/>
    <w:rsid w:val="00FA3A52"/>
    <w:rsid w:val="00FA4254"/>
    <w:rsid w:val="00FA54ED"/>
    <w:rsid w:val="00FA74C5"/>
    <w:rsid w:val="00FB1592"/>
    <w:rsid w:val="00FB59E9"/>
    <w:rsid w:val="00FC0DED"/>
    <w:rsid w:val="00FC5D7D"/>
    <w:rsid w:val="00FD0B4E"/>
    <w:rsid w:val="00FD147D"/>
    <w:rsid w:val="00FD69C9"/>
    <w:rsid w:val="00FE0FB0"/>
    <w:rsid w:val="00FE5E84"/>
    <w:rsid w:val="00FF02CF"/>
    <w:rsid w:val="00FF083F"/>
    <w:rsid w:val="00FF45A0"/>
    <w:rsid w:val="00FF6010"/>
    <w:rsid w:val="00FF7D7E"/>
  </w:rsids>
  <m:mathPr>
    <m:mathFont m:val="Cambria Math"/>
    <m:brkBin m:val="before"/>
    <m:brkBinSub m:val="--"/>
    <m:smallFrac m:val="0"/>
    <m:dispDef/>
    <m:lMargin m:val="0"/>
    <m:rMargin m:val="0"/>
    <m:defJc m:val="centerGroup"/>
    <m:wrapIndent m:val="1440"/>
    <m:intLim m:val="subSup"/>
    <m:naryLim m:val="undOvr"/>
  </m:mathPr>
  <w:themeFontLang w:val="sq-A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0AF30"/>
  <w15:chartTrackingRefBased/>
  <w15:docId w15:val="{86F12D38-69AA-41FA-8134-1282242A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q-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9C9"/>
  </w:style>
  <w:style w:type="paragraph" w:styleId="Heading1">
    <w:name w:val="heading 1"/>
    <w:basedOn w:val="Normal"/>
    <w:next w:val="Normal"/>
    <w:link w:val="Heading1Char"/>
    <w:qFormat/>
    <w:rsid w:val="0073644C"/>
    <w:pPr>
      <w:keepNext/>
      <w:spacing w:after="0" w:line="240" w:lineRule="auto"/>
      <w:jc w:val="both"/>
      <w:outlineLvl w:val="0"/>
    </w:pPr>
    <w:rPr>
      <w:rFonts w:ascii="Times New Roman" w:eastAsia="Times New Roman" w:hAnsi="Times New Roman" w:cs="Times New Roman"/>
      <w:sz w:val="24"/>
      <w:szCs w:val="20"/>
    </w:rPr>
  </w:style>
  <w:style w:type="paragraph" w:styleId="Heading2">
    <w:name w:val="heading 2"/>
    <w:basedOn w:val="Normal"/>
    <w:next w:val="Normal"/>
    <w:link w:val="Heading2Char"/>
    <w:uiPriority w:val="9"/>
    <w:qFormat/>
    <w:rsid w:val="0073644C"/>
    <w:pPr>
      <w:keepNext/>
      <w:widowControl w:val="0"/>
      <w:adjustRightInd w:val="0"/>
      <w:spacing w:before="240" w:after="60" w:line="360" w:lineRule="atLeast"/>
      <w:jc w:val="both"/>
      <w:textAlignment w:val="baseline"/>
      <w:outlineLvl w:val="1"/>
    </w:pPr>
    <w:rPr>
      <w:rFonts w:ascii="Cambria" w:eastAsia="Times New Roman" w:hAnsi="Cambria" w:cs="Times New Roman"/>
      <w:b/>
      <w:bCs/>
      <w:i/>
      <w:iCs/>
      <w:sz w:val="28"/>
      <w:szCs w:val="28"/>
    </w:rPr>
  </w:style>
  <w:style w:type="paragraph" w:styleId="Heading3">
    <w:name w:val="heading 3"/>
    <w:next w:val="Normal"/>
    <w:link w:val="Heading3Char"/>
    <w:uiPriority w:val="9"/>
    <w:unhideWhenUsed/>
    <w:qFormat/>
    <w:rsid w:val="0073644C"/>
    <w:pPr>
      <w:keepNext/>
      <w:keepLines/>
      <w:spacing w:after="45" w:line="240" w:lineRule="auto"/>
      <w:ind w:left="564" w:right="-15" w:hanging="10"/>
      <w:outlineLvl w:val="2"/>
    </w:pPr>
    <w:rPr>
      <w:rFonts w:ascii="Times New Roman" w:eastAsia="Times New Roman" w:hAnsi="Times New Roman" w:cs="Times New Roman"/>
      <w:color w:val="000000"/>
      <w:sz w:val="24"/>
      <w:u w:val="single" w:color="000000"/>
      <w:lang w:eastAsia="sq-AL"/>
    </w:rPr>
  </w:style>
  <w:style w:type="paragraph" w:styleId="Heading4">
    <w:name w:val="heading 4"/>
    <w:basedOn w:val="Normal"/>
    <w:next w:val="Normal"/>
    <w:link w:val="Heading4Char"/>
    <w:semiHidden/>
    <w:unhideWhenUsed/>
    <w:qFormat/>
    <w:rsid w:val="0073644C"/>
    <w:pPr>
      <w:keepNext/>
      <w:spacing w:after="0" w:line="240" w:lineRule="auto"/>
      <w:jc w:val="both"/>
      <w:outlineLvl w:val="3"/>
    </w:pPr>
    <w:rPr>
      <w:rFonts w:ascii="Times New Roman" w:eastAsia="Times New Roman" w:hAnsi="Times New Roman" w:cs="Times New Roman"/>
      <w:b/>
      <w:bCs/>
      <w:sz w:val="24"/>
      <w:szCs w:val="20"/>
    </w:rPr>
  </w:style>
  <w:style w:type="paragraph" w:styleId="Heading5">
    <w:name w:val="heading 5"/>
    <w:basedOn w:val="Normal"/>
    <w:next w:val="Normal"/>
    <w:link w:val="Heading5Char"/>
    <w:uiPriority w:val="9"/>
    <w:unhideWhenUsed/>
    <w:qFormat/>
    <w:rsid w:val="0073644C"/>
    <w:pPr>
      <w:keepNext/>
      <w:spacing w:after="0" w:line="240" w:lineRule="auto"/>
      <w:jc w:val="right"/>
      <w:outlineLvl w:val="4"/>
    </w:pPr>
    <w:rPr>
      <w:rFonts w:ascii="Times New Roman" w:eastAsia="Times New Roman" w:hAnsi="Times New Roman" w:cs="Times New Roman"/>
      <w:sz w:val="24"/>
      <w:szCs w:val="20"/>
    </w:rPr>
  </w:style>
  <w:style w:type="paragraph" w:styleId="Heading7">
    <w:name w:val="heading 7"/>
    <w:basedOn w:val="Normal"/>
    <w:next w:val="Normal"/>
    <w:link w:val="Heading7Char"/>
    <w:semiHidden/>
    <w:unhideWhenUsed/>
    <w:qFormat/>
    <w:rsid w:val="0073644C"/>
    <w:pPr>
      <w:keepNext/>
      <w:spacing w:after="0" w:line="240" w:lineRule="auto"/>
      <w:jc w:val="center"/>
      <w:outlineLvl w:val="6"/>
    </w:pPr>
    <w:rPr>
      <w:rFonts w:ascii="Times New Roman" w:eastAsia="Times New Roman" w:hAnsi="Times New Roman" w:cs="Times New Roman"/>
      <w:b/>
      <w:sz w:val="20"/>
      <w:szCs w:val="20"/>
    </w:rPr>
  </w:style>
  <w:style w:type="paragraph" w:styleId="Heading9">
    <w:name w:val="heading 9"/>
    <w:basedOn w:val="Normal"/>
    <w:next w:val="Normal"/>
    <w:link w:val="Heading9Char"/>
    <w:uiPriority w:val="9"/>
    <w:semiHidden/>
    <w:unhideWhenUsed/>
    <w:qFormat/>
    <w:rsid w:val="0073644C"/>
    <w:pPr>
      <w:keepNext/>
      <w:keepLines/>
      <w:spacing w:before="40" w:after="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644C"/>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73644C"/>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73644C"/>
    <w:rPr>
      <w:rFonts w:ascii="Times New Roman" w:eastAsia="Times New Roman" w:hAnsi="Times New Roman" w:cs="Times New Roman"/>
      <w:color w:val="000000"/>
      <w:sz w:val="24"/>
      <w:u w:val="single" w:color="000000"/>
      <w:lang w:eastAsia="sq-AL"/>
    </w:rPr>
  </w:style>
  <w:style w:type="character" w:customStyle="1" w:styleId="Heading4Char">
    <w:name w:val="Heading 4 Char"/>
    <w:basedOn w:val="DefaultParagraphFont"/>
    <w:link w:val="Heading4"/>
    <w:semiHidden/>
    <w:rsid w:val="0073644C"/>
    <w:rPr>
      <w:rFonts w:ascii="Times New Roman" w:eastAsia="Times New Roman" w:hAnsi="Times New Roman" w:cs="Times New Roman"/>
      <w:b/>
      <w:bCs/>
      <w:sz w:val="24"/>
      <w:szCs w:val="20"/>
    </w:rPr>
  </w:style>
  <w:style w:type="character" w:customStyle="1" w:styleId="Heading5Char">
    <w:name w:val="Heading 5 Char"/>
    <w:basedOn w:val="DefaultParagraphFont"/>
    <w:link w:val="Heading5"/>
    <w:uiPriority w:val="9"/>
    <w:rsid w:val="0073644C"/>
    <w:rPr>
      <w:rFonts w:ascii="Times New Roman" w:eastAsia="Times New Roman" w:hAnsi="Times New Roman" w:cs="Times New Roman"/>
      <w:sz w:val="24"/>
      <w:szCs w:val="20"/>
    </w:rPr>
  </w:style>
  <w:style w:type="character" w:customStyle="1" w:styleId="Heading7Char">
    <w:name w:val="Heading 7 Char"/>
    <w:basedOn w:val="DefaultParagraphFont"/>
    <w:link w:val="Heading7"/>
    <w:semiHidden/>
    <w:rsid w:val="0073644C"/>
    <w:rPr>
      <w:rFonts w:ascii="Times New Roman" w:eastAsia="Times New Roman" w:hAnsi="Times New Roman" w:cs="Times New Roman"/>
      <w:b/>
      <w:sz w:val="20"/>
      <w:szCs w:val="20"/>
    </w:rPr>
  </w:style>
  <w:style w:type="character" w:customStyle="1" w:styleId="Heading9Char">
    <w:name w:val="Heading 9 Char"/>
    <w:basedOn w:val="DefaultParagraphFont"/>
    <w:link w:val="Heading9"/>
    <w:uiPriority w:val="9"/>
    <w:semiHidden/>
    <w:rsid w:val="0073644C"/>
    <w:rPr>
      <w:rFonts w:ascii="Calibri Light" w:eastAsia="Times New Roman" w:hAnsi="Calibri Light" w:cs="Times New Roman"/>
      <w:i/>
      <w:iCs/>
      <w:color w:val="272727"/>
      <w:sz w:val="21"/>
      <w:szCs w:val="21"/>
    </w:rPr>
  </w:style>
  <w:style w:type="numbering" w:customStyle="1" w:styleId="NoList1">
    <w:name w:val="No List1"/>
    <w:next w:val="NoList"/>
    <w:uiPriority w:val="99"/>
    <w:semiHidden/>
    <w:unhideWhenUsed/>
    <w:rsid w:val="0073644C"/>
  </w:style>
  <w:style w:type="paragraph" w:customStyle="1" w:styleId="ListParagraph1">
    <w:name w:val="List Paragraph1"/>
    <w:basedOn w:val="Normal"/>
    <w:next w:val="ListParagraph"/>
    <w:link w:val="ListParagraphChar"/>
    <w:uiPriority w:val="34"/>
    <w:qFormat/>
    <w:rsid w:val="0073644C"/>
    <w:pPr>
      <w:spacing w:after="0" w:line="240" w:lineRule="auto"/>
      <w:ind w:left="720"/>
      <w:contextualSpacing/>
    </w:pPr>
    <w:rPr>
      <w:rFonts w:ascii="Times New Roman" w:eastAsia="Batang" w:hAnsi="Times New Roman"/>
      <w:sz w:val="20"/>
      <w:szCs w:val="20"/>
    </w:rPr>
  </w:style>
  <w:style w:type="paragraph" w:customStyle="1" w:styleId="Header1">
    <w:name w:val="Header1"/>
    <w:basedOn w:val="Normal"/>
    <w:next w:val="Header"/>
    <w:link w:val="HeaderChar"/>
    <w:uiPriority w:val="99"/>
    <w:unhideWhenUsed/>
    <w:rsid w:val="0073644C"/>
    <w:pPr>
      <w:tabs>
        <w:tab w:val="center" w:pos="4680"/>
        <w:tab w:val="right" w:pos="9360"/>
      </w:tabs>
      <w:spacing w:after="0" w:line="240" w:lineRule="auto"/>
    </w:pPr>
    <w:rPr>
      <w:rFonts w:ascii="Times New Roman" w:hAnsi="Times New Roman"/>
      <w:sz w:val="20"/>
      <w:szCs w:val="20"/>
    </w:rPr>
  </w:style>
  <w:style w:type="character" w:customStyle="1" w:styleId="HeaderChar">
    <w:name w:val="Header Char"/>
    <w:basedOn w:val="DefaultParagraphFont"/>
    <w:link w:val="Header1"/>
    <w:uiPriority w:val="99"/>
    <w:rsid w:val="0073644C"/>
    <w:rPr>
      <w:rFonts w:ascii="Times New Roman" w:hAnsi="Times New Roman"/>
      <w:sz w:val="20"/>
      <w:szCs w:val="20"/>
    </w:rPr>
  </w:style>
  <w:style w:type="paragraph" w:customStyle="1" w:styleId="Footer1">
    <w:name w:val="Footer1"/>
    <w:basedOn w:val="Normal"/>
    <w:next w:val="Footer"/>
    <w:link w:val="FooterChar"/>
    <w:uiPriority w:val="99"/>
    <w:unhideWhenUsed/>
    <w:rsid w:val="0073644C"/>
    <w:pPr>
      <w:tabs>
        <w:tab w:val="center" w:pos="4680"/>
        <w:tab w:val="right" w:pos="9360"/>
      </w:tabs>
      <w:spacing w:after="0" w:line="240" w:lineRule="auto"/>
    </w:pPr>
    <w:rPr>
      <w:rFonts w:ascii="Times New Roman" w:hAnsi="Times New Roman"/>
      <w:sz w:val="20"/>
      <w:szCs w:val="20"/>
    </w:rPr>
  </w:style>
  <w:style w:type="character" w:customStyle="1" w:styleId="FooterChar">
    <w:name w:val="Footer Char"/>
    <w:basedOn w:val="DefaultParagraphFont"/>
    <w:link w:val="Footer1"/>
    <w:uiPriority w:val="99"/>
    <w:rsid w:val="0073644C"/>
    <w:rPr>
      <w:rFonts w:ascii="Times New Roman" w:hAnsi="Times New Roman"/>
      <w:sz w:val="20"/>
      <w:szCs w:val="20"/>
    </w:rPr>
  </w:style>
  <w:style w:type="paragraph" w:customStyle="1" w:styleId="Default">
    <w:name w:val="Default"/>
    <w:rsid w:val="0073644C"/>
    <w:pPr>
      <w:autoSpaceDE w:val="0"/>
      <w:autoSpaceDN w:val="0"/>
      <w:adjustRightInd w:val="0"/>
      <w:spacing w:after="0" w:line="240" w:lineRule="auto"/>
    </w:pPr>
    <w:rPr>
      <w:rFonts w:ascii="Times New Roman" w:eastAsia="Batang" w:hAnsi="Times New Roman" w:cs="Times New Roman"/>
      <w:color w:val="000000"/>
      <w:sz w:val="24"/>
      <w:szCs w:val="24"/>
      <w:lang w:val="en-US"/>
    </w:rPr>
  </w:style>
  <w:style w:type="paragraph" w:styleId="BalloonText">
    <w:name w:val="Balloon Text"/>
    <w:basedOn w:val="Normal"/>
    <w:link w:val="BalloonTextChar"/>
    <w:uiPriority w:val="99"/>
    <w:unhideWhenUsed/>
    <w:rsid w:val="0073644C"/>
    <w:pPr>
      <w:spacing w:after="0" w:line="240" w:lineRule="auto"/>
    </w:pPr>
    <w:rPr>
      <w:rFonts w:ascii="Segoe UI" w:eastAsia="Batang" w:hAnsi="Segoe UI" w:cs="Segoe UI"/>
      <w:sz w:val="18"/>
      <w:szCs w:val="18"/>
    </w:rPr>
  </w:style>
  <w:style w:type="character" w:customStyle="1" w:styleId="BalloonTextChar">
    <w:name w:val="Balloon Text Char"/>
    <w:basedOn w:val="DefaultParagraphFont"/>
    <w:link w:val="BalloonText"/>
    <w:uiPriority w:val="99"/>
    <w:rsid w:val="0073644C"/>
    <w:rPr>
      <w:rFonts w:ascii="Segoe UI" w:eastAsia="Batang" w:hAnsi="Segoe UI" w:cs="Segoe UI"/>
      <w:sz w:val="18"/>
      <w:szCs w:val="18"/>
    </w:rPr>
  </w:style>
  <w:style w:type="paragraph" w:styleId="NormalWeb">
    <w:name w:val="Normal (Web)"/>
    <w:basedOn w:val="Normal"/>
    <w:uiPriority w:val="99"/>
    <w:unhideWhenUsed/>
    <w:rsid w:val="0073644C"/>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73644C"/>
    <w:pPr>
      <w:spacing w:after="0" w:line="240" w:lineRule="auto"/>
    </w:pPr>
    <w:rPr>
      <w:rFonts w:eastAsia="Batang"/>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footnote text,FOOTNOTES"/>
    <w:basedOn w:val="Normal"/>
    <w:link w:val="FootnoteTextChar"/>
    <w:uiPriority w:val="99"/>
    <w:unhideWhenUsed/>
    <w:rsid w:val="0073644C"/>
    <w:pPr>
      <w:spacing w:after="0" w:line="240" w:lineRule="auto"/>
    </w:pPr>
    <w:rPr>
      <w:rFonts w:ascii="Calibri" w:eastAsia="Calibri" w:hAnsi="Calibri" w:cs="Times New Roman"/>
      <w:sz w:val="20"/>
      <w:szCs w:val="20"/>
      <w:lang w:val="x-none" w:eastAsia="x-none"/>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rsid w:val="0073644C"/>
    <w:rPr>
      <w:rFonts w:ascii="Calibri" w:eastAsia="Calibri" w:hAnsi="Calibri" w:cs="Times New Roman"/>
      <w:sz w:val="20"/>
      <w:szCs w:val="20"/>
      <w:lang w:val="x-none" w:eastAsia="x-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link w:val="Char2"/>
    <w:uiPriority w:val="99"/>
    <w:unhideWhenUsed/>
    <w:qFormat/>
    <w:rsid w:val="0073644C"/>
    <w:rPr>
      <w:vertAlign w:val="superscript"/>
    </w:rPr>
  </w:style>
  <w:style w:type="character" w:customStyle="1" w:styleId="ListParagraphChar">
    <w:name w:val="List Paragraph Char"/>
    <w:aliases w:val="List Paragraph2 Char,Normal 1 Char,Dot pt Char,F5 List Paragraph Char,List Paragraph Char Char Char Char,Indicator Text Char,Colorful List - Accent 11 Char,Numbered Para 1 Char,Bullet 1 Char,Bullet Points Char,MAIN CONTENT Char"/>
    <w:link w:val="ListParagraph1"/>
    <w:uiPriority w:val="34"/>
    <w:qFormat/>
    <w:locked/>
    <w:rsid w:val="0073644C"/>
    <w:rPr>
      <w:rFonts w:ascii="Times New Roman" w:eastAsia="Batang" w:hAnsi="Times New Roman"/>
      <w:sz w:val="20"/>
      <w:szCs w:val="20"/>
    </w:rPr>
  </w:style>
  <w:style w:type="character" w:styleId="Strong">
    <w:name w:val="Strong"/>
    <w:basedOn w:val="DefaultParagraphFont"/>
    <w:uiPriority w:val="22"/>
    <w:qFormat/>
    <w:rsid w:val="0073644C"/>
    <w:rPr>
      <w:b/>
      <w:bCs/>
    </w:rPr>
  </w:style>
  <w:style w:type="table" w:customStyle="1" w:styleId="GridTable1Light-Accent11">
    <w:name w:val="Grid Table 1 Light - Accent 11"/>
    <w:basedOn w:val="TableNormal"/>
    <w:next w:val="GridTable1Light-Accent1"/>
    <w:uiPriority w:val="46"/>
    <w:rsid w:val="0073644C"/>
    <w:pPr>
      <w:spacing w:after="0" w:line="240" w:lineRule="auto"/>
    </w:pPr>
    <w:rPr>
      <w:rFonts w:eastAsia="Batang"/>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2-Accent11">
    <w:name w:val="Grid Table 2 - Accent 11"/>
    <w:basedOn w:val="TableNormal"/>
    <w:next w:val="GridTable2-Accent1"/>
    <w:uiPriority w:val="47"/>
    <w:rsid w:val="0073644C"/>
    <w:pPr>
      <w:spacing w:after="0" w:line="240" w:lineRule="auto"/>
    </w:pPr>
    <w:rPr>
      <w:rFonts w:eastAsia="Batang"/>
      <w:lang w:val="en-US"/>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1">
    <w:name w:val="Grid Table 4 - Accent 11"/>
    <w:basedOn w:val="TableNormal"/>
    <w:next w:val="GridTable4-Accent1"/>
    <w:uiPriority w:val="49"/>
    <w:rsid w:val="0073644C"/>
    <w:pPr>
      <w:spacing w:after="0" w:line="240" w:lineRule="auto"/>
    </w:pPr>
    <w:rPr>
      <w:rFonts w:eastAsia="Batang"/>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6Colorful-Accent11">
    <w:name w:val="Grid Table 6 Colorful - Accent 11"/>
    <w:basedOn w:val="TableNormal"/>
    <w:next w:val="GridTable6Colorful-Accent1"/>
    <w:uiPriority w:val="51"/>
    <w:rsid w:val="0073644C"/>
    <w:pPr>
      <w:spacing w:after="0" w:line="240" w:lineRule="auto"/>
    </w:pPr>
    <w:rPr>
      <w:rFonts w:eastAsia="Batang"/>
      <w:color w:val="365F91"/>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
    <w:name w:val="Table Grid Light1"/>
    <w:basedOn w:val="TableNormal"/>
    <w:next w:val="TableGridLight"/>
    <w:uiPriority w:val="40"/>
    <w:rsid w:val="0073644C"/>
    <w:pPr>
      <w:spacing w:after="0" w:line="240" w:lineRule="auto"/>
    </w:pPr>
    <w:rPr>
      <w:rFonts w:eastAsia="Batang"/>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tyle1">
    <w:name w:val="Style1"/>
    <w:basedOn w:val="TableNormal"/>
    <w:uiPriority w:val="99"/>
    <w:rsid w:val="0073644C"/>
    <w:pPr>
      <w:spacing w:after="0" w:line="240" w:lineRule="auto"/>
    </w:pPr>
    <w:rPr>
      <w:rFonts w:eastAsia="Batang"/>
      <w:lang w:val="en-US"/>
    </w:rPr>
    <w:tblPr/>
  </w:style>
  <w:style w:type="table" w:customStyle="1" w:styleId="GridTable1Light-Accent51">
    <w:name w:val="Grid Table 1 Light - Accent 51"/>
    <w:basedOn w:val="TableNormal"/>
    <w:next w:val="GridTable1Light-Accent5"/>
    <w:uiPriority w:val="46"/>
    <w:rsid w:val="0073644C"/>
    <w:pPr>
      <w:spacing w:after="0" w:line="240" w:lineRule="auto"/>
    </w:pPr>
    <w:rPr>
      <w:rFonts w:eastAsia="Batang"/>
      <w:lang w:val="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3-Accent11">
    <w:name w:val="Grid Table 3 - Accent 11"/>
    <w:basedOn w:val="TableNormal"/>
    <w:next w:val="GridTable3-Accent1"/>
    <w:uiPriority w:val="48"/>
    <w:rsid w:val="0073644C"/>
    <w:pPr>
      <w:spacing w:after="0" w:line="240" w:lineRule="auto"/>
    </w:pPr>
    <w:rPr>
      <w:rFonts w:eastAsia="Batang"/>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GridTable5Dark-Accent21">
    <w:name w:val="Grid Table 5 Dark - Accent 21"/>
    <w:basedOn w:val="TableNormal"/>
    <w:next w:val="GridTable5Dark-Accent2"/>
    <w:uiPriority w:val="50"/>
    <w:rsid w:val="0073644C"/>
    <w:pPr>
      <w:spacing w:after="0" w:line="240" w:lineRule="auto"/>
    </w:pPr>
    <w:rPr>
      <w:rFonts w:eastAsia="Batang"/>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customStyle="1" w:styleId="GridTable2-Accent61">
    <w:name w:val="Grid Table 2 - Accent 61"/>
    <w:basedOn w:val="TableNormal"/>
    <w:next w:val="GridTable2-Accent6"/>
    <w:uiPriority w:val="47"/>
    <w:rsid w:val="0073644C"/>
    <w:pPr>
      <w:spacing w:after="0" w:line="240" w:lineRule="auto"/>
    </w:pPr>
    <w:rPr>
      <w:rFonts w:eastAsia="Batang"/>
      <w:lang w:val="en-US"/>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3-Accent31">
    <w:name w:val="Grid Table 3 - Accent 31"/>
    <w:basedOn w:val="TableNormal"/>
    <w:next w:val="GridTable3-Accent3"/>
    <w:uiPriority w:val="48"/>
    <w:rsid w:val="0073644C"/>
    <w:pPr>
      <w:spacing w:after="0" w:line="240" w:lineRule="auto"/>
    </w:pPr>
    <w:rPr>
      <w:rFonts w:eastAsia="Batang"/>
      <w:lang w:val="en-US"/>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GridTable3-Accent21">
    <w:name w:val="Grid Table 3 - Accent 21"/>
    <w:basedOn w:val="TableNormal"/>
    <w:next w:val="GridTable3-Accent2"/>
    <w:uiPriority w:val="48"/>
    <w:rsid w:val="0073644C"/>
    <w:pPr>
      <w:spacing w:after="0" w:line="240" w:lineRule="auto"/>
    </w:pPr>
    <w:rPr>
      <w:rFonts w:eastAsia="Batang"/>
      <w:lang w:val="en-US"/>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GridTable31">
    <w:name w:val="Grid Table 31"/>
    <w:basedOn w:val="TableNormal"/>
    <w:next w:val="GridTable3"/>
    <w:uiPriority w:val="48"/>
    <w:rsid w:val="0073644C"/>
    <w:pPr>
      <w:spacing w:after="0" w:line="240" w:lineRule="auto"/>
    </w:pPr>
    <w:rPr>
      <w:rFonts w:eastAsia="Batang"/>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4-Accent61">
    <w:name w:val="Grid Table 4 - Accent 61"/>
    <w:basedOn w:val="TableNormal"/>
    <w:next w:val="GridTable4-Accent6"/>
    <w:uiPriority w:val="49"/>
    <w:rsid w:val="0073644C"/>
    <w:pPr>
      <w:spacing w:after="0" w:line="240" w:lineRule="auto"/>
    </w:pPr>
    <w:rPr>
      <w:rFonts w:eastAsia="Batang"/>
      <w:lang w:val="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yperlink1">
    <w:name w:val="Hyperlink1"/>
    <w:basedOn w:val="DefaultParagraphFont"/>
    <w:uiPriority w:val="99"/>
    <w:unhideWhenUsed/>
    <w:rsid w:val="0073644C"/>
    <w:rPr>
      <w:color w:val="0000FF"/>
      <w:u w:val="single"/>
    </w:rPr>
  </w:style>
  <w:style w:type="character" w:styleId="BookTitle">
    <w:name w:val="Book Title"/>
    <w:basedOn w:val="DefaultParagraphFont"/>
    <w:uiPriority w:val="33"/>
    <w:qFormat/>
    <w:rsid w:val="0073644C"/>
    <w:rPr>
      <w:b/>
      <w:bCs/>
      <w:i/>
      <w:iCs/>
      <w:spacing w:val="5"/>
    </w:rPr>
  </w:style>
  <w:style w:type="table" w:customStyle="1" w:styleId="GridTable4-Accent21">
    <w:name w:val="Grid Table 4 - Accent 21"/>
    <w:basedOn w:val="TableNormal"/>
    <w:next w:val="GridTable4-Accent2"/>
    <w:uiPriority w:val="49"/>
    <w:rsid w:val="0073644C"/>
    <w:pPr>
      <w:spacing w:after="0" w:line="240" w:lineRule="auto"/>
    </w:pPr>
    <w:rPr>
      <w:rFonts w:eastAsia="Batang"/>
      <w:lang w:val="en-US"/>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character" w:styleId="CommentReference">
    <w:name w:val="annotation reference"/>
    <w:uiPriority w:val="99"/>
    <w:semiHidden/>
    <w:unhideWhenUsed/>
    <w:rsid w:val="0073644C"/>
    <w:rPr>
      <w:sz w:val="16"/>
      <w:szCs w:val="16"/>
    </w:rPr>
  </w:style>
  <w:style w:type="paragraph" w:styleId="CommentText">
    <w:name w:val="annotation text"/>
    <w:basedOn w:val="Normal"/>
    <w:link w:val="CommentTextChar"/>
    <w:uiPriority w:val="99"/>
    <w:semiHidden/>
    <w:unhideWhenUsed/>
    <w:rsid w:val="0073644C"/>
    <w:pPr>
      <w:spacing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73644C"/>
    <w:rPr>
      <w:rFonts w:ascii="Calibri" w:eastAsia="Calibri" w:hAnsi="Calibri" w:cs="Times New Roman"/>
      <w:sz w:val="20"/>
      <w:szCs w:val="20"/>
    </w:rPr>
  </w:style>
  <w:style w:type="table" w:customStyle="1" w:styleId="TableGrid0">
    <w:name w:val="TableGrid"/>
    <w:rsid w:val="0073644C"/>
    <w:pPr>
      <w:spacing w:after="0" w:line="240" w:lineRule="auto"/>
    </w:pPr>
    <w:rPr>
      <w:rFonts w:ascii="Calibri" w:eastAsia="Times New Roman" w:hAnsi="Calibri" w:cs="Times New Roman"/>
      <w:lang w:eastAsia="sq-AL"/>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73644C"/>
    <w:pPr>
      <w:spacing w:after="13" w:line="240" w:lineRule="auto"/>
      <w:ind w:left="360"/>
    </w:pPr>
    <w:rPr>
      <w:rFonts w:ascii="Times New Roman" w:eastAsia="Times New Roman" w:hAnsi="Times New Roman" w:cs="Times New Roman"/>
      <w:color w:val="000000"/>
      <w:sz w:val="20"/>
      <w:lang w:eastAsia="sq-AL"/>
    </w:rPr>
  </w:style>
  <w:style w:type="character" w:customStyle="1" w:styleId="footnotedescriptionChar">
    <w:name w:val="footnote description Char"/>
    <w:link w:val="footnotedescription"/>
    <w:rsid w:val="0073644C"/>
    <w:rPr>
      <w:rFonts w:ascii="Times New Roman" w:eastAsia="Times New Roman" w:hAnsi="Times New Roman" w:cs="Times New Roman"/>
      <w:color w:val="000000"/>
      <w:sz w:val="20"/>
      <w:lang w:eastAsia="sq-AL"/>
    </w:rPr>
  </w:style>
  <w:style w:type="character" w:customStyle="1" w:styleId="footnotemark">
    <w:name w:val="footnote mark"/>
    <w:hidden/>
    <w:rsid w:val="0073644C"/>
    <w:rPr>
      <w:rFonts w:ascii="Calibri" w:eastAsia="Calibri" w:hAnsi="Calibri" w:cs="Calibri"/>
      <w:color w:val="000000"/>
      <w:sz w:val="20"/>
      <w:vertAlign w:val="superscript"/>
    </w:rPr>
  </w:style>
  <w:style w:type="character" w:customStyle="1" w:styleId="UnresolvedMention1">
    <w:name w:val="Unresolved Mention1"/>
    <w:uiPriority w:val="99"/>
    <w:semiHidden/>
    <w:unhideWhenUsed/>
    <w:rsid w:val="0073644C"/>
    <w:rPr>
      <w:color w:val="605E5C"/>
      <w:shd w:val="clear" w:color="auto" w:fill="E1DFDD"/>
    </w:rPr>
  </w:style>
  <w:style w:type="paragraph" w:styleId="BodyText">
    <w:name w:val="Body Text"/>
    <w:basedOn w:val="Normal"/>
    <w:link w:val="BodyTextChar"/>
    <w:uiPriority w:val="1"/>
    <w:qFormat/>
    <w:rsid w:val="0073644C"/>
    <w:pPr>
      <w:spacing w:after="120" w:line="240" w:lineRule="auto"/>
    </w:pPr>
    <w:rPr>
      <w:rFonts w:ascii="Times New Roman" w:eastAsia="Times New Roman" w:hAnsi="Times New Roman" w:cs="Times New Roman"/>
      <w:noProof/>
      <w:sz w:val="24"/>
      <w:szCs w:val="24"/>
      <w:lang w:val="en-US"/>
    </w:rPr>
  </w:style>
  <w:style w:type="character" w:customStyle="1" w:styleId="BodyTextChar">
    <w:name w:val="Body Text Char"/>
    <w:basedOn w:val="DefaultParagraphFont"/>
    <w:link w:val="BodyText"/>
    <w:uiPriority w:val="1"/>
    <w:rsid w:val="0073644C"/>
    <w:rPr>
      <w:rFonts w:ascii="Times New Roman" w:eastAsia="Times New Roman" w:hAnsi="Times New Roman" w:cs="Times New Roman"/>
      <w:noProof/>
      <w:sz w:val="24"/>
      <w:szCs w:val="24"/>
      <w:lang w:val="en-US"/>
    </w:rPr>
  </w:style>
  <w:style w:type="paragraph" w:styleId="Title">
    <w:name w:val="Title"/>
    <w:aliases w:val=" Char"/>
    <w:basedOn w:val="Normal"/>
    <w:link w:val="TitleChar"/>
    <w:uiPriority w:val="10"/>
    <w:qFormat/>
    <w:rsid w:val="0073644C"/>
    <w:pPr>
      <w:spacing w:before="240" w:after="60" w:line="240" w:lineRule="auto"/>
      <w:jc w:val="center"/>
      <w:outlineLvl w:val="0"/>
    </w:pPr>
    <w:rPr>
      <w:rFonts w:ascii="Arial" w:eastAsia="Times New Roman" w:hAnsi="Arial" w:cs="Times New Roman"/>
      <w:b/>
      <w:bCs/>
      <w:kern w:val="28"/>
      <w:sz w:val="32"/>
      <w:szCs w:val="32"/>
    </w:rPr>
  </w:style>
  <w:style w:type="character" w:customStyle="1" w:styleId="TitleChar">
    <w:name w:val="Title Char"/>
    <w:aliases w:val=" Char Char"/>
    <w:basedOn w:val="DefaultParagraphFont"/>
    <w:link w:val="Title"/>
    <w:uiPriority w:val="10"/>
    <w:rsid w:val="0073644C"/>
    <w:rPr>
      <w:rFonts w:ascii="Arial" w:eastAsia="Times New Roman" w:hAnsi="Arial" w:cs="Times New Roman"/>
      <w:b/>
      <w:bCs/>
      <w:kern w:val="28"/>
      <w:sz w:val="32"/>
      <w:szCs w:val="32"/>
    </w:rPr>
  </w:style>
  <w:style w:type="paragraph" w:customStyle="1" w:styleId="m-4774206024540877572ydp8d40f7c9msonormal">
    <w:name w:val="m_-4774206024540877572ydp8d40f7c9msonormal"/>
    <w:basedOn w:val="Normal"/>
    <w:rsid w:val="0073644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101016392541918856gmail-msofootnotereference">
    <w:name w:val="m_-101016392541918856gmail-msofootnotereference"/>
    <w:basedOn w:val="DefaultParagraphFont"/>
    <w:rsid w:val="0073644C"/>
  </w:style>
  <w:style w:type="character" w:customStyle="1" w:styleId="FootnoteTextChar1">
    <w:name w:val="Footnote Text Char1"/>
    <w:aliases w:val="Char Char Char1,Char1 Char1,Char Char2,Footnote Text Char1 Char Char Char Char1,Footnote Text Char Char Char Char Char Char1,Car Char1"/>
    <w:uiPriority w:val="99"/>
    <w:semiHidden/>
    <w:rsid w:val="0073644C"/>
    <w:rPr>
      <w:rFonts w:ascii="Calibri" w:eastAsia="Calibri" w:hAnsi="Calibri" w:cs="Times New Roman"/>
      <w:sz w:val="20"/>
      <w:szCs w:val="20"/>
      <w:lang w:val="sq-AL"/>
    </w:rPr>
  </w:style>
  <w:style w:type="character" w:styleId="Emphasis">
    <w:name w:val="Emphasis"/>
    <w:uiPriority w:val="20"/>
    <w:qFormat/>
    <w:rsid w:val="0073644C"/>
    <w:rPr>
      <w:i/>
      <w:iCs/>
    </w:rPr>
  </w:style>
  <w:style w:type="numbering" w:customStyle="1" w:styleId="NoList11">
    <w:name w:val="No List11"/>
    <w:next w:val="NoList"/>
    <w:uiPriority w:val="99"/>
    <w:semiHidden/>
    <w:unhideWhenUsed/>
    <w:rsid w:val="0073644C"/>
  </w:style>
  <w:style w:type="table" w:customStyle="1" w:styleId="TableGrid10">
    <w:name w:val="TableGrid1"/>
    <w:rsid w:val="0073644C"/>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Grid11">
    <w:name w:val="Table Grid11"/>
    <w:basedOn w:val="TableNormal"/>
    <w:next w:val="TableGrid"/>
    <w:uiPriority w:val="39"/>
    <w:rsid w:val="0073644C"/>
    <w:pPr>
      <w:spacing w:after="0" w:line="240" w:lineRule="auto"/>
    </w:pPr>
    <w:rPr>
      <w:rFonts w:ascii="Calibri" w:eastAsia="Calibri" w:hAnsi="Calibri" w:cs="Times New Roman"/>
      <w:sz w:val="20"/>
      <w:szCs w:val="20"/>
      <w:lang w:val="en-US" w:eastAsia="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3644C"/>
    <w:pPr>
      <w:spacing w:after="12" w:line="232" w:lineRule="auto"/>
      <w:ind w:left="7" w:hanging="10"/>
      <w:jc w:val="both"/>
    </w:pPr>
    <w:rPr>
      <w:rFonts w:ascii="Times New Roman" w:eastAsia="Times New Roman" w:hAnsi="Times New Roman"/>
      <w:b/>
      <w:bCs/>
      <w:color w:val="000000"/>
      <w:lang w:val="en-US"/>
    </w:rPr>
  </w:style>
  <w:style w:type="character" w:customStyle="1" w:styleId="CommentSubjectChar">
    <w:name w:val="Comment Subject Char"/>
    <w:basedOn w:val="CommentTextChar"/>
    <w:link w:val="CommentSubject"/>
    <w:uiPriority w:val="99"/>
    <w:semiHidden/>
    <w:rsid w:val="0073644C"/>
    <w:rPr>
      <w:rFonts w:ascii="Times New Roman" w:eastAsia="Times New Roman" w:hAnsi="Times New Roman" w:cs="Times New Roman"/>
      <w:b/>
      <w:bCs/>
      <w:color w:val="000000"/>
      <w:sz w:val="20"/>
      <w:szCs w:val="20"/>
      <w:lang w:val="en-US"/>
    </w:rPr>
  </w:style>
  <w:style w:type="character" w:customStyle="1" w:styleId="highlight">
    <w:name w:val="highlight"/>
    <w:basedOn w:val="DefaultParagraphFont"/>
    <w:rsid w:val="0073644C"/>
  </w:style>
  <w:style w:type="paragraph" w:styleId="ListParagraph">
    <w:name w:val="List Paragraph"/>
    <w:aliases w:val="List Paragraph2,Normal 1,Dot pt,F5 List Paragraph,List Paragraph Char Char Char,Indicator Text,Colorful List - Accent 11,Numbered Para 1,Bullet 1,Bullet Points,MAIN CONTENT,Párrafo de lista,Recommendation,Bullet 2,Annex"/>
    <w:basedOn w:val="Normal"/>
    <w:uiPriority w:val="34"/>
    <w:qFormat/>
    <w:rsid w:val="0073644C"/>
    <w:pPr>
      <w:ind w:left="720"/>
      <w:contextualSpacing/>
    </w:pPr>
  </w:style>
  <w:style w:type="paragraph" w:styleId="Header">
    <w:name w:val="header"/>
    <w:basedOn w:val="Normal"/>
    <w:link w:val="HeaderChar1"/>
    <w:uiPriority w:val="99"/>
    <w:unhideWhenUsed/>
    <w:rsid w:val="0073644C"/>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73644C"/>
  </w:style>
  <w:style w:type="paragraph" w:styleId="Footer">
    <w:name w:val="footer"/>
    <w:basedOn w:val="Normal"/>
    <w:link w:val="FooterChar1"/>
    <w:uiPriority w:val="99"/>
    <w:unhideWhenUsed/>
    <w:rsid w:val="0073644C"/>
    <w:pPr>
      <w:tabs>
        <w:tab w:val="center" w:pos="4513"/>
        <w:tab w:val="right" w:pos="9026"/>
      </w:tabs>
      <w:spacing w:after="0" w:line="240" w:lineRule="auto"/>
    </w:pPr>
  </w:style>
  <w:style w:type="character" w:customStyle="1" w:styleId="FooterChar1">
    <w:name w:val="Footer Char1"/>
    <w:basedOn w:val="DefaultParagraphFont"/>
    <w:link w:val="Footer"/>
    <w:uiPriority w:val="99"/>
    <w:rsid w:val="0073644C"/>
  </w:style>
  <w:style w:type="table" w:styleId="TableGrid">
    <w:name w:val="Table Grid"/>
    <w:basedOn w:val="TableNormal"/>
    <w:uiPriority w:val="39"/>
    <w:rsid w:val="00736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3644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73644C"/>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73644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73644C"/>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7364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73644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73644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2">
    <w:name w:val="Grid Table 5 Dark Accent 2"/>
    <w:basedOn w:val="TableNormal"/>
    <w:uiPriority w:val="50"/>
    <w:rsid w:val="007364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2-Accent6">
    <w:name w:val="Grid Table 2 Accent 6"/>
    <w:basedOn w:val="TableNormal"/>
    <w:uiPriority w:val="47"/>
    <w:rsid w:val="0073644C"/>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3">
    <w:name w:val="Grid Table 3 Accent 3"/>
    <w:basedOn w:val="TableNormal"/>
    <w:uiPriority w:val="48"/>
    <w:rsid w:val="0073644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2">
    <w:name w:val="Grid Table 3 Accent 2"/>
    <w:basedOn w:val="TableNormal"/>
    <w:uiPriority w:val="48"/>
    <w:rsid w:val="0073644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
    <w:name w:val="Grid Table 3"/>
    <w:basedOn w:val="TableNormal"/>
    <w:uiPriority w:val="48"/>
    <w:rsid w:val="0073644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6">
    <w:name w:val="Grid Table 4 Accent 6"/>
    <w:basedOn w:val="TableNormal"/>
    <w:uiPriority w:val="49"/>
    <w:rsid w:val="0073644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semiHidden/>
    <w:unhideWhenUsed/>
    <w:rsid w:val="0073644C"/>
    <w:rPr>
      <w:color w:val="0563C1" w:themeColor="hyperlink"/>
      <w:u w:val="single"/>
    </w:rPr>
  </w:style>
  <w:style w:type="table" w:styleId="GridTable4-Accent2">
    <w:name w:val="Grid Table 4 Accent 2"/>
    <w:basedOn w:val="TableNormal"/>
    <w:uiPriority w:val="49"/>
    <w:rsid w:val="0073644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NoSpacingChar">
    <w:name w:val="No Spacing Char"/>
    <w:link w:val="NoSpacing"/>
    <w:uiPriority w:val="1"/>
    <w:locked/>
    <w:rsid w:val="0073644C"/>
  </w:style>
  <w:style w:type="paragraph" w:styleId="NoSpacing">
    <w:name w:val="No Spacing"/>
    <w:link w:val="NoSpacingChar"/>
    <w:uiPriority w:val="1"/>
    <w:qFormat/>
    <w:rsid w:val="0073644C"/>
    <w:pPr>
      <w:spacing w:after="0" w:line="240" w:lineRule="auto"/>
    </w:pPr>
  </w:style>
  <w:style w:type="paragraph" w:customStyle="1" w:styleId="Char2">
    <w:name w:val="Char2"/>
    <w:basedOn w:val="Normal"/>
    <w:link w:val="FootnoteReference"/>
    <w:uiPriority w:val="99"/>
    <w:rsid w:val="00A701F7"/>
    <w:pPr>
      <w:autoSpaceDN w:val="0"/>
      <w:spacing w:line="240" w:lineRule="exact"/>
    </w:pPr>
    <w:rPr>
      <w:vertAlign w:val="superscript"/>
    </w:rPr>
  </w:style>
  <w:style w:type="paragraph" w:customStyle="1" w:styleId="NoSpacing1">
    <w:name w:val="No Spacing1"/>
    <w:uiPriority w:val="1"/>
    <w:qFormat/>
    <w:rsid w:val="00867C34"/>
    <w:pPr>
      <w:spacing w:after="0" w:line="240" w:lineRule="auto"/>
    </w:pPr>
    <w:rPr>
      <w:rFonts w:ascii="Times New Roman" w:eastAsia="MS Mincho"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9A694-3AB7-462E-922C-849060BF4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6119</TotalTime>
  <Pages>8</Pages>
  <Words>3943</Words>
  <Characters>19956</Characters>
  <Application>Microsoft Office Word</Application>
  <DocSecurity>0</DocSecurity>
  <Lines>289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390</cp:revision>
  <cp:lastPrinted>2022-07-04T11:19:00Z</cp:lastPrinted>
  <dcterms:created xsi:type="dcterms:W3CDTF">2022-07-04T10:58:00Z</dcterms:created>
  <dcterms:modified xsi:type="dcterms:W3CDTF">2026-01-13T11:03:00Z</dcterms:modified>
</cp:coreProperties>
</file>