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序号</w:t>
            </w:r>
          </w:p>
        </w:tc>
        <w:tc>
          <w:tcPr>
            <w:tcW w:type="dxa" w:w="1440"/>
          </w:tcPr>
          <w:p>
            <w:r>
              <w:t>操作类型</w:t>
            </w:r>
          </w:p>
        </w:tc>
        <w:tc>
          <w:tcPr>
            <w:tcW w:type="dxa" w:w="1440"/>
          </w:tcPr>
          <w:p>
            <w:r>
              <w:t>操作字段</w:t>
            </w:r>
          </w:p>
        </w:tc>
        <w:tc>
          <w:tcPr>
            <w:tcW w:type="dxa" w:w="1440"/>
          </w:tcPr>
          <w:p>
            <w:r>
              <w:t>条件字段</w:t>
            </w:r>
          </w:p>
        </w:tc>
        <w:tc>
          <w:tcPr>
            <w:tcW w:type="dxa" w:w="1440"/>
          </w:tcPr>
          <w:p>
            <w:r>
              <w:t>排序字段</w:t>
            </w:r>
          </w:p>
        </w:tc>
        <w:tc>
          <w:tcPr>
            <w:tcW w:type="dxa" w:w="1440"/>
          </w:tcPr>
          <w:p>
            <w:r>
              <w:t>备注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查询</w:t>
            </w:r>
          </w:p>
        </w:tc>
        <w:tc>
          <w:tcPr>
            <w:tcW w:type="dxa" w:w="1440"/>
          </w:tcPr>
          <w:p>
            <w:r>
              <w:t>organ_code oper_code retailer_code ta_code timing_buy_agree_code prod_code per_buy_amt per_buy_date period_type period_length buy_times buy_times_postpone handled_times fail_handled_times sum_amt cust_mgr_code</w:t>
            </w:r>
            <w:r>
              <w:rPr>
                <w:color w:val="FF0000"/>
              </w:rPr>
              <w:br/>
              <w:t>organ_code</w:t>
              <w:br/>
              <w:t>oper_code</w:t>
              <w:br/>
              <w:t>retailer_code</w:t>
            </w:r>
          </w:p>
        </w:tc>
        <w:tc>
          <w:tcPr>
            <w:tcW w:type="dxa" w:w="1440"/>
          </w:tcPr>
          <w:p>
            <w:r>
              <w:t>next_handle_date valid_status</w:t>
            </w:r>
          </w:p>
        </w:tc>
        <w:tc>
          <w:tcPr>
            <w:tcW w:type="dxa" w:w="1440"/>
          </w:tcPr>
          <w:p>
            <w:r>
              <w:t>ta_code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更新</w:t>
            </w:r>
          </w:p>
        </w:tc>
        <w:tc>
          <w:tcPr>
            <w:tcW w:type="dxa" w:w="1440"/>
          </w:tcPr>
          <w:p>
            <w:r>
              <w:t>retailer_code ta_code</w:t>
            </w:r>
            <w:r>
              <w:rPr>
                <w:color w:val="FF0000"/>
              </w:rPr>
              <w:br/>
              <w:t>ta_code</w:t>
            </w:r>
          </w:p>
        </w:tc>
        <w:tc>
          <w:tcPr>
            <w:tcW w:type="dxa" w:w="1440"/>
          </w:tcPr>
          <w:p>
            <w:r>
              <w:t>next_handle_date valid_status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更新</w:t>
            </w:r>
          </w:p>
        </w:tc>
        <w:tc>
          <w:tcPr>
            <w:tcW w:type="dxa" w:w="1440"/>
          </w:tcPr>
          <w:p>
            <w:r>
              <w:t>cust_mgr_code</w:t>
            </w:r>
            <w:r>
              <w:rPr>
                <w:color w:val="FF0000"/>
              </w:rPr>
              <w:br/>
              <w:t>timing_buy_agree_code</w:t>
            </w:r>
          </w:p>
        </w:tc>
        <w:tc>
          <w:tcPr>
            <w:tcW w:type="dxa" w:w="1440"/>
          </w:tcPr>
          <w:p>
            <w:r>
              <w:t>retailer_code ta_code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