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6D28D9"/>
          <w:sz w:val="56"/>
        </w:rPr>
        <w:t>SOUND TRAVEL</w:t>
      </w:r>
    </w:p>
    <w:p>
      <w:r>
        <w:rPr>
          <w:b/>
          <w:sz w:val="32"/>
        </w:rPr>
        <w:t>Guion de exposición para cuatro integrantes</w:t>
      </w:r>
    </w:p>
    <w:p>
      <w:r>
        <w:rPr>
          <w:i w:val="0"/>
        </w:rPr>
        <w:t>Coordinación en Operaciones Turísticas (GTD404) · Unidad 2 · INACAP Sede Temuco · Docente: Evelyn Rios Soto</w:t>
      </w:r>
    </w:p>
    <w:p>
      <w:r>
        <w:rPr>
          <w:i/>
        </w:rPr>
        <w:t>Versión de 12 diapositivas. Duración total: unos 9 minutos (≈ 2:10 por integrante), con margen para no pasar de 10. Pensado para leerse con naturalidad: es el trabajo que investigamos como equipo.</w:t>
      </w:r>
    </w:p>
    <w:p>
      <w:pPr>
        <w:pStyle w:val="Heading1"/>
      </w:pPr>
      <w:r>
        <w:t>1. Distribución de diapositivas y tiempos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567"/>
        <w:gridCol w:w="3798"/>
        <w:gridCol w:w="1134"/>
        <w:gridCol w:w="850"/>
      </w:tblGrid>
      <w:tr>
        <w:trPr>
          <w:tblHeader w:val="true"/>
        </w:trPr>
        <w:tc>
          <w:tcPr>
            <w:tcW w:type="dxa" w:w="136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Expositor</w:t>
            </w:r>
          </w:p>
        </w:tc>
        <w:tc>
          <w:tcPr>
            <w:tcW w:type="dxa" w:w="1361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Diapositivas</w:t>
            </w:r>
          </w:p>
        </w:tc>
        <w:tc>
          <w:tcPr>
            <w:tcW w:type="dxa" w:w="567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3798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1134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850"/>
            <w:shd w:val="clear" w:color="auto" w:fill="4C1D95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Integrante 1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1–3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Portada; problema y Sound Travel (justificación, localización); misión, visión, público y pack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2.1.1 (base)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2:10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Integrante 2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4–6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Organigrama y RR. HH.; organigrama funcional y procesos; diagrama de flujo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2.1.1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2:10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Integrante 3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7–9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Actores y mapa de relaciones; responsabilidades y coordinación; demanda e interdependencia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2.1.2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2:10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Integrante 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10–12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Cuatro criterios; matriz de tareas y seguimiento; contingencias y conclusiones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2.1.3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2:20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1–12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8:50</w:t>
            </w:r>
          </w:p>
        </w:tc>
      </w:tr>
    </w:tbl>
    <w:p>
      <w:r>
        <w:rPr>
          <w:i w:val="0"/>
        </w:rPr>
      </w:r>
    </w:p>
    <w:p>
      <w:r>
        <w:rPr>
          <w:b/>
        </w:rPr>
        <w:t>Por qué este reparto es equilibrado:</w:t>
      </w:r>
      <w:r>
        <w:rPr>
          <w:i w:val="0"/>
        </w:rPr>
      </w:r>
    </w:p>
    <w:p>
      <w:pPr>
        <w:pStyle w:val="ListBullet"/>
      </w:pPr>
      <w:r>
        <w:t>Cada integrante expone 3 diapositivas y habla entre 2:10 y 2:20.</w:t>
      </w:r>
    </w:p>
    <w:p>
      <w:pPr>
        <w:pStyle w:val="ListBullet"/>
      </w:pPr>
      <w:r>
        <w:t>El Integrante 4 tiene la parte más técnica, así que su guion se queda en las ideas clave; el detalle está en la diapositiva.</w:t>
      </w:r>
    </w:p>
    <w:p>
      <w:pPr>
        <w:pStyle w:val="ListBullet"/>
      </w:pPr>
      <w:r>
        <w:t>Se fusionaron diapositivas de la versión larga sin eliminar evidencia: cada subrequisito sigue apareciendo (ver matriz).</w:t>
      </w:r>
    </w:p>
    <w:p>
      <w:r>
        <w:rPr>
          <w:i/>
        </w:rPr>
        <w:t>Si van justos de tiempo, acorten las diapositivas 2, 7 y 10 (las más largas, 50–60 s). Hay cerca de 1 minuto de margen bajo los 10.</w:t>
      </w:r>
    </w:p>
    <w:p>
      <w:pPr>
        <w:pStyle w:val="Heading1"/>
      </w:pPr>
      <w:r>
        <w:t>2. Guion por diapositiva</w:t>
      </w:r>
    </w:p>
    <w:p>
      <w:r>
        <w:rPr>
          <w:i/>
        </w:rPr>
        <w:t>Consejo general: no lean la diapositiva. El guion explica y da ejemplos; la diapositiva solo apoya. Las frases entre comillas de transición pueden decirse con sus propias palabras.</w:t>
      </w:r>
    </w:p>
    <w:p>
      <w:pPr>
        <w:pStyle w:val="Heading2"/>
      </w:pPr>
      <w:r>
        <w:t>INTEGRANTE 1</w:t>
      </w:r>
    </w:p>
    <w:p>
      <w:pPr>
        <w:pStyle w:val="Heading3"/>
      </w:pPr>
      <w:r>
        <w:t>Diapositiva 1 · Portada</w:t>
      </w:r>
    </w:p>
    <w:p>
      <w:r>
        <w:rPr>
          <w:i w:val="0"/>
          <w:sz w:val="20"/>
        </w:rPr>
        <w:t>Integrante 1   ·   Duración estimada: 0:20</w:t>
      </w:r>
    </w:p>
    <w:p>
      <w:r>
        <w:rPr>
          <w:b/>
        </w:rPr>
        <w:t xml:space="preserve">Explicación oral: </w:t>
      </w:r>
      <w:r>
        <w:rPr>
          <w:i w:val="0"/>
        </w:rPr>
        <w:t>Buenos días, profesora y compañeros. Somos el equipo de Sound Travel. Durante esta unidad investigamos cómo coordinar un servicio turístico de eventos en nuestra región y diseñamos esta agencia, que es ficticia: elegimos la Opción 2 de la guía, que pedía crear una empresa contextualizada en nuestro territorio.</w:t>
      </w:r>
    </w:p>
    <w:p>
      <w:r>
        <w:rPr>
          <w:b/>
        </w:rPr>
        <w:t>Ideas que deben enfatizarse:</w:t>
      </w:r>
    </w:p>
    <w:p>
      <w:pPr>
        <w:pStyle w:val="ListBullet"/>
      </w:pPr>
      <w:r>
        <w:t>Empresa ficticia, Opción 2.</w:t>
      </w:r>
    </w:p>
    <w:p>
      <w:pPr>
        <w:pStyle w:val="ListBullet"/>
      </w:pPr>
      <w:r>
        <w:t>Trabajo de investigación propio del equipo.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«Partamos por el problema que encontramos.»</w:t>
      </w:r>
    </w:p>
    <w:p>
      <w:pPr>
        <w:pStyle w:val="Heading3"/>
      </w:pPr>
      <w:r>
        <w:t>Diapositiva 2 · El problema y nuestra respuesta: Sound Travel</w:t>
      </w:r>
    </w:p>
    <w:p>
      <w:r>
        <w:rPr>
          <w:i w:val="0"/>
          <w:sz w:val="20"/>
        </w:rPr>
        <w:t>Integrante 1   ·   Duración estimada: 1:00</w:t>
      </w:r>
    </w:p>
    <w:p>
      <w:r>
        <w:rPr>
          <w:b/>
        </w:rPr>
        <w:t xml:space="preserve">Explicación oral: </w:t>
      </w:r>
      <w:r>
        <w:rPr>
          <w:i w:val="0"/>
        </w:rPr>
        <w:t>Al investigar el contexto vimos que el turismo en Chile está creciendo: según la Subsecretaría de Turismo, en 2023 llegaron más de 3,6 millones de visitantes internacionales, y además hay mucha gente que viaja entre regiones para ver conciertos. Pero en Temuco, cada vez que hay un evento masivo en el Germán Becker o en la Isla Cautín, se repiten tres problemas: la micro deja de pasar temprano, los estacionamientos colapsan y las aplicaciones suben sus tarifas. Nuestra respuesta es Sound Travel: una agencia de turismo de eventos con base en Temuco, que opera rutas a Padre Las Casas, Lautaro, Villarrica y Pucón, y viajes especiales a Concepción y Santiago. Tomamos como escenario el Festival Internacional de Temuco 2027, pero aclaramos que no encontramos confirmación oficial; lo usamos solo para planificar.</w:t>
      </w:r>
    </w:p>
    <w:p>
      <w:r>
        <w:rPr>
          <w:b/>
        </w:rPr>
        <w:t>Ideas que deben enfatizarse:</w:t>
      </w:r>
    </w:p>
    <w:p>
      <w:pPr>
        <w:pStyle w:val="ListBullet"/>
      </w:pPr>
      <w:r>
        <w:t>Tres problemas concretos del territorio.</w:t>
      </w:r>
    </w:p>
    <w:p>
      <w:pPr>
        <w:pStyle w:val="ListBullet"/>
      </w:pPr>
      <w:r>
        <w:t>Localización: Temuco como base.</w:t>
      </w:r>
    </w:p>
    <w:p>
      <w:pPr>
        <w:pStyle w:val="ListBullet"/>
      </w:pPr>
      <w:r>
        <w:t>El festival 2027 es un escenario, no un hecho.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«Ahora, ¿qué busca la empresa y para quién trabaja?»</w:t>
      </w:r>
    </w:p>
    <w:p>
      <w:pPr>
        <w:pStyle w:val="Heading3"/>
      </w:pPr>
      <w:r>
        <w:t>Diapositiva 3 · Identidad y propuesta de valor</w:t>
      </w:r>
    </w:p>
    <w:p>
      <w:r>
        <w:rPr>
          <w:i w:val="0"/>
          <w:sz w:val="20"/>
        </w:rPr>
        <w:t>Integrante 1   ·   Duración estimada: 0:50</w:t>
      </w:r>
    </w:p>
    <w:p>
      <w:r>
        <w:rPr>
          <w:b/>
        </w:rPr>
        <w:t xml:space="preserve">Explicación oral: </w:t>
      </w:r>
      <w:r>
        <w:rPr>
          <w:i w:val="0"/>
        </w:rPr>
        <w:t>Nuestra misión es ofrecer traslado y actividades complementarias para asistentes a eventos, garantizando seguridad, comodidad y un viaje bien planificado. Y queremos ser reconocidos en el sur de Chile justamente por la buena organización. Definimos dos públicos: jóvenes de 18 a 35 años que van a conciertos y festivales, y grupos o parejas de hasta 45 años que buscan panoramas de fin de semana, como un sunset en la zona lacustre. A ambos les ofrecemos el Pack Sound Travel, que junta cuatro cosas: traslado ida y vuelta, entrada asegurada con ticketeras oficiales, un guía que los acompaña y paradas gastronómicas. En una frase: llegar puntual, disfrutar tranquilo y volver seguro.</w:t>
      </w:r>
    </w:p>
    <w:p>
      <w:r>
        <w:rPr>
          <w:b/>
        </w:rPr>
        <w:t>Ideas que deben enfatizarse:</w:t>
      </w:r>
    </w:p>
    <w:p>
      <w:pPr>
        <w:pStyle w:val="ListBullet"/>
      </w:pPr>
      <w:r>
        <w:t>Misión y perfiles apuntan a seguridad y comodidad.</w:t>
      </w:r>
    </w:p>
    <w:p>
      <w:pPr>
        <w:pStyle w:val="ListBullet"/>
      </w:pPr>
      <w:r>
        <w:t>Cuatro componentes en un solo pack.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«Para cumplir esta promesa necesitamos una organización clara. Le paso la palabra al Integrante 2.»</w:t>
      </w:r>
    </w:p>
    <w:p>
      <w:pPr>
        <w:pStyle w:val="Heading2"/>
      </w:pPr>
      <w:r>
        <w:t>INTEGRANTE 2</w:t>
      </w:r>
    </w:p>
    <w:p>
      <w:pPr>
        <w:pStyle w:val="Heading3"/>
      </w:pPr>
      <w:r>
        <w:t>Diapositiva 4 · Estructura organizacional y recurso humano</w:t>
      </w:r>
    </w:p>
    <w:p>
      <w:r>
        <w:rPr>
          <w:i w:val="0"/>
          <w:sz w:val="20"/>
        </w:rPr>
        <w:t>Integrante 2   ·   Duración estimada: 0:45</w:t>
      </w:r>
    </w:p>
    <w:p>
      <w:r>
        <w:rPr>
          <w:b/>
        </w:rPr>
        <w:t xml:space="preserve">Explicación oral: </w:t>
      </w:r>
      <w:r>
        <w:rPr>
          <w:i w:val="0"/>
        </w:rPr>
        <w:t>Gracias. Diseñamos una estructura simple y vertical. Arriba está la Dirección General, que planifica, busca alianzas y vela por la normativa. Debajo hay tres áreas: Operaciones y Logística, que arma rutas y revisa los minibuses; Comercial, que atiende redes y reservas; y Administración y Finanzas, que lleva la contabilidad y paga a los proveedores. Decidimos que el Equipo de Terreno, guías y conductores, dependa de Operaciones, porque así quien planifica la ruta coordina directamente a quienes están con los pasajeros.</w:t>
      </w:r>
    </w:p>
    <w:p>
      <w:r>
        <w:rPr>
          <w:b/>
        </w:rPr>
        <w:t>Ideas que deben enfatizarse:</w:t>
      </w:r>
    </w:p>
    <w:p>
      <w:pPr>
        <w:pStyle w:val="ListBullet"/>
      </w:pPr>
      <w:r>
        <w:t>Cinco cargos con funciones claras.</w:t>
      </w:r>
    </w:p>
    <w:p>
      <w:pPr>
        <w:pStyle w:val="ListBullet"/>
      </w:pPr>
      <w:r>
        <w:t>Terreno depende de Operaciones.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«Esta misma estructura la podemos mirar por funciones.»</w:t>
      </w:r>
    </w:p>
    <w:p>
      <w:pPr>
        <w:pStyle w:val="Heading3"/>
      </w:pPr>
      <w:r>
        <w:t>Diapositiva 5 · Organigrama funcional y procesos internos y externos</w:t>
      </w:r>
    </w:p>
    <w:p>
      <w:r>
        <w:rPr>
          <w:i w:val="0"/>
          <w:sz w:val="20"/>
        </w:rPr>
        <w:t>Integrante 2   ·   Duración estimada: 0:40</w:t>
      </w:r>
    </w:p>
    <w:p>
      <w:r>
        <w:rPr>
          <w:b/>
        </w:rPr>
        <w:t xml:space="preserve">Explicación oral: </w:t>
      </w:r>
      <w:r>
        <w:rPr>
          <w:i w:val="0"/>
        </w:rPr>
        <w:t>En el organigrama funcional agrupamos el trabajo en cuatro funciones: directiva, operativa, comercial y administrativa, y todas apuntan al mismo servicio integrado. Estas funciones se traducen en procesos internos, como planificar rutas, gestionar reservas o controlar pagos, y en procesos externos en tres frentes: proveedores, alianzas con instituciones y clientes. Lo interno y lo externo se retroalimentan: lo que preparamos adentro es lo que comprometemos afuera.</w:t>
      </w:r>
    </w:p>
    <w:p>
      <w:r>
        <w:rPr>
          <w:b/>
        </w:rPr>
        <w:t>Ideas que deben enfatizarse:</w:t>
      </w:r>
    </w:p>
    <w:p>
      <w:pPr>
        <w:pStyle w:val="ListBullet"/>
      </w:pPr>
      <w:r>
        <w:t>Jerárquico = quién depende de quién; funcional = qué hace cada área.</w:t>
      </w:r>
    </w:p>
    <w:p>
      <w:pPr>
        <w:pStyle w:val="ListBullet"/>
      </w:pPr>
      <w:r>
        <w:t>Tres frentes externos.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«Todo esto se ordena en un flujo de cinco etapas.»</w:t>
      </w:r>
    </w:p>
    <w:p>
      <w:pPr>
        <w:pStyle w:val="Heading3"/>
      </w:pPr>
      <w:r>
        <w:t>Diapositiva 6 · Diagrama de flujo del servicio en cinco etapas</w:t>
      </w:r>
    </w:p>
    <w:p>
      <w:r>
        <w:rPr>
          <w:i w:val="0"/>
          <w:sz w:val="20"/>
        </w:rPr>
        <w:t>Integrante 2   ·   Duración estimada: 0:45</w:t>
      </w:r>
    </w:p>
    <w:p>
      <w:r>
        <w:rPr>
          <w:b/>
        </w:rPr>
        <w:t xml:space="preserve">Explicación oral: </w:t>
      </w:r>
      <w:r>
        <w:rPr>
          <w:i w:val="0"/>
        </w:rPr>
        <w:t>Este es el recorrido completo. Primero difundimos el Pack Evento en redes; luego el cliente cotiza y compra por web o WhatsApp; en la etapa 3 bloqueamos asientos, comidas y entradas con los proveedores; en la 4 se hace el traslado con el guía; y en la 5 volvemos seguros a Temuco y enviamos una encuesta. Esa encuesta vuelve al inicio, por eso la flecha verde: es mejora continua. Al revisar el informe notamos que no decía quién envía la encuesta; lo dejamos marcado con asterisco.</w:t>
      </w:r>
    </w:p>
    <w:p>
      <w:r>
        <w:rPr>
          <w:b/>
        </w:rPr>
        <w:t>Ideas que deben enfatizarse:</w:t>
      </w:r>
    </w:p>
    <w:p>
      <w:pPr>
        <w:pStyle w:val="ListBullet"/>
      </w:pPr>
      <w:r>
        <w:t>La etapa 3 concentra la coordinación externa.</w:t>
      </w:r>
    </w:p>
    <w:p>
      <w:pPr>
        <w:pStyle w:val="ListBullet"/>
      </w:pPr>
      <w:r>
        <w:t>La encuesta cierra el ciclo.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«En la etapa 3 aparecen muchos actores. Le paso la palabra al Integrante 3.»</w:t>
      </w:r>
    </w:p>
    <w:p>
      <w:pPr>
        <w:pStyle w:val="Heading2"/>
      </w:pPr>
      <w:r>
        <w:t>INTEGRANTE 3</w:t>
      </w:r>
    </w:p>
    <w:p>
      <w:pPr>
        <w:pStyle w:val="Heading3"/>
      </w:pPr>
      <w:r>
        <w:t>Diapositiva 7 · Actores y mapa de relaciones funcionales</w:t>
      </w:r>
    </w:p>
    <w:p>
      <w:r>
        <w:rPr>
          <w:i w:val="0"/>
          <w:sz w:val="20"/>
        </w:rPr>
        <w:t>Integrante 3   ·   Duración estimada: 0:50</w:t>
      </w:r>
    </w:p>
    <w:p>
      <w:r>
        <w:rPr>
          <w:b/>
        </w:rPr>
        <w:t xml:space="preserve">Explicación oral: </w:t>
      </w:r>
      <w:r>
        <w:rPr>
          <w:i w:val="0"/>
        </w:rPr>
        <w:t>Gracias. Identificamos seis actores: transporte, ticketeras, locales gastronómicos, municipio y SERNATUR, seguridad local y los clientes. Sound Travel está al centro porque diseña, contrata, coordina horarios y supervisa en terreno. Las líneas continuas son relaciones contractuales o comerciales: contratación con el transporte, alianza con las ticketeras, convenio con los locales y compra directa con el cliente. Las punteadas son de coordinación e información: con las instituciones no compramos nada, pero intercambiamos permisos y datos. Un dato honesto: alojamiento no aplica porque son salidas de un día.</w:t>
      </w:r>
    </w:p>
    <w:p>
      <w:r>
        <w:rPr>
          <w:b/>
        </w:rPr>
        <w:t>Ideas que deben enfatizarse:</w:t>
      </w:r>
    </w:p>
    <w:p>
      <w:pPr>
        <w:pStyle w:val="ListBullet"/>
      </w:pPr>
      <w:r>
        <w:t>Sound Travel como coordinador central.</w:t>
      </w:r>
    </w:p>
    <w:p>
      <w:pPr>
        <w:pStyle w:val="ListBullet"/>
      </w:pPr>
      <w:r>
        <w:t>Dos tipos de vínculo y flujo de información en ambos sentidos.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«Veamos qué le corresponde a cada actor.»</w:t>
      </w:r>
    </w:p>
    <w:p>
      <w:pPr>
        <w:pStyle w:val="Heading3"/>
      </w:pPr>
      <w:r>
        <w:t>Diapositiva 8 · Responsabilidades y coordinación con cada actor</w:t>
      </w:r>
    </w:p>
    <w:p>
      <w:r>
        <w:rPr>
          <w:i w:val="0"/>
          <w:sz w:val="20"/>
        </w:rPr>
        <w:t>Integrante 3   ·   Duración estimada: 0:40</w:t>
      </w:r>
    </w:p>
    <w:p>
      <w:r>
        <w:rPr>
          <w:b/>
        </w:rPr>
        <w:t xml:space="preserve">Explicación oral: </w:t>
      </w:r>
      <w:r>
        <w:rPr>
          <w:i w:val="0"/>
        </w:rPr>
        <w:t>Cada actor tiene responsabilidades claras: el transporte, máquinas al día y choferes descansados; las ticketeras, entradas válidas y el horario de apertura; los locales, mesas listas a tiempo; y el municipio, SERNATUR y la seguridad, información sobre calles cerradas, estacionamiento de buses y resguardo nocturno. Pero es una relación de doble vía: ellos también dependen de lo que les entregamos, como nóminas, horarios y pagos en fecha. Abajo está lo comercial: vendemos directo al público por redes, web y WhatsApp. Ojo: con las instituciones es una relación propuesta, no hay convenios firmados.</w:t>
      </w:r>
    </w:p>
    <w:p>
      <w:r>
        <w:rPr>
          <w:b/>
        </w:rPr>
        <w:t>Ideas que deben enfatizarse:</w:t>
      </w:r>
    </w:p>
    <w:p>
      <w:pPr>
        <w:pStyle w:val="ListBullet"/>
      </w:pPr>
      <w:r>
        <w:t>Relación de doble vía.</w:t>
      </w:r>
    </w:p>
    <w:p>
      <w:pPr>
        <w:pStyle w:val="ListBullet"/>
      </w:pPr>
      <w:r>
        <w:t>Vínculo institucional propuesto.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«Y todo esto tiene sentido si responde a lo que necesita el cliente.»</w:t>
      </w:r>
    </w:p>
    <w:p>
      <w:pPr>
        <w:pStyle w:val="Heading3"/>
      </w:pPr>
      <w:r>
        <w:t>Diapositiva 9 · Necesidades de la demanda e interdependencia</w:t>
      </w:r>
    </w:p>
    <w:p>
      <w:r>
        <w:rPr>
          <w:i w:val="0"/>
          <w:sz w:val="20"/>
        </w:rPr>
        <w:t>Integrante 3   ·   Duración estimada: 0:40</w:t>
      </w:r>
    </w:p>
    <w:p>
      <w:r>
        <w:rPr>
          <w:b/>
        </w:rPr>
        <w:t xml:space="preserve">Explicación oral: </w:t>
      </w:r>
      <w:r>
        <w:rPr>
          <w:i w:val="0"/>
        </w:rPr>
        <w:t>Aquí cruzamos cada necesidad del cliente con nuestra respuesta. Por ejemplo, para volver seguro de noche hay un reencuentro 30 minutos después del show, conteo de pasajeros y una pulsera por bus. Abajo está la cadena de interdependencia: si la entrada no se emite, el bus no llega o la mesa no está lista, el cliente no queda satisfecho aunque lo demás funcione. Por eso no basta con contratar: hay que coordinar.</w:t>
      </w:r>
    </w:p>
    <w:p>
      <w:r>
        <w:rPr>
          <w:b/>
        </w:rPr>
        <w:t>Ideas que deben enfatizarse:</w:t>
      </w:r>
    </w:p>
    <w:p>
      <w:pPr>
        <w:pStyle w:val="ListBullet"/>
      </w:pPr>
      <w:r>
        <w:t>Servicio diseñado desde el cliente.</w:t>
      </w:r>
    </w:p>
    <w:p>
      <w:pPr>
        <w:pStyle w:val="ListBullet"/>
      </w:pPr>
      <w:r>
        <w:t>Si falla un eslabón, falla el servicio.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«¿Con qué criterios aseguramos que cada eslabón cumpla? Le paso la palabra al Integrante 4.»</w:t>
      </w:r>
    </w:p>
    <w:p>
      <w:pPr>
        <w:pStyle w:val="Heading2"/>
      </w:pPr>
      <w:r>
        <w:t>INTEGRANTE 4</w:t>
      </w:r>
    </w:p>
    <w:p>
      <w:pPr>
        <w:pStyle w:val="Heading3"/>
      </w:pPr>
      <w:r>
        <w:t>Diapositiva 10 · Cuatro criterios para asignar tareas</w:t>
      </w:r>
    </w:p>
    <w:p>
      <w:r>
        <w:rPr>
          <w:i w:val="0"/>
          <w:sz w:val="20"/>
        </w:rPr>
        <w:t>Integrante 4   ·   Duración estimada: 0:50</w:t>
      </w:r>
    </w:p>
    <w:p>
      <w:r>
        <w:rPr>
          <w:b/>
        </w:rPr>
        <w:t xml:space="preserve">Explicación oral: </w:t>
      </w:r>
      <w:r>
        <w:rPr>
          <w:i w:val="0"/>
        </w:rPr>
        <w:t>Gracias. Asignamos las tareas con cuatro criterios. Técnico: antes de cada salida el Jefe de Operaciones revisa neumáticos, cinturones, botiquín y climatización, y el guía usa nómina digital y pulseras. Normativo: proponemos inscribirnos en el registro de SERNATUR y exigimos a los transportistas el Decreto 80, licencia A2 o A3 y SOAP. Al revisar las leyes descubrimos dos errores de cita en el informe y los corregimos: el registro está en el Título VII de la Ley 20.423 y es voluntario para agencias, y las licencias vienen de la Ley de Tránsito. En sustentabilidad: Viaje Limpio, cero papel y compras a emprendimientos locales. Y por el territorio, con lluvia, neblina y tacos, usamos puntos de encuentro céntricos e iluminados y salimos con margen.</w:t>
      </w:r>
    </w:p>
    <w:p>
      <w:r>
        <w:rPr>
          <w:b/>
        </w:rPr>
        <w:t>Ideas que deben enfatizarse:</w:t>
      </w:r>
    </w:p>
    <w:p>
      <w:pPr>
        <w:pStyle w:val="ListBullet"/>
      </w:pPr>
      <w:r>
        <w:t>Cada criterio define quién hace qué.</w:t>
      </w:r>
    </w:p>
    <w:p>
      <w:pPr>
        <w:pStyle w:val="ListBullet"/>
      </w:pPr>
      <w:r>
        <w:t>Corregimos dos citas al investigar las normas.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«Con estos criterios armamos la matriz de tareas.»</w:t>
      </w:r>
    </w:p>
    <w:p>
      <w:pPr>
        <w:pStyle w:val="Heading3"/>
      </w:pPr>
      <w:r>
        <w:t>Diapositiva 11 · Matriz de tareas y seguimiento de la operación</w:t>
      </w:r>
    </w:p>
    <w:p>
      <w:r>
        <w:rPr>
          <w:i w:val="0"/>
          <w:sz w:val="20"/>
        </w:rPr>
        <w:t>Integrante 4   ·   Duración estimada: 0:45</w:t>
      </w:r>
    </w:p>
    <w:p>
      <w:r>
        <w:rPr>
          <w:b/>
        </w:rPr>
        <w:t xml:space="preserve">Explicación oral: </w:t>
      </w:r>
      <w:r>
        <w:rPr>
          <w:i w:val="0"/>
        </w:rPr>
        <w:t>La matriz responde quién hace qué, cuándo y cómo se controla. Antes del evento, el Jefe de Operaciones revisa documentos y confirma a los proveedores por correo siete días antes y por WhatsApp 24 horas antes. El día del evento, guía y conductor hacen el embarque y reportan cuatro hitos en el WhatsApp operativo: bus en el punto, salida, llegada y retorno; si cae la señal, usamos radios. Al cliente lo acompañamos desde el comprobante hasta la ubicación del guía en tiempo real. Agregamos la fila post-evento, la encuesta, porque en el informe no tenía responsable.</w:t>
      </w:r>
    </w:p>
    <w:p>
      <w:r>
        <w:rPr>
          <w:b/>
        </w:rPr>
        <w:t>Ideas que deben enfatizarse:</w:t>
      </w:r>
    </w:p>
    <w:p>
      <w:pPr>
        <w:pStyle w:val="ListBullet"/>
      </w:pPr>
      <w:r>
        <w:t>Seguimiento distinto para proveedores, operadores y clientes.</w:t>
      </w:r>
    </w:p>
    <w:p>
      <w:pPr>
        <w:pStyle w:val="ListBullet"/>
      </w:pPr>
      <w:r>
        <w:t>Fila post-evento agregada por el equipo.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«Y si algo sale mal, tenemos un protocolo.»</w:t>
      </w:r>
    </w:p>
    <w:p>
      <w:pPr>
        <w:pStyle w:val="Heading3"/>
      </w:pPr>
      <w:r>
        <w:t>Diapositiva 12 · Contingencias y conclusiones</w:t>
      </w:r>
    </w:p>
    <w:p>
      <w:r>
        <w:rPr>
          <w:i w:val="0"/>
          <w:sz w:val="20"/>
        </w:rPr>
        <w:t>Integrante 4   ·   Duración estimada: 0:45</w:t>
      </w:r>
    </w:p>
    <w:p>
      <w:r>
        <w:rPr>
          <w:b/>
        </w:rPr>
        <w:t xml:space="preserve">Explicación oral: </w:t>
      </w:r>
      <w:r>
        <w:rPr>
          <w:i w:val="0"/>
        </w:rPr>
        <w:t>En verde están las respuestas que ya venían en el informe, como radios, punto de asistencia y pulseras; en ámbar, lo que propusimos para completarlo: proveedores de respaldo y un escalamiento si un pasajero no llega. Para cerrar: en el criterio 2.1.1 mostramos una estructura y un flujo claros; en el 2.1.2, a Sound Travel coordinando a todos los actores; y en el 2.1.3, tareas asignadas con criterios y controladas con seguimiento. Un servicio de eventos funciona solo si cada actor sabe qué hacer, cuándo y a quién informar. Muchas gracias.</w:t>
      </w:r>
    </w:p>
    <w:p>
      <w:r>
        <w:rPr>
          <w:b/>
        </w:rPr>
        <w:t>Ideas que deben enfatizarse:</w:t>
      </w:r>
    </w:p>
    <w:p>
      <w:pPr>
        <w:pStyle w:val="ListBullet"/>
      </w:pPr>
      <w:r>
        <w:t>Distinguir informe y propuesta.</w:t>
      </w:r>
    </w:p>
    <w:p>
      <w:pPr>
        <w:pStyle w:val="ListBullet"/>
      </w:pPr>
      <w:r>
        <w:t>Un mensaje por criterio.</w:t>
      </w:r>
    </w:p>
    <w:p>
      <w:r>
        <w:rPr>
          <w:b/>
          <w:color w:val="6D28D9"/>
        </w:rPr>
        <w:t xml:space="preserve">Transición: </w:t>
      </w:r>
      <w:r>
        <w:rPr>
          <w:i w:val="0"/>
        </w:rPr>
        <w:t>«Quedamos atentos a sus preguntas.»</w:t>
      </w:r>
    </w:p>
    <w:p>
      <w:pPr>
        <w:pStyle w:val="Heading1"/>
      </w:pPr>
      <w:r>
        <w:t>3. Recomendaciones para el ensayo</w:t>
      </w:r>
    </w:p>
    <w:p>
      <w:pPr>
        <w:pStyle w:val="ListBullet"/>
      </w:pPr>
      <w:r>
        <w:t>Ensayen con cronómetro al menos dos veces completas, respetando los cambios de integrante.</w:t>
      </w:r>
    </w:p>
    <w:p>
      <w:pPr>
        <w:pStyle w:val="ListBullet"/>
      </w:pPr>
      <w:r>
        <w:t>En cada cambio de expositor, quien termina nombra a quien sigue y el tema que tratará; quien entra comienza con «Gracias».</w:t>
      </w:r>
    </w:p>
    <w:p>
      <w:pPr>
        <w:pStyle w:val="ListBullet"/>
      </w:pPr>
      <w:r>
        <w:t>Si la profesora pregunta por normativa, recuerden: el registro de SERNATUR es voluntario para agencias (Ley 20.423, art. 33) y obligatorio para alojamiento y turismo aventura; las licencias A2/A3 están en la Ley 18.290.</w:t>
      </w:r>
    </w:p>
    <w:p>
      <w:pPr>
        <w:pStyle w:val="ListBullet"/>
      </w:pPr>
      <w:r>
        <w:t>Si preguntan por el festival 2027 o por convenios: respondan que son escenarios y propuestas de una empresa ficticia, no hechos confirmados.</w:t>
      </w:r>
    </w:p>
    <w:p>
      <w:pPr>
        <w:pStyle w:val="ListBullet"/>
      </w:pPr>
      <w:r>
        <w:t>Completen sus nombres en la portada (diapositiva 1) antes de exponer. Usen «investigamos», «revisamos», «propusimos»: el trabajo es de ustedes.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D28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