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42C" w:rsidRDefault="00BA69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Ejercicio a)</w:t>
      </w:r>
    </w:p>
    <w:p w:rsidR="00BA691D" w:rsidRDefault="00BA69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de uso: Hacer retiro de un cajero automático</w:t>
      </w:r>
    </w:p>
    <w:p w:rsidR="00BA691D" w:rsidRDefault="00BA69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Actores: Usuario, cajero automático.</w:t>
      </w:r>
    </w:p>
    <w:p w:rsidR="00BA691D" w:rsidRDefault="00BA69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Resumen: El usuario llega hasta a un cajero automático e introduce su respectiva tarjeta de débito/crédito para realizar el retiro correspondiente del monto solicitado por el mismo.</w:t>
      </w:r>
    </w:p>
    <w:p w:rsidR="00BA691D" w:rsidRDefault="00BA69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Tipo: Primario y E</w:t>
      </w:r>
      <w:r w:rsidR="000E3874">
        <w:rPr>
          <w:rFonts w:ascii="Arial" w:hAnsi="Arial" w:cs="Arial"/>
          <w:sz w:val="24"/>
        </w:rPr>
        <w:t>sencial.</w:t>
      </w:r>
    </w:p>
    <w:p w:rsidR="000E3874" w:rsidRDefault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Referencia cruzada: El califica el servicio del cajero.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874" w:rsidTr="000E3874">
        <w:trPr>
          <w:trHeight w:val="344"/>
        </w:trPr>
        <w:tc>
          <w:tcPr>
            <w:tcW w:w="4247" w:type="dxa"/>
          </w:tcPr>
          <w:p w:rsidR="000E3874" w:rsidRDefault="000E3874" w:rsidP="000E387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Acción Usuario</w:t>
            </w:r>
          </w:p>
        </w:tc>
        <w:tc>
          <w:tcPr>
            <w:tcW w:w="4247" w:type="dxa"/>
          </w:tcPr>
          <w:p w:rsidR="000E3874" w:rsidRDefault="000E3874" w:rsidP="000E387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Acción Cajero</w:t>
            </w:r>
          </w:p>
        </w:tc>
      </w:tr>
      <w:tr w:rsidR="000E3874" w:rsidTr="000E3874">
        <w:trPr>
          <w:trHeight w:val="475"/>
        </w:trPr>
        <w:tc>
          <w:tcPr>
            <w:tcW w:w="4247" w:type="dxa"/>
          </w:tcPr>
          <w:p w:rsidR="000E3874" w:rsidRDefault="000E3874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ingresa su tarjeta al cajero</w:t>
            </w:r>
          </w:p>
        </w:tc>
        <w:tc>
          <w:tcPr>
            <w:tcW w:w="4247" w:type="dxa"/>
          </w:tcPr>
          <w:p w:rsidR="000E3874" w:rsidRDefault="000E3874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cajero solicita su clave al usuario</w:t>
            </w:r>
          </w:p>
        </w:tc>
      </w:tr>
      <w:tr w:rsidR="000E3874" w:rsidTr="000E3874">
        <w:trPr>
          <w:trHeight w:val="483"/>
        </w:trPr>
        <w:tc>
          <w:tcPr>
            <w:tcW w:w="4247" w:type="dxa"/>
          </w:tcPr>
          <w:p w:rsidR="000E3874" w:rsidRDefault="000E3874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ingresa el monto a retirar</w:t>
            </w:r>
          </w:p>
        </w:tc>
        <w:tc>
          <w:tcPr>
            <w:tcW w:w="4247" w:type="dxa"/>
          </w:tcPr>
          <w:p w:rsidR="000E3874" w:rsidRDefault="000E3874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cajero verifica si el monto dado por el usuario es válido</w:t>
            </w:r>
          </w:p>
        </w:tc>
      </w:tr>
      <w:tr w:rsidR="000E3874" w:rsidTr="000E3874">
        <w:trPr>
          <w:trHeight w:val="432"/>
        </w:trPr>
        <w:tc>
          <w:tcPr>
            <w:tcW w:w="4247" w:type="dxa"/>
          </w:tcPr>
          <w:p w:rsidR="000E3874" w:rsidRDefault="000E3874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aguarda su dinero</w:t>
            </w:r>
          </w:p>
        </w:tc>
        <w:tc>
          <w:tcPr>
            <w:tcW w:w="4247" w:type="dxa"/>
          </w:tcPr>
          <w:p w:rsidR="000E3874" w:rsidRDefault="000E3874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cajero entrega el importe al usuario</w:t>
            </w:r>
          </w:p>
        </w:tc>
      </w:tr>
      <w:tr w:rsidR="000E3874" w:rsidTr="000E3874">
        <w:trPr>
          <w:trHeight w:val="410"/>
        </w:trPr>
        <w:tc>
          <w:tcPr>
            <w:tcW w:w="4247" w:type="dxa"/>
          </w:tcPr>
          <w:p w:rsidR="000E3874" w:rsidRDefault="000E3874" w:rsidP="000E387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47" w:type="dxa"/>
          </w:tcPr>
          <w:p w:rsidR="000E3874" w:rsidRDefault="000E3874" w:rsidP="000E3874">
            <w:pPr>
              <w:rPr>
                <w:rFonts w:ascii="Arial" w:hAnsi="Arial" w:cs="Arial"/>
                <w:sz w:val="24"/>
              </w:rPr>
            </w:pPr>
          </w:p>
        </w:tc>
      </w:tr>
    </w:tbl>
    <w:p w:rsidR="000E3874" w:rsidRDefault="000E3874" w:rsidP="000E3874">
      <w:pPr>
        <w:rPr>
          <w:rFonts w:ascii="Arial" w:hAnsi="Arial" w:cs="Arial"/>
          <w:sz w:val="24"/>
        </w:rPr>
      </w:pPr>
    </w:p>
    <w:p w:rsidR="009A632A" w:rsidRDefault="000E3874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Cursos alternos</w:t>
      </w:r>
      <w:r w:rsidR="009A632A">
        <w:rPr>
          <w:rFonts w:ascii="Arial" w:hAnsi="Arial" w:cs="Arial"/>
          <w:sz w:val="24"/>
        </w:rPr>
        <w:t xml:space="preserve">: </w:t>
      </w:r>
    </w:p>
    <w:p w:rsidR="000E3874" w:rsidRDefault="009A632A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cliente introduce mal su clave varias veces y el cajero se lo bloquea.</w:t>
      </w:r>
    </w:p>
    <w:p w:rsidR="009A632A" w:rsidRDefault="009A632A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cajero no cuenta con el dinero para entregar al cliente y este debe acudir a otro cajero.</w:t>
      </w:r>
    </w:p>
    <w:p w:rsidR="009A632A" w:rsidRDefault="009A632A" w:rsidP="000E3874">
      <w:pPr>
        <w:rPr>
          <w:rFonts w:ascii="Arial" w:hAnsi="Arial" w:cs="Arial"/>
          <w:sz w:val="24"/>
        </w:rPr>
      </w:pPr>
    </w:p>
    <w:p w:rsidR="009A632A" w:rsidRDefault="009A632A" w:rsidP="000E3874">
      <w:pPr>
        <w:rPr>
          <w:rFonts w:ascii="Arial" w:hAnsi="Arial" w:cs="Arial"/>
          <w:sz w:val="24"/>
        </w:rPr>
      </w:pPr>
    </w:p>
    <w:p w:rsidR="009A632A" w:rsidRDefault="009A632A" w:rsidP="000E3874">
      <w:pPr>
        <w:rPr>
          <w:rFonts w:ascii="Arial" w:hAnsi="Arial" w:cs="Arial"/>
          <w:sz w:val="24"/>
        </w:rPr>
      </w:pPr>
    </w:p>
    <w:p w:rsidR="009A632A" w:rsidRDefault="009A632A" w:rsidP="000E3874">
      <w:pPr>
        <w:rPr>
          <w:rFonts w:ascii="Arial" w:hAnsi="Arial" w:cs="Arial"/>
          <w:sz w:val="24"/>
        </w:rPr>
      </w:pPr>
    </w:p>
    <w:p w:rsidR="009A632A" w:rsidRDefault="009A632A" w:rsidP="000E3874">
      <w:pPr>
        <w:rPr>
          <w:rFonts w:ascii="Arial" w:hAnsi="Arial" w:cs="Arial"/>
          <w:sz w:val="24"/>
        </w:rPr>
      </w:pPr>
    </w:p>
    <w:p w:rsidR="009A632A" w:rsidRDefault="009A632A" w:rsidP="000E3874">
      <w:pPr>
        <w:rPr>
          <w:rFonts w:ascii="Arial" w:hAnsi="Arial" w:cs="Arial"/>
          <w:sz w:val="24"/>
        </w:rPr>
      </w:pPr>
    </w:p>
    <w:p w:rsidR="009A632A" w:rsidRDefault="009A632A" w:rsidP="000E3874">
      <w:pPr>
        <w:rPr>
          <w:rFonts w:ascii="Arial" w:hAnsi="Arial" w:cs="Arial"/>
          <w:sz w:val="24"/>
        </w:rPr>
      </w:pPr>
    </w:p>
    <w:p w:rsidR="009A632A" w:rsidRDefault="009A632A" w:rsidP="000E3874">
      <w:pPr>
        <w:rPr>
          <w:rFonts w:ascii="Arial" w:hAnsi="Arial" w:cs="Arial"/>
          <w:sz w:val="24"/>
        </w:rPr>
      </w:pPr>
    </w:p>
    <w:p w:rsidR="009A632A" w:rsidRDefault="009A632A" w:rsidP="000E3874">
      <w:pPr>
        <w:rPr>
          <w:rFonts w:ascii="Arial" w:hAnsi="Arial" w:cs="Arial"/>
          <w:sz w:val="24"/>
        </w:rPr>
      </w:pPr>
    </w:p>
    <w:p w:rsidR="009A632A" w:rsidRDefault="009A632A" w:rsidP="000E3874">
      <w:pPr>
        <w:rPr>
          <w:rFonts w:ascii="Arial" w:hAnsi="Arial" w:cs="Arial"/>
          <w:sz w:val="24"/>
        </w:rPr>
      </w:pPr>
    </w:p>
    <w:p w:rsidR="009A632A" w:rsidRDefault="009A632A" w:rsidP="000E3874">
      <w:pPr>
        <w:rPr>
          <w:rFonts w:ascii="Arial" w:hAnsi="Arial" w:cs="Arial"/>
          <w:sz w:val="24"/>
        </w:rPr>
      </w:pPr>
    </w:p>
    <w:p w:rsidR="009A632A" w:rsidRDefault="009A632A" w:rsidP="000E3874">
      <w:pPr>
        <w:rPr>
          <w:rFonts w:ascii="Arial" w:hAnsi="Arial" w:cs="Arial"/>
          <w:sz w:val="24"/>
        </w:rPr>
      </w:pPr>
    </w:p>
    <w:p w:rsidR="009A632A" w:rsidRDefault="009A632A" w:rsidP="000E3874">
      <w:pPr>
        <w:rPr>
          <w:rFonts w:ascii="Arial" w:hAnsi="Arial" w:cs="Arial"/>
          <w:sz w:val="24"/>
        </w:rPr>
      </w:pPr>
    </w:p>
    <w:p w:rsidR="009A632A" w:rsidRDefault="00EA045E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Ejercicio c)</w:t>
      </w:r>
    </w:p>
    <w:p w:rsidR="00EA045E" w:rsidRDefault="00EA045E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de uso: Comprar acciones de una cuenta en línea de una casa de bolsa</w:t>
      </w:r>
    </w:p>
    <w:p w:rsidR="00FD59EA" w:rsidRDefault="00E25368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Actores: cliente y las acciones.</w:t>
      </w:r>
    </w:p>
    <w:p w:rsidR="00E25368" w:rsidRDefault="00E25368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Propósito: Comprar acciones de casa de bolsa.</w:t>
      </w:r>
    </w:p>
    <w:p w:rsidR="00E25368" w:rsidRDefault="00A54051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Resumen: un cliente ingresa a una cuenta con el fin de comprar acciones de una casa de bolsa.</w:t>
      </w:r>
    </w:p>
    <w:p w:rsidR="00A54051" w:rsidRDefault="00EB1136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Tipo: primario y esencial</w:t>
      </w:r>
    </w:p>
    <w:p w:rsidR="00A54051" w:rsidRDefault="00EB1136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Referencia cruzada: el cliente elige el porcentaje de las acciones.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1136" w:rsidTr="00EB1136">
        <w:tc>
          <w:tcPr>
            <w:tcW w:w="4247" w:type="dxa"/>
          </w:tcPr>
          <w:p w:rsidR="00EB1136" w:rsidRDefault="00EB1136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Acción Cliente</w:t>
            </w:r>
          </w:p>
        </w:tc>
        <w:tc>
          <w:tcPr>
            <w:tcW w:w="4247" w:type="dxa"/>
          </w:tcPr>
          <w:p w:rsidR="00EB1136" w:rsidRDefault="00EB1136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Acción bolsa de valores</w:t>
            </w:r>
          </w:p>
        </w:tc>
      </w:tr>
      <w:tr w:rsidR="00EB1136" w:rsidTr="00EB1136">
        <w:tc>
          <w:tcPr>
            <w:tcW w:w="4247" w:type="dxa"/>
          </w:tcPr>
          <w:p w:rsidR="00EB1136" w:rsidRDefault="00EB1136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cliente ingresa sus credenciales de su cuenta.</w:t>
            </w:r>
          </w:p>
        </w:tc>
        <w:tc>
          <w:tcPr>
            <w:tcW w:w="4247" w:type="dxa"/>
          </w:tcPr>
          <w:p w:rsidR="00EB1136" w:rsidRDefault="00EB1136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web de la bolsa de valores válida la existencia de la cuenta.</w:t>
            </w:r>
          </w:p>
        </w:tc>
      </w:tr>
      <w:tr w:rsidR="00EB1136" w:rsidTr="00EB1136">
        <w:trPr>
          <w:trHeight w:val="458"/>
        </w:trPr>
        <w:tc>
          <w:tcPr>
            <w:tcW w:w="4247" w:type="dxa"/>
          </w:tcPr>
          <w:p w:rsidR="00EB1136" w:rsidRDefault="00EB1136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cliente selecciona las acciones a ser adquiridas</w:t>
            </w:r>
          </w:p>
        </w:tc>
        <w:tc>
          <w:tcPr>
            <w:tcW w:w="4247" w:type="dxa"/>
          </w:tcPr>
          <w:p w:rsidR="00EB1136" w:rsidRDefault="00EB1136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web de la bolsa de valores asigna al nuevo accionista</w:t>
            </w:r>
          </w:p>
        </w:tc>
      </w:tr>
    </w:tbl>
    <w:p w:rsidR="00A54051" w:rsidRDefault="00A54051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Cursos alternos: El cliente se decide comprar más de una acción pero con una cuenta diferente y la web no se lo permite.</w:t>
      </w:r>
    </w:p>
    <w:p w:rsidR="00EB1136" w:rsidRDefault="00EB1136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</w:p>
    <w:p w:rsidR="00EB1136" w:rsidRDefault="00EB1136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Ejercicio e)</w:t>
      </w:r>
    </w:p>
    <w:p w:rsidR="00EB1136" w:rsidRDefault="00EB1136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de uso: Inscripción a una asignatura de la facultad.</w:t>
      </w:r>
    </w:p>
    <w:p w:rsidR="00EB1136" w:rsidRDefault="00EB1136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Actores: Alumno y Plataforma de Inscripción.</w:t>
      </w:r>
    </w:p>
    <w:p w:rsidR="00EB1136" w:rsidRDefault="00EB1136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Propósito: Inscripción a una asignatura.</w:t>
      </w:r>
    </w:p>
    <w:p w:rsidR="00EB1136" w:rsidRDefault="00EB1136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Resumen: El alumno de la facultad ingresa a la plataforma de la inscripción con el fin de matricularse en una o varias asignaturas.</w:t>
      </w:r>
    </w:p>
    <w:p w:rsidR="00EB1136" w:rsidRDefault="00EB1136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Tipo: Primario y Esencial.</w:t>
      </w:r>
    </w:p>
    <w:p w:rsidR="00EB1136" w:rsidRDefault="00EB1136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Referencia cruzada: el alumno califica </w:t>
      </w:r>
      <w:r w:rsidR="001A4996">
        <w:rPr>
          <w:rFonts w:ascii="Arial" w:hAnsi="Arial" w:cs="Arial"/>
          <w:sz w:val="24"/>
        </w:rPr>
        <w:t>el servicio de la plataforma de inscripción.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4996" w:rsidTr="001A4996">
        <w:tc>
          <w:tcPr>
            <w:tcW w:w="4247" w:type="dxa"/>
          </w:tcPr>
          <w:p w:rsidR="001A4996" w:rsidRDefault="001A4996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Acción de Alumno</w:t>
            </w:r>
          </w:p>
        </w:tc>
        <w:tc>
          <w:tcPr>
            <w:tcW w:w="4247" w:type="dxa"/>
          </w:tcPr>
          <w:p w:rsidR="001A4996" w:rsidRDefault="001A4996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Acción de la Plataforma</w:t>
            </w:r>
          </w:p>
        </w:tc>
      </w:tr>
      <w:tr w:rsidR="001A4996" w:rsidTr="001A4996">
        <w:tc>
          <w:tcPr>
            <w:tcW w:w="4247" w:type="dxa"/>
          </w:tcPr>
          <w:p w:rsidR="001A4996" w:rsidRDefault="001A4996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alumno ingresa a la plataforma de inscripción</w:t>
            </w:r>
          </w:p>
        </w:tc>
        <w:tc>
          <w:tcPr>
            <w:tcW w:w="4247" w:type="dxa"/>
          </w:tcPr>
          <w:p w:rsidR="001A4996" w:rsidRDefault="001A4996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Listar las asignaturas disponibles para el alumno.</w:t>
            </w:r>
          </w:p>
        </w:tc>
      </w:tr>
      <w:tr w:rsidR="001A4996" w:rsidTr="001A4996">
        <w:trPr>
          <w:trHeight w:val="575"/>
        </w:trPr>
        <w:tc>
          <w:tcPr>
            <w:tcW w:w="4247" w:type="dxa"/>
          </w:tcPr>
          <w:p w:rsidR="001A4996" w:rsidRDefault="001A4996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alumno selecciona las materias a cursar</w:t>
            </w:r>
          </w:p>
        </w:tc>
        <w:tc>
          <w:tcPr>
            <w:tcW w:w="4247" w:type="dxa"/>
          </w:tcPr>
          <w:p w:rsidR="001A4996" w:rsidRDefault="001A4996" w:rsidP="000E38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Plataforma le emite un comprobante de inscripción</w:t>
            </w:r>
          </w:p>
        </w:tc>
      </w:tr>
    </w:tbl>
    <w:p w:rsidR="001A4996" w:rsidRDefault="001A4996" w:rsidP="000E3874">
      <w:pPr>
        <w:rPr>
          <w:rFonts w:ascii="Arial" w:hAnsi="Arial" w:cs="Arial"/>
          <w:sz w:val="24"/>
        </w:rPr>
      </w:pPr>
    </w:p>
    <w:p w:rsidR="001A4996" w:rsidRPr="00BA691D" w:rsidRDefault="001A4996" w:rsidP="000E38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Cursos alternos: el alumno decide cambiarse de sección en una materia y vuelve a procesar una nueva solicitud.</w:t>
      </w:r>
      <w:bookmarkStart w:id="0" w:name="_GoBack"/>
      <w:bookmarkEnd w:id="0"/>
    </w:p>
    <w:sectPr w:rsidR="001A4996" w:rsidRPr="00BA6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A3"/>
    <w:rsid w:val="0008442C"/>
    <w:rsid w:val="000E3874"/>
    <w:rsid w:val="001A4996"/>
    <w:rsid w:val="002220A3"/>
    <w:rsid w:val="009A632A"/>
    <w:rsid w:val="00A54051"/>
    <w:rsid w:val="00BA691D"/>
    <w:rsid w:val="00E25368"/>
    <w:rsid w:val="00EA045E"/>
    <w:rsid w:val="00EB1136"/>
    <w:rsid w:val="00FD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3CC63-370E-414B-AF9E-9D21D44C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3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2022-08-29T22:15:00Z</dcterms:created>
  <dcterms:modified xsi:type="dcterms:W3CDTF">2022-08-30T00:44:00Z</dcterms:modified>
</cp:coreProperties>
</file>