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" w:hanging="3"/>
        <w:jc w:val="both"/>
        <w:rPr>
          <w:rFonts w:ascii="Verdana" w:hAnsi="Verdana" w:eastAsia="Verdana" w:cs="Verdana"/>
          <w:sz w:val="28"/>
          <w:szCs w:val="28"/>
        </w:rPr>
      </w:pPr>
      <w:r>
        <w:rPr>
          <w:rFonts w:eastAsia="Verdana" w:cs="Verdana" w:ascii="Verdana" w:hAnsi="Verdana"/>
          <w:sz w:val="28"/>
          <w:szCs w:val="28"/>
        </w:rPr>
        <w:softHyphen/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keepNext w:val="true"/>
        <w:pBdr/>
        <w:spacing w:lineRule="auto" w:line="240"/>
        <w:ind w:left="0" w:hanging="2"/>
        <w:jc w:val="center"/>
        <w:rPr>
          <w:rFonts w:ascii="Verdana" w:hAnsi="Verdana" w:eastAsia="Verdana" w:cs="Verdana"/>
          <w:b/>
          <w:b/>
          <w:color w:val="000000"/>
          <w:highlight w:val="yellow"/>
        </w:rPr>
      </w:pPr>
      <w:r>
        <w:rPr>
          <w:rFonts w:eastAsia="Verdana" w:cs="Verdana" w:ascii="Verdana" w:hAnsi="Verdana"/>
          <w:b/>
          <w:color w:val="000000"/>
        </w:rPr>
        <w:t>Escolha de Disciplinas para o 1º semestre/2024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Caro(a) Professor(a):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Preencha, por ordem de preferência, as disciplinas que gostaria de ministrar no 1º Semestre de 2024 indicando, pelo menos, 10 (DEZ) disciplinas obrigatórias da </w:t>
      </w:r>
      <w:r>
        <w:rPr>
          <w:rFonts w:eastAsia="Verdana" w:cs="Verdana" w:ascii="Verdana" w:hAnsi="Verdana"/>
          <w:b/>
          <w:sz w:val="20"/>
          <w:szCs w:val="20"/>
        </w:rPr>
        <w:t>graduação</w:t>
      </w:r>
      <w:r>
        <w:rPr>
          <w:rFonts w:eastAsia="Verdana" w:cs="Verdana" w:ascii="Verdana" w:hAnsi="Verdana"/>
          <w:sz w:val="20"/>
          <w:szCs w:val="20"/>
        </w:rPr>
        <w:t xml:space="preserve">. </w:t>
      </w:r>
      <w:r>
        <w:rPr>
          <w:rFonts w:eastAsia="Verdana" w:cs="Verdana" w:ascii="Verdana" w:hAnsi="Verdana"/>
          <w:b/>
          <w:sz w:val="20"/>
          <w:szCs w:val="20"/>
        </w:rPr>
        <w:t xml:space="preserve">Sendo pelo menos 4 de quatro créditos ou mais, pelo menos uma do noturno e em pelo menos dois grupos.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  <w:u w:val="single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 indicação das disciplinas deve ser NUMERADA, por ordem de preferência (</w:t>
      </w:r>
      <w:r>
        <w:rPr>
          <w:rFonts w:eastAsia="Verdana" w:cs="Verdana" w:ascii="Verdana" w:hAnsi="Verdana"/>
          <w:b/>
          <w:sz w:val="20"/>
          <w:szCs w:val="20"/>
        </w:rPr>
        <w:t>1.</w:t>
      </w:r>
      <w:r>
        <w:rPr>
          <w:rFonts w:eastAsia="Verdana" w:cs="Verdana" w:ascii="Verdana" w:hAnsi="Verdana"/>
          <w:sz w:val="20"/>
          <w:szCs w:val="20"/>
        </w:rPr>
        <w:t xml:space="preserve"> para a primeira preferência, </w:t>
      </w:r>
      <w:r>
        <w:rPr>
          <w:rFonts w:eastAsia="Verdana" w:cs="Verdana" w:ascii="Verdana" w:hAnsi="Verdana"/>
          <w:b/>
          <w:sz w:val="20"/>
          <w:szCs w:val="20"/>
        </w:rPr>
        <w:t>2.</w:t>
      </w:r>
      <w:r>
        <w:rPr>
          <w:rFonts w:eastAsia="Verdana" w:cs="Verdana" w:ascii="Verdana" w:hAnsi="Verdana"/>
          <w:sz w:val="20"/>
          <w:szCs w:val="20"/>
        </w:rPr>
        <w:t xml:space="preserve"> para a segunda, etc). </w:t>
      </w:r>
      <w:r>
        <w:rPr>
          <w:rFonts w:eastAsia="Verdana" w:cs="Verdana" w:ascii="Verdana" w:hAnsi="Verdana"/>
          <w:color w:val="FF0000"/>
          <w:sz w:val="20"/>
          <w:szCs w:val="20"/>
        </w:rPr>
        <w:t>Caso tenha preferência pelas mesmas disciplinas do 1o. Semestre de 2023, as indique como primeiras opções e marque entre parênteses (2024).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Além disso, se quiser, manifeste interesse por ministrar mais de uma turma de uma MESMA disciplina, colocando um </w:t>
      </w:r>
      <w:r>
        <w:rPr>
          <w:rFonts w:eastAsia="Verdana" w:cs="Verdana" w:ascii="Verdana" w:hAnsi="Verdana"/>
          <w:b/>
          <w:sz w:val="20"/>
          <w:szCs w:val="20"/>
        </w:rPr>
        <w:t>X</w:t>
      </w:r>
      <w:r>
        <w:rPr>
          <w:rFonts w:eastAsia="Verdana" w:cs="Verdana" w:ascii="Verdana" w:hAnsi="Verdana"/>
          <w:sz w:val="20"/>
          <w:szCs w:val="20"/>
        </w:rPr>
        <w:t xml:space="preserve"> ao lado do número de ordem da preferência. Esse interesse será priorizado, pois visa uniformizar os conteúdos programáticos.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Obs: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15" w:leader="none"/>
        </w:tabs>
        <w:ind w:left="-1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Caso não sejam indicadas as 10 obrigatórias conforme descrito, quaisquer outras disciplinas poderão lhe ser atribuídas.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15" w:leader="none"/>
        </w:tabs>
        <w:ind w:left="-1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 carga horária, os números de turmas e de créditos são considerados na distribuição.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15" w:leader="none"/>
        </w:tabs>
        <w:ind w:left="-1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Justificativas sobre eventuais escolhas podem ser apresentadas, e serão analisadas (como por exemplo: nº. disciplinas &lt; 6, se estiver com cargo extra).</w:t>
      </w:r>
    </w:p>
    <w:p>
      <w:pPr>
        <w:pStyle w:val="Normal"/>
        <w:tabs>
          <w:tab w:val="clear" w:pos="720"/>
          <w:tab w:val="left" w:pos="315" w:leader="none"/>
        </w:tabs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0"/>
          <w:szCs w:val="20"/>
        </w:rPr>
      </w:pPr>
      <w:r>
        <w:rPr>
          <w:rFonts w:eastAsia="Verdana" w:cs="Verdana" w:ascii="Verdana" w:hAnsi="Verdana"/>
          <w:color w:val="FF0000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OBS.: Incluir a preferência na coluna indicada.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0"/>
          <w:szCs w:val="20"/>
        </w:rPr>
      </w:pPr>
      <w:r>
        <w:rPr>
          <w:rFonts w:eastAsia="Verdana" w:cs="Verdana" w:ascii="Verdana" w:hAnsi="Verdana"/>
          <w:color w:val="FF0000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0"/>
          <w:szCs w:val="20"/>
        </w:rPr>
      </w:pPr>
      <w:r>
        <w:rPr>
          <w:rFonts w:eastAsia="Verdana" w:cs="Verdana" w:ascii="Verdana" w:hAnsi="Verdana"/>
          <w:b/>
          <w:color w:val="FF0000"/>
          <w:sz w:val="20"/>
          <w:szCs w:val="20"/>
        </w:rPr>
        <w:t>DEVOLVER ATÉ O DIA 20 de outubro de 2024.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1" w:hanging="3"/>
        <w:jc w:val="both"/>
        <w:rPr>
          <w:rFonts w:ascii="Verdana" w:hAnsi="Verdana" w:eastAsia="Verdana" w:cs="Verdana"/>
          <w:color w:val="FF0000"/>
          <w:sz w:val="28"/>
          <w:szCs w:val="28"/>
        </w:rPr>
      </w:pPr>
      <w:r>
        <w:rPr>
          <w:rFonts w:eastAsia="Verdana" w:cs="Verdana" w:ascii="Verdana" w:hAnsi="Verdana"/>
          <w:color w:val="FF0000"/>
          <w:sz w:val="28"/>
          <w:szCs w:val="28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  <w:r>
        <w:br w:type="page"/>
      </w:r>
    </w:p>
    <w:p>
      <w:pPr>
        <w:pStyle w:val="Normal"/>
        <w:keepNext w:val="true"/>
        <w:pBdr/>
        <w:spacing w:lineRule="auto" w:line="240"/>
        <w:ind w:left="0" w:hanging="2"/>
        <w:rPr>
          <w:rFonts w:ascii="Verdana" w:hAnsi="Verdana" w:eastAsia="Verdana" w:cs="Verdana"/>
          <w:b/>
          <w:b/>
          <w:i/>
          <w:i/>
          <w:sz w:val="20"/>
          <w:szCs w:val="20"/>
        </w:rPr>
      </w:pPr>
      <w:r>
        <w:rPr>
          <w:rFonts w:eastAsia="Verdana" w:cs="Verdana" w:ascii="Verdana" w:hAnsi="Verdana"/>
          <w:b/>
          <w:i/>
          <w:sz w:val="20"/>
          <w:szCs w:val="20"/>
        </w:rPr>
        <w:t>FORMULÁRIO DE ESCOLHA DE DISCIPLINAS – 1º/2024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keepNext w:val="true"/>
        <w:pBdr/>
        <w:spacing w:lineRule="auto" w:line="240"/>
        <w:ind w:left="0" w:hanging="2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Docente: __________________________________________________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a4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65"/>
        <w:gridCol w:w="3014"/>
        <w:gridCol w:w="1916"/>
        <w:gridCol w:w="1039"/>
        <w:gridCol w:w="1301"/>
        <w:gridCol w:w="2072"/>
      </w:tblGrid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Preferencia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DISCIPLINA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CURSO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TURMA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CRED.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SME0104 – Cálculo Numérico </w:t>
            </w:r>
          </w:p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(reservar 5 vagas Física Computacional)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 – 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08:10/09:50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SME0104 – Cálculo Numérico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 – B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08:10/09:50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SME0130 – Redes Complexas – optativa – conjunto com a pós-graduação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ênfase em Ciência de Dados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17:00/21:00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SME0202 Métodos Numéricos em Equações Diferenciais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BMA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SME0205 – Métodos do Cálculo Numérico 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Matemática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Aplicada/Lic/ Bach.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08:10/09:50</w:t>
            </w:r>
          </w:p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08:10/09:50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SME0243 - Teoria Espectral de Matrizes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 /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Op. Livre Bach. Mat.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SME0300 - Cálculo Numérico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Mecânica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08:10/09:50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08:10/09:50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SME0300 - Cálculo Numérico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Produção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14:20/16:00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SME0300 - Cálculo Numérico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Mecatrônica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SME0300 - Cálculo Numérico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Aeronáutica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08:10/09:50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SME0305 – Métodos Numéricos e Computacionais 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Civil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SME0305 – Métodos Numéricos e Computacionais 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Materiais e Manufatura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08:10/09:50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08:10/09:50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SME0333 Computação Numérica e Simulações para Engenharia Ambiental 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Ambiental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SME0500 – Cálculo Numérico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Informática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19:00/20:40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SME0602 – Cálculo Numérico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Eng. Computação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SME0610 – Programação Matemática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Eng. Computação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10:10/11:50</w:t>
            </w:r>
          </w:p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SME0892 - Cálculo Numérico para Estatística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Qua. 21:00/22:40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19:00/20:40</w:t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a5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65"/>
        <w:gridCol w:w="3176"/>
        <w:gridCol w:w="1759"/>
        <w:gridCol w:w="1037"/>
        <w:gridCol w:w="1301"/>
        <w:gridCol w:w="2069"/>
      </w:tblGrid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Preferencia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DISCIPLINA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CURSO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TURMA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CRED.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SME0280 – Acompanhamento profissional I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SME0284 – Estágio Supervisionado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14:20/16:00</w:t>
              <w:br/>
              <w:t>Sex.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SME0285 – Trabalho de conclusão de curso - Projeto de Graduação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14:20/16:00</w:t>
              <w:br/>
              <w:t>Sex. 16:20/18:00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SME0230 – Introdução à Programação de Computadores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Matemática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(NG e Aplicada)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SME0230 – Introdução à Programação de Computadores (prática vinculada)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Matemática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(NG e Aplicada)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10:10/11:50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SME0230 – Introdução à Programação de Computadores (prática vinculada)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Matemática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(NG e Aplicada)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14:20/16:00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SME0825 – Metodologia Científica 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21:00/22:40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SME0880 – Projeto de Graduação em Estatística 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Sab. 08:10/11:50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SME0881 – Projeto de Graduação em Estatística II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Sab. 08:10/11:50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SME0890 – Direcionamento Acadêmico 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18:00/18:50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SME0814 – Projeto Supervisionado em Estatística 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Sab. 08:10/11:50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SME0815 – Projeto Supervisionado em Estatística II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Sab. 08:10/11:50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SME0850 – Informação Profissional em Ciência de Dados (quinzenal)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BCDados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16:00/18:00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SME0852 – Prática em Ciência de Dados I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BCDados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19:00/20:40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19:00/20:40</w:t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a6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3189"/>
        <w:gridCol w:w="1984"/>
        <w:gridCol w:w="1052"/>
        <w:gridCol w:w="889"/>
        <w:gridCol w:w="2167"/>
      </w:tblGrid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Preferencia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DISCIPLINA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CURSO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TURMA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CRED.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SME0121 – Processos Estocásticos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 – 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08:10/09:50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SME0121 – Processos Estocásticos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 – B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08:10/09:50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SME0221 – Introdução à Inferência Estatística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Mat. Aplicada /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BCDados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SME0320 – Estatística I</w:t>
            </w:r>
          </w:p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Produção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16:20/18:00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SME0320 – Estatística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Mecânica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14:20/16:00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SME0320 – Estatística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Elétrica/automação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14:20/16:00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SME0320 – Estatística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Elétrica/eletrônica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14:20/16:00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SME0520 – Introdução à Estatística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Informática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19:00/20:40</w:t>
            </w:r>
          </w:p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Sex. 21:00/22:40 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SME0620 – Estatística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Eng. Computação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08:10/09:50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08:10/09:50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SME0801 – Probabilidade II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21:00/22:40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21:00/22:40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  <w:highlight w:val="green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green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SME0803 – Visualização e Exploração de Dados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21:00/22:40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19:00/20:40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SME0806 – Estatística Computacional</w:t>
            </w:r>
          </w:p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Estatística- Ênfase Ciência de Dados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Seg. 21:00/22:40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19:00/20:40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SME0807 – Técnicas de Amostragem</w:t>
            </w:r>
          </w:p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Qua. 19:00/20:40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21:00/22:40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SME0816 – Planejamento de Experimentos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19:00/20:40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21:00/22:40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SME0818 - Inferência Estatística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18:00/20:40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18:00/20:40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SME0821 – Análise de Sobrevivência e Confiabilidade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19:00/20:40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21:00/22:40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SME0827 – Estrutura de Dados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18:00/20:40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SME0829 – Aprendizado de Máquina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21:00/22:40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19:00/20:40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SME0860 – Aprendizado de Máquina Aplicado a Problemas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BCDados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08:10/09:50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SME0878 - Mineração Estatística de Dados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Estatística/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EC optativa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19:00/20:40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21:00/22:40</w:t>
            </w:r>
          </w:p>
        </w:tc>
      </w:tr>
    </w:tbl>
    <w:p>
      <w:pPr>
        <w:pStyle w:val="Normal"/>
        <w:ind w:left="0" w:hanging="2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tbl>
      <w:tblPr>
        <w:tblStyle w:val="a7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3189"/>
        <w:gridCol w:w="1984"/>
        <w:gridCol w:w="1052"/>
        <w:gridCol w:w="889"/>
        <w:gridCol w:w="2167"/>
      </w:tblGrid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Preferencia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DISCIPLINA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CURSO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TURMA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CRED.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SME0340 – Equações Diferenciais Ordinárias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Eletrônica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08:10/09:50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SME0340 – Equações Diferenciais Ordinárias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Automação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16:20/18:00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SME0340 – Equações Diferenciais Ordinárias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Mecânica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SME0340 – Equações Diferenciais Ordinárias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Mecatrônica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14:20/16:00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SME0340 – Equações Diferenciais Ordinárias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Aeronáutica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Ter.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SME0340 – Equações Diferenciais Ordinárias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Eng. Computação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16:20/18:00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SME0341 – Álgebra Linear e Equações Diferenciais mudou horário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Ambiental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10:10/11:50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10:10/11:50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SME0341 – Álgebra Linear e Equações Diferenciais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Materiais e Manufatura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  <w:highlight w:val="yellow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10:10/11:50</w:t>
            </w:r>
          </w:p>
        </w:tc>
      </w:tr>
      <w:tr>
        <w:trPr>
          <w:trHeight w:val="466" w:hRule="atLeas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SME0346 Matemática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Arquitetura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14:20/16:00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Sex. 14:00/15:40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SLC0609 – Álgebra Linear e Equações Diferenciais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Lic. Ciências Exatas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 19:00/22:40</w:t>
            </w:r>
          </w:p>
        </w:tc>
      </w:tr>
    </w:tbl>
    <w:p>
      <w:pPr>
        <w:pStyle w:val="Normal"/>
        <w:keepNext w:val="true"/>
        <w:ind w:left="0" w:hanging="2"/>
        <w:jc w:val="center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Normal"/>
        <w:keepNext w:val="true"/>
        <w:ind w:left="0" w:hanging="2"/>
        <w:jc w:val="center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  <w:b/>
        </w:rPr>
        <w:t>Optativas</w:t>
      </w:r>
    </w:p>
    <w:tbl>
      <w:tblPr>
        <w:tblStyle w:val="a8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3189"/>
        <w:gridCol w:w="1984"/>
        <w:gridCol w:w="1052"/>
        <w:gridCol w:w="889"/>
        <w:gridCol w:w="2167"/>
      </w:tblGrid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Preferencia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DISCIPLINA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CURSO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TURMA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CRED.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SME0882 – Consultoria Estatística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BECD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19:00/20:40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Qui.21:00/22:40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SME0216 - Tópicos de Otimização Combinatória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Mat. Aplicada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Seg. 16:20/18:00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Qua. 16:20/18:00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SME0130 – Redes Complexas (espelho com SME5924) – optativa – conjunto com a pós-graduação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BCC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b/>
                <w:b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ênfase em Ciência de Dados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b/>
                <w:b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b/>
                <w:b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17:00/21:00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SME0255 - Simulação Computacional de Fluidos (espelho com SME5969) – optativa – conjunto com a pós-graduação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</w:tbl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keepNext w:val="true"/>
        <w:ind w:left="0" w:hanging="2"/>
        <w:jc w:val="center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  <w:b/>
        </w:rPr>
        <w:t>Pós-Graduação (verificar se são somente estas disciplinas na pós)</w:t>
      </w:r>
    </w:p>
    <w:tbl>
      <w:tblPr>
        <w:tblStyle w:val="a9"/>
        <w:tblW w:w="110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3189"/>
        <w:gridCol w:w="1984"/>
        <w:gridCol w:w="1052"/>
        <w:gridCol w:w="889"/>
        <w:gridCol w:w="2167"/>
      </w:tblGrid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Preferencia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DISCIPLINA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CURSO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TURMA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CRED.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ind w:left="0" w:hanging="2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b/>
                <w:sz w:val="20"/>
                <w:szCs w:val="20"/>
              </w:rPr>
              <w:t>HORÁRIO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SSC5916 - Tópicos em Computação e Matemática Computacional I-Revezamento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SME5924 – Processos Dinâmicos em Redes Complexas – conjunto com graduação SME0130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Seg. 17:00/21:00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SMEXXXX – Programação Dinâmica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SME5901 – Otimização Linear 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SME5902 – Otimização Linear II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SME5781 - Álgebra Linear Aplicada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SME5784 - Métodos Numéricos em Equações Diferenciais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SME5969 - Modelagem e Simulação de Escoamentos Transicionais e Turbulentos (espelho com SME0255)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CCMC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EST5102 INFERÊNCIA ESTATÍSTICA (ME)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PIPGES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EST5101 TEORIA DAS PROBABILIDADES (ME)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PIPGES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EST5801 PROBABILIDADE AVANÇADA  (DO)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PIPGES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MAI5015 - Visualização Científica - 1º bimestre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MECAI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</w:tcPr>
          <w:p>
            <w:pPr>
              <w:pStyle w:val="Normal"/>
              <w:widowControl w:val="false"/>
              <w:ind w:left="0" w:hanging="2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eastAsia="Book Antiqua" w:cs="Book Antiqua" w:ascii="Book Antiqua" w:hAnsi="Book Antiqua"/>
                <w:sz w:val="20"/>
                <w:szCs w:val="20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MAI5017- Visualização de Informação - 2º bimestre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MECAI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0D9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</w:tbl>
    <w:p>
      <w:pPr>
        <w:pStyle w:val="Normal"/>
        <w:ind w:left="0" w:hanging="2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São Carlos,    /outubro/2023</w:t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       </w:t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sz w:val="22"/>
          <w:szCs w:val="22"/>
        </w:rPr>
        <w:t>___________________________</w:t>
      </w:r>
    </w:p>
    <w:p>
      <w:pPr>
        <w:pStyle w:val="Normal"/>
        <w:tabs>
          <w:tab w:val="clear" w:pos="720"/>
          <w:tab w:val="left" w:pos="5040" w:leader="none"/>
        </w:tabs>
        <w:ind w:left="0" w:hanging="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Assinatura do Docente</w:t>
      </w:r>
    </w:p>
    <w:sectPr>
      <w:headerReference w:type="default" r:id="rId2"/>
      <w:type w:val="nextPage"/>
      <w:pgSz w:w="12240" w:h="15840"/>
      <w:pgMar w:left="1701" w:right="1183" w:gutter="0" w:header="708" w:top="1417" w:footer="0" w:bottom="70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Noto Sans Symbol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/>
      <w:ind w:left="0" w:hanging="2"/>
      <w:rPr>
        <w:color w:val="000000"/>
      </w:rPr>
    </w:pPr>
    <w:r>
      <w:rPr>
        <w:b/>
        <w:color w:val="000000"/>
      </w:rPr>
      <w:t>INSTITUTO DE CIÊNCIAS MATEMÁTICAS E DE COMPUTAÇÃO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>DEPARTAMENTO DE MATEMÁTICA APLICADA E ESTATÍSTICA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/>
      <w:ind w:left="0" w:hanging="2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vertAlign w:val="subscript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</w:pPr>
    <w:rPr>
      <w:rFonts w:ascii="Century" w:hAnsi="Century"/>
      <w:b/>
      <w:i/>
      <w:spacing w:val="14"/>
      <w:sz w:val="1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rFonts w:ascii="Verdana" w:hAnsi="Verdana" w:cs="Arial"/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ascii="Arial Narrow" w:hAnsi="Arial Narrow"/>
      <w:b/>
      <w:bCs/>
      <w:i/>
      <w:iCs/>
      <w:sz w:val="20"/>
      <w:lang w:eastAsia="ar-SA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jc w:val="center"/>
      <w:outlineLvl w:val="3"/>
    </w:pPr>
    <w:rPr>
      <w:b/>
      <w:bCs/>
      <w:color w:val="FF00FF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jc w:val="both"/>
      <w:outlineLvl w:val="4"/>
    </w:pPr>
    <w:rPr>
      <w:rFonts w:ascii="Arial Narrow" w:hAnsi="Arial Narrow"/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jc w:val="center"/>
      <w:outlineLvl w:val="5"/>
    </w:pPr>
    <w:rPr>
      <w:rFonts w:ascii="Verdana" w:hAnsi="Verdana"/>
      <w:b/>
      <w:bCs/>
      <w:i/>
      <w:iCs/>
      <w:sz w:val="20"/>
      <w:lang w:eastAsia="ar-SA"/>
    </w:rPr>
  </w:style>
  <w:style w:type="paragraph" w:styleId="Ttulo7">
    <w:name w:val="Heading 7"/>
    <w:basedOn w:val="Normal"/>
    <w:next w:val="Normal"/>
    <w:qFormat/>
    <w:pPr>
      <w:keepNext w:val="true"/>
      <w:jc w:val="both"/>
      <w:outlineLvl w:val="6"/>
    </w:pPr>
    <w:rPr>
      <w:rFonts w:ascii="Verdana" w:hAnsi="Verdana"/>
      <w:b/>
      <w:bCs/>
      <w:sz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tarial10ptblack" w:customStyle="1">
    <w:name w:val="txt_arial_10pt_black"/>
    <w:basedOn w:val="DefaultParagraph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LinkdaInternet">
    <w:name w:val="Link da Internet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4"/>
      <w:effect w:val="none"/>
      <w:vertAlign w:val="baseline"/>
      <w:em w:val="none"/>
    </w:rPr>
  </w:style>
  <w:style w:type="character" w:styleId="Il" w:customStyle="1">
    <w:name w:val="il"/>
    <w:qFormat/>
    <w:rPr>
      <w:w w:val="100"/>
      <w:position w:val="0"/>
      <w:sz w:val="24"/>
      <w:effect w:val="none"/>
      <w:vertAlign w:val="baseline"/>
      <w:em w:val="none"/>
    </w:rPr>
  </w:style>
  <w:style w:type="character" w:styleId="Annotationreference">
    <w:name w:val="annotation reference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TextodecomentrioChar" w:customStyle="1">
    <w:name w:val="Texto de comentário Char"/>
    <w:qFormat/>
    <w:rPr>
      <w:w w:val="100"/>
      <w:position w:val="0"/>
      <w:sz w:val="24"/>
      <w:sz w:val="24"/>
      <w:szCs w:val="24"/>
      <w:effect w:val="none"/>
      <w:vertAlign w:val="baseline"/>
      <w:em w:val="none"/>
      <w:lang w:eastAsia="pt-BR"/>
    </w:rPr>
  </w:style>
  <w:style w:type="character" w:styleId="AssuntodocomentrioChar" w:customStyle="1">
    <w:name w:val="Assunto do comentário Char"/>
    <w:qFormat/>
    <w:rPr>
      <w:b/>
      <w:bCs/>
      <w:w w:val="100"/>
      <w:position w:val="0"/>
      <w:sz w:val="24"/>
      <w:sz w:val="24"/>
      <w:szCs w:val="24"/>
      <w:effect w:val="none"/>
      <w:vertAlign w:val="baseline"/>
      <w:em w:val="none"/>
      <w:lang w:eastAsia="pt-BR"/>
    </w:rPr>
  </w:style>
  <w:style w:type="character" w:styleId="TextodebaloChar" w:customStyle="1">
    <w:name w:val="Texto de balão Char"/>
    <w:qFormat/>
    <w:rPr>
      <w:rFonts w:ascii="Lucida Grande" w:hAnsi="Lucida Grande"/>
      <w:w w:val="100"/>
      <w:position w:val="0"/>
      <w:sz w:val="18"/>
      <w:sz w:val="18"/>
      <w:szCs w:val="18"/>
      <w:effect w:val="none"/>
      <w:vertAlign w:val="baseline"/>
      <w:em w:val="none"/>
      <w:lang w:eastAsia="pt-BR"/>
    </w:rPr>
  </w:style>
  <w:style w:type="character" w:styleId="Ttulo5Char" w:customStyle="1">
    <w:name w:val="Título 5 Char"/>
    <w:qFormat/>
    <w:rPr>
      <w:rFonts w:ascii="Arial Narrow" w:hAnsi="Arial Narrow"/>
      <w:b/>
      <w:bC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RecuodecorpodetextoChar" w:customStyle="1">
    <w:name w:val="Recuo de corpo de texto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false"/>
    </w:pPr>
    <w:rPr>
      <w:sz w:val="20"/>
      <w:szCs w:val="20"/>
      <w:lang w:eastAsia="ar-SA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rFonts w:ascii="Arial" w:hAnsi="Arial" w:cs="Arial"/>
      <w:szCs w:val="20"/>
    </w:rPr>
  </w:style>
  <w:style w:type="paragraph" w:styleId="BodyText3">
    <w:name w:val="Body Text 3"/>
    <w:basedOn w:val="Normal"/>
    <w:qFormat/>
    <w:pPr>
      <w:jc w:val="both"/>
    </w:pPr>
    <w:rPr>
      <w:szCs w:val="20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paragraph" w:styleId="Corpodotextorecuado">
    <w:name w:val="Body Text Indent"/>
    <w:basedOn w:val="Normal"/>
    <w:pPr>
      <w:spacing w:before="0" w:after="120"/>
      <w:ind w:left="283" w:hanging="1"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5KKvtihisM8RiU/0AB3iz+m4wA==">CgMxLjA4AHIhMUE2X0tyODhHYTE5U25wSW1iUkR6b3ZnZ0g3dWNzWGFl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1221</Words>
  <Characters>7387</Characters>
  <CharactersWithSpaces>8212</CharactersWithSpaces>
  <Paragraphs>498</Paragraphs>
  <Company>USP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2023-10-24T19:13:00Z</dcterms:created>
  <dc:creator>RECAD</dc:creator>
  <dc:description/>
  <dc:language>pt-BR</dc:language>
  <cp:lastModifiedBy/>
  <dcterms:modified xsi:type="dcterms:W3CDTF">2024-03-15T20:12:48Z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