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MMS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Full Transaction Flow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From Eligibility to Funding to Collections &amp; Settlement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Including Role Ownership &amp; Authorization Matrix</w:t>
      </w:r>
    </w:p>
    <w:p>
      <w:pPr>
        <w:spacing w:before="600"/>
      </w:pPr>
    </w:p>
    <w:p>
      <w:pPr>
        <w:pBdr>
          <w:top w:val="single" w:color="2E75B6" w:sz="2" w:space="8"/>
        </w:pBdr>
        <w:spacing w:after="100" w:before="200"/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CONFIDENTIAL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MMS Financial Services Ltd  |  Version 2.0  |  March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b/>
          <w:bCs/>
        </w:rPr>
        <w:t xml:space="preserve">1. Overview</w:t>
      </w:r>
    </w:p>
    <w:p>
      <w:pPr>
        <w:spacing w:after="120"/>
      </w:pPr>
      <w:r>
        <w:rPr>
          <w:sz w:val="22"/>
          <w:szCs w:val="22"/>
        </w:rPr>
        <w:t xml:space="preserve">This document traces the complete lifecycle of an invoice through the MMS Platform — from initial supplier eligibility checks, through risk scoring, pricing, approval, payment disbursement, buyer collection, and final settlement with profit booking. Each stage identifies the responsible role(s) and authorization requirements.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</w:rPr>
        <w:t xml:space="preserve">End-to-End Status Flow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draft → submitted → buyer_confirmed → scored → priced → approved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→ pending_first_auth → pending_second_auth → executing → funded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→ collecting / overdue → escalated → collected / defaulted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→ settlement: pending → facility_repaid → profit_booked → closed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</w:rPr>
        <w:t xml:space="preserve">Platform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Stages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 invoices, accept/reject pricing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Stages 1, 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(external)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 invoices via token link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credit_officer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risk, approve low-to-mid risk invoices, manage collections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Stages 2, 3, 5, 6, 9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finance_manager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Authorise payments (dual-sig), manage facilities, book settlements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Stages 7, 8, 9, 10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management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Override approvals, close settlements, strategic decisions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Stages 6, 9, 10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compliance_officer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AML clearance, SAR filing for flagged invoices/collections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Stages 1, 7, 9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 access to timelines, settlements, and audit logs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(read-only)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2. Role-to-Stage Authorization Matrix</w:t>
      </w:r>
    </w:p>
    <w:p>
      <w:pPr>
        <w:spacing w:after="120"/>
      </w:pPr>
      <w:r>
        <w:rPr>
          <w:sz w:val="22"/>
          <w:szCs w:val="22"/>
        </w:rPr>
        <w:t xml:space="preserve">This section provides a single-page reference showing exactly who does what at each stage. Actions marked with (A) are the primary actor; (V) indicates view/read access only.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900"/>
        <w:gridCol w:w="1200"/>
        <w:gridCol w:w="1100"/>
        <w:gridCol w:w="1200"/>
        <w:gridCol w:w="900"/>
        <w:gridCol w:w="6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credit_officer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finance_mgr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management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auditor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Submit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&amp; submit invoice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Submit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invoices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(own)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Submit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AML flag review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Confirm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 invoice (token)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Confirm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 confirmation link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Confirm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pending confirmations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Score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 scoring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(auto)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Score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risk score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Price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Calculate pricing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(auto)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Price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pricing details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Decision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 pricing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Decision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 pricing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Approve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 tier (&lt; 10M, low risk)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Approve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2 (10M-50M)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(1 sig)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Approve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3 (50M-200M)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(2 sigs)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(override: 1 sig)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Approve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4 (&gt; 200M)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(1 of 2)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(1 of 2)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Approve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 invoice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 Payment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1st authorisation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 Payment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2nd authorisation (diff user)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 Payment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AML clearance gate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 Payment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payment status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 Drawdown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Facility drawdown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(system-queued)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 Drawdown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facility dashboard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 Collect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 buyer payment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 Collect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Escalate collection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 Collect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De-escalate collection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 Collect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SAR review (flagged)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 Collect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collections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 Settle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Initiate settlement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(auto)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 Settle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Repay facility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 Settle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 profit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 Settle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 settlement (final)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 Settle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settlements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Legend: A = Actor (performs action) | V = Viewer (read-only) | — = No access | System = Automated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3. Stage 1: Invoice Submission &amp; Eligibility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Module: </w:t>
      </w:r>
      <w:r>
        <w:rPr>
          <w:sz w:val="22"/>
          <w:szCs w:val="22"/>
        </w:rPr>
        <w:t xml:space="preserve">invoices.service.ts</w:t>
      </w:r>
    </w:p>
    <w:p>
      <w:pPr>
        <w:shd w:fill="FFF8E1" w:val="clear"/>
        <w:spacing w:after="100"/>
        <w:ind w:left="120" w:right="120"/>
      </w:pPr>
      <w:r>
        <w:rPr>
          <w:b/>
          <w:bCs/>
          <w:color w:val="7D6608"/>
          <w:sz w:val="22"/>
          <w:szCs w:val="22"/>
        </w:rPr>
        <w:t xml:space="preserve">  Roles: </w:t>
      </w:r>
      <w:r>
        <w:rPr>
          <w:color w:val="7D6608"/>
          <w:sz w:val="22"/>
          <w:szCs w:val="22"/>
        </w:rPr>
        <w:t xml:space="preserve">supplier submits | compliance_officer reviews AML flags | credit_officer, management, compliance_officer can view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</w:rPr>
        <w:t xml:space="preserve">Who Does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60"/>
        <w:gridCol w:w="220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invoice draft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/invoices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 invoice (triggers 5-step validation)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/invoices/:id/submit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own invoices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/invoices (filtered to own)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all invoices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credit_officer, management, compliance_officer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/invoices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invoice timeline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credit_officer, management, compliance_officer, auditor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/invoices/:id/timeline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AML-flagged invoices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compliance_officer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/ manual review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</w:rPr>
        <w:t xml:space="preserve">5-Step Validation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 KYC status = approved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SUPPLIER_NOT_APPROVED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 number unique per supplier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DUPLICATE_INVOICE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exists AND is_active = true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BUYER_NOT_APPROVED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Tenor within 7–90 days (configurable)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TENOR_OUT_OF_RANGE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faceValue + used_limit ≤ approved_limit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CREDIT_LIMIT_EXCEEDED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</w:rPr>
        <w:t xml:space="preserve">AML Gate</w:t>
      </w:r>
    </w:p>
    <w:p>
      <w:pPr>
        <w:spacing w:after="120"/>
      </w:pPr>
      <w:r>
        <w:rPr>
          <w:sz w:val="22"/>
          <w:szCs w:val="22"/>
        </w:rPr>
        <w:t xml:space="preserve">If face_value exceeds 100,000,000 UGX, the invoice is flagged (aml_flagged = true). This blocks auto-approval and requires compliance_officer review before the invoice can proceed through the approval tier.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Status transition: </w:t>
      </w:r>
      <w:r>
        <w:rPr>
          <w:sz w:val="22"/>
          <w:szCs w:val="22"/>
        </w:rPr>
        <w:t xml:space="preserve">draft → submitted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SLA: </w:t>
      </w:r>
      <w:r>
        <w:rPr>
          <w:sz w:val="22"/>
          <w:szCs w:val="22"/>
        </w:rPr>
        <w:t xml:space="preserve">72 hours from creation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Handoff: </w:t>
      </w:r>
      <w:r>
        <w:rPr>
          <w:sz w:val="22"/>
          <w:szCs w:val="22"/>
        </w:rPr>
        <w:t xml:space="preserve">Queue send-buyer-confirmation → Verification module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4. Stage 2: Buyer Confirmation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Module: </w:t>
      </w:r>
      <w:r>
        <w:rPr>
          <w:sz w:val="22"/>
          <w:szCs w:val="22"/>
        </w:rPr>
        <w:t xml:space="preserve">verification.service.ts</w:t>
      </w:r>
    </w:p>
    <w:p>
      <w:pPr>
        <w:shd w:fill="FFF8E1" w:val="clear"/>
        <w:spacing w:after="100"/>
        <w:ind w:left="120" w:right="120"/>
      </w:pPr>
      <w:r>
        <w:rPr>
          <w:b/>
          <w:bCs/>
          <w:color w:val="7D6608"/>
          <w:sz w:val="22"/>
          <w:szCs w:val="22"/>
        </w:rPr>
        <w:t xml:space="preserve">  Roles: </w:t>
      </w:r>
      <w:r>
        <w:rPr>
          <w:color w:val="7D6608"/>
          <w:sz w:val="22"/>
          <w:szCs w:val="22"/>
        </w:rPr>
        <w:t xml:space="preserve">buyer (external, via token link) confirms | credit_officer resends tokens &amp; monitors pending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</w:rPr>
        <w:t xml:space="preserve">Who Does What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00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confirmation page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(public, token-gated)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/verify/:token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 invoice (4 fields)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(public, token-gated)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/verify/:token/confirm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Dispute invoice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(public, token-gated)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/verify/:token/dispute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pending confirmations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credit_officer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/verify/admin/invoices/pending-confirmation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 confirmation link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credit_officer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/verify/admin/invoices/:id/resend-confirmation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</w:rPr>
        <w:t xml:space="preserve">Confirmation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invoice_is_valid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confirms the invoice is legitimate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amount_is_correct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Face value matches buyer records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due_date_is_correct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due date is accurate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agrees_to_pay_mms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agrees to pay MMS (not the supplier) on the due date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All four fields must be true. If any is false, the system throws CONFIRMATION_INCOMPLETE. Tokens are SHA-256 hashed for DB storage; raw token sent via email with 48-hour expiry.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Status transition: </w:t>
      </w:r>
      <w:r>
        <w:rPr>
          <w:sz w:val="22"/>
          <w:szCs w:val="22"/>
        </w:rPr>
        <w:t xml:space="preserve">submitted → buyer_confirmed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Handoff: </w:t>
      </w:r>
      <w:r>
        <w:rPr>
          <w:sz w:val="22"/>
          <w:szCs w:val="22"/>
        </w:rPr>
        <w:t xml:space="preserve">Queue score-invoice → Risk Engine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b/>
          <w:bCs/>
        </w:rPr>
        <w:t xml:space="preserve">5. Stage 3: Risk Scoring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Module: </w:t>
      </w:r>
      <w:r>
        <w:rPr>
          <w:sz w:val="22"/>
          <w:szCs w:val="22"/>
        </w:rPr>
        <w:t xml:space="preserve">risk-engine.service.ts</w:t>
      </w:r>
    </w:p>
    <w:p>
      <w:pPr>
        <w:shd w:fill="FFF8E1" w:val="clear"/>
        <w:spacing w:after="100"/>
        <w:ind w:left="120" w:right="120"/>
      </w:pPr>
      <w:r>
        <w:rPr>
          <w:b/>
          <w:bCs/>
          <w:color w:val="7D6608"/>
          <w:sz w:val="22"/>
          <w:szCs w:val="22"/>
        </w:rPr>
        <w:t xml:space="preserve">  Roles: </w:t>
      </w:r>
      <w:r>
        <w:rPr>
          <w:color w:val="7D6608"/>
          <w:sz w:val="22"/>
          <w:szCs w:val="22"/>
        </w:rPr>
        <w:t xml:space="preserve">System (automatic, BullMQ worker) scores | credit_officer, management can view results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</w:rPr>
        <w:t xml:space="preserve">Who Does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 scoring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(automatic after buyer confirms)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BullMQ worker: score-invoice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risk score &amp; factor breakdown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credit_officer, management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/risk-engine/:id/risk-score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</w:rPr>
        <w:t xml:space="preserve">5-Factor Scoring (weights from risk_config table, must sum to 1.0)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 Logic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Credit Rating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0.30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A=100, B=75, C=50, D=25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 Track Record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0.25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On-time history, default count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Collateral Coverage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0.20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collateral vs face value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Concentration Risk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0.15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 exposure %; &gt;30% = score 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0.10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Shorter tenor = higher score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</w:rPr>
        <w:t xml:space="preserve">Threshold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500"/>
        <w:gridCol w:w="1500"/>
        <w:gridCol w:w="31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Advance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Premium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Step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75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AUTO_APPROVE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Auto-price, auto-approve eligible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60–74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REFER_TO_MANAGER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0.5–1%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approval required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50–59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REFER_TO_MANAGER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1.5%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approval required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50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 auto-rejected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Status transition: </w:t>
      </w:r>
      <w:r>
        <w:rPr>
          <w:sz w:val="22"/>
          <w:szCs w:val="22"/>
        </w:rPr>
        <w:t xml:space="preserve">buyer_confirmed → scored (or rejected if score &lt; 50)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Handoff: </w:t>
      </w:r>
      <w:r>
        <w:rPr>
          <w:sz w:val="22"/>
          <w:szCs w:val="22"/>
        </w:rPr>
        <w:t xml:space="preserve">Queue price-invoice → Pricing (or invoice-rejected notification)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6. Stage 4: Pricing Calculation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Module: </w:t>
      </w:r>
      <w:r>
        <w:rPr>
          <w:sz w:val="22"/>
          <w:szCs w:val="22"/>
        </w:rPr>
        <w:t xml:space="preserve">pricing.service.ts</w:t>
      </w:r>
    </w:p>
    <w:p>
      <w:pPr>
        <w:shd w:fill="FFF8E1" w:val="clear"/>
        <w:spacing w:after="100"/>
        <w:ind w:left="120" w:right="120"/>
      </w:pPr>
      <w:r>
        <w:rPr>
          <w:b/>
          <w:bCs/>
          <w:color w:val="7D6608"/>
          <w:sz w:val="22"/>
          <w:szCs w:val="22"/>
        </w:rPr>
        <w:t xml:space="preserve">  Roles: </w:t>
      </w:r>
      <w:r>
        <w:rPr>
          <w:color w:val="7D6608"/>
          <w:sz w:val="22"/>
          <w:szCs w:val="22"/>
        </w:rPr>
        <w:t xml:space="preserve">System (automatic) calculates | credit_officer, finance_manager, management can view | finance_manager sets bank rate | management sets MMS margin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</w:rPr>
        <w:t xml:space="preserve">Who Does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Calculate pricing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(automatic after scoring)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BullMQ worker: price-invoice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pricing breakdown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credit_officer, finance_manager, management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/pricing/:id/pricing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bank_cost_rate (facility interest)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finance_manager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Via facility creation/config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mms_margin_rate (per buyer)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management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Via buyer configuration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risk_premium_rate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(risk engine output)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Automatic from risk score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</w:rPr>
        <w:t xml:space="preserve">Pricing Formula (BigInt, PRECISION = 1e8)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totalAnnualRate  = bankCost + riskPremium + mmsMargin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discountRate     = totalAnnualRate x (tenor / 365)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advanceAmount    = faceValue x maxAdvancePct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discountAmount   = faceValue x discountRate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netPayment       = advanceAmount - discountAmount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Status transition: </w:t>
      </w:r>
      <w:r>
        <w:rPr>
          <w:sz w:val="22"/>
          <w:szCs w:val="22"/>
        </w:rPr>
        <w:t xml:space="preserve">scored → priced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Handoff: </w:t>
      </w:r>
      <w:r>
        <w:rPr>
          <w:sz w:val="22"/>
          <w:szCs w:val="22"/>
        </w:rPr>
        <w:t xml:space="preserve">None — awaits supplier decision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b/>
          <w:bCs/>
        </w:rPr>
        <w:t xml:space="preserve">7. Stage 5: Supplier Pricing Decision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Module: </w:t>
      </w:r>
      <w:r>
        <w:rPr>
          <w:sz w:val="22"/>
          <w:szCs w:val="22"/>
        </w:rPr>
        <w:t xml:space="preserve">pricing.service.ts</w:t>
      </w:r>
    </w:p>
    <w:p>
      <w:pPr>
        <w:shd w:fill="FFF8E1" w:val="clear"/>
        <w:spacing w:after="100"/>
        <w:ind w:left="120" w:right="120"/>
      </w:pPr>
      <w:r>
        <w:rPr>
          <w:b/>
          <w:bCs/>
          <w:color w:val="7D6608"/>
          <w:sz w:val="22"/>
          <w:szCs w:val="22"/>
        </w:rPr>
        <w:t xml:space="preserve">  Roles: </w:t>
      </w:r>
      <w:r>
        <w:rPr>
          <w:color w:val="7D6608"/>
          <w:sz w:val="22"/>
          <w:szCs w:val="22"/>
        </w:rPr>
        <w:t xml:space="preserve">supplier accepts or rejects pricing terms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</w:rPr>
        <w:t xml:space="preserve">Who Does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560"/>
        <w:gridCol w:w="22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 pricing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/pricing/:id/pricing/accept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Queues approve-invoice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 pricing (with reason)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/pricing/:id/pricing/reject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 → rejected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The supplier sees a transparent fee breakdown: face value, advance %, discount amount, net payment to supplier, and the three fee components (bank cost, risk premium, MMS margin).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b/>
          <w:bCs/>
        </w:rPr>
        <w:t xml:space="preserve">8. Stage 6: Approval Routing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Module: </w:t>
      </w:r>
      <w:r>
        <w:rPr>
          <w:sz w:val="22"/>
          <w:szCs w:val="22"/>
        </w:rPr>
        <w:t xml:space="preserve">approvals.service.ts</w:t>
      </w:r>
    </w:p>
    <w:p>
      <w:pPr>
        <w:shd w:fill="FFF8E1" w:val="clear"/>
        <w:spacing w:after="100"/>
        <w:ind w:left="120" w:right="120"/>
      </w:pPr>
      <w:r>
        <w:rPr>
          <w:b/>
          <w:bCs/>
          <w:color w:val="7D6608"/>
          <w:sz w:val="22"/>
          <w:szCs w:val="22"/>
        </w:rPr>
        <w:t xml:space="preserve">  Roles: </w:t>
      </w:r>
      <w:r>
        <w:rPr>
          <w:color w:val="7D6608"/>
          <w:sz w:val="22"/>
          <w:szCs w:val="22"/>
        </w:rPr>
        <w:t xml:space="preserve">credit_officer approves TIER 2–4 | management overrides TIER 3, required for TIER 4 | System auto-approves AUTO tier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</w:rPr>
        <w:t xml:space="preserve">Who Does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 invoice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credit_officer, management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/approvals/:id/approve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 invoice (with comments)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credit_officer, management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/approvals/:id/reject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approval queue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credit_officer, management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/approvals/queue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</w:rPr>
        <w:t xml:space="preserve">4-Tier Approval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600"/>
        <w:gridCol w:w="1400"/>
        <w:gridCol w:w="1660"/>
      </w:tblGrid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Approves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Quorum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management Override?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10M, score ≥ 75, no AML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(immediate)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Instant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10M–50M or score 50–74 or AML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credit_officer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sig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needed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50M–200M or score &lt; 50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different credit_officers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sigs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Yes: 1 management = approved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200M or score &lt; 30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management + 1 credit_officer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sigs (both roles)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management required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CRITICAL: Same user cannot provide both signatures in TIER 3/TIER 4. Enforced at application layer. Concurrency lock: SELECT ... FOR UPDATE NOWAIT. SLA: 24 hours from scored to final decision.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Status transition: </w:t>
      </w:r>
      <w:r>
        <w:rPr>
          <w:sz w:val="22"/>
          <w:szCs w:val="22"/>
        </w:rPr>
        <w:t xml:space="preserve">priced → approved (or rejected)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Handoff: </w:t>
      </w:r>
      <w:r>
        <w:rPr>
          <w:sz w:val="22"/>
          <w:szCs w:val="22"/>
        </w:rPr>
        <w:t xml:space="preserve">Queue process-payment → Payments module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9. Stage 7: Payment &amp; Dual Authorization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Module: </w:t>
      </w:r>
      <w:r>
        <w:rPr>
          <w:sz w:val="22"/>
          <w:szCs w:val="22"/>
        </w:rPr>
        <w:t xml:space="preserve">payments.service.ts</w:t>
      </w:r>
    </w:p>
    <w:p>
      <w:pPr>
        <w:shd w:fill="FFF8E1" w:val="clear"/>
        <w:spacing w:after="100"/>
        <w:ind w:left="120" w:right="120"/>
      </w:pPr>
      <w:r>
        <w:rPr>
          <w:b/>
          <w:bCs/>
          <w:color w:val="7D6608"/>
          <w:sz w:val="22"/>
          <w:szCs w:val="22"/>
        </w:rPr>
        <w:t xml:space="preserve">  Roles: </w:t>
      </w:r>
      <w:r>
        <w:rPr>
          <w:color w:val="7D6608"/>
          <w:sz w:val="22"/>
          <w:szCs w:val="22"/>
        </w:rPr>
        <w:t xml:space="preserve">finance_manager (x2, different users) authorises payments | compliance_officer clears AML gate | management can view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</w:rPr>
        <w:t xml:space="preserve">Who Does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560"/>
        <w:gridCol w:w="20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1st payment authorisation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finance_manager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/payments/:id/authorise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Creates payment, sets user_1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2nd payment authorisation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finance_manager (different person)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/payments/:id/authorise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user_1 ≠ user_2 (enforced 3 ways)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AML clearance (if flagged)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compliance_officer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clearance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if face ≥ 100M UGX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pending payments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finance_manager, management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/payments/pending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payment details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finance_manager, management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/payments/:id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retry (after failure)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finance_manager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/payments/:id/authorise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Re-enters dual-auth flow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</w:rPr>
        <w:t xml:space="preserve">Pre-Payment Gates (all must pass)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26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if Failed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Collateral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Coverage ratio ≥ 50% of face value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COLLATERAL_INSUFFICIENT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Facility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facility available_amount ≥ payment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FACILITY_INSUFFICIENT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duplicate payment for same invoice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existing record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</w:rPr>
        <w:t xml:space="preserve">Dual Authorization — Three-Layer Enforcement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Enforces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Application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authoriseFirstAuth() / authoriseSecondAuth()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dual_auth_user_1 ≠ dual_auth_user_2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DB Trigger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payments_dual_auth_check PostgreSQL trigger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check at database level (defence in depth)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Provider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webhook callback can set funded status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Prevents false-positive funding without real money movement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</w:rPr>
        <w:t xml:space="preserve">Payment Status Flow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approved → pending_first_auth    (payment record created by finance_manager #1)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→ pending_second_auth   (finance_manager #1 authorises)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→ executing              (finance_manager #2 authorises, MUST be different person)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→ funded / failed        (MTN/Airtel/EFT webhook callback)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</w:rPr>
        <w:t xml:space="preserve">Provider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Idempotency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MTN MoMo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/disbursement/v1_0/transfer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X-Reference-Id header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Airtel Money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/merchant/v2/payments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reference field in payload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 EFT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ACH batch format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Embedded in ACH record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All webhooks verified with HMAC-SHA256 using crypto.timingSafeEqual (timing-safe). Duplicate webhooks discarded via webhook_events table.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SLA: </w:t>
      </w:r>
      <w:r>
        <w:rPr>
          <w:sz w:val="22"/>
          <w:szCs w:val="22"/>
        </w:rPr>
        <w:t xml:space="preserve">72 hours from payment creation. Escalation warning at 66 hours to management.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10. Stage 8: Facility Drawdown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Module: </w:t>
      </w:r>
      <w:r>
        <w:rPr>
          <w:sz w:val="22"/>
          <w:szCs w:val="22"/>
        </w:rPr>
        <w:t xml:space="preserve">facilities.service.ts</w:t>
      </w:r>
    </w:p>
    <w:p>
      <w:pPr>
        <w:shd w:fill="FFF8E1" w:val="clear"/>
        <w:spacing w:after="100"/>
        <w:ind w:left="120" w:right="120"/>
      </w:pPr>
      <w:r>
        <w:rPr>
          <w:b/>
          <w:bCs/>
          <w:color w:val="7D6608"/>
          <w:sz w:val="22"/>
          <w:szCs w:val="22"/>
        </w:rPr>
        <w:t xml:space="preserve">  Roles: </w:t>
      </w:r>
      <w:r>
        <w:rPr>
          <w:color w:val="7D6608"/>
          <w:sz w:val="22"/>
          <w:szCs w:val="22"/>
        </w:rPr>
        <w:t xml:space="preserve">System (automatic queue) draws down | finance_manager manages facilities &amp; views dashboard | management views dashboard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</w:rPr>
        <w:t xml:space="preserve">Who Does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facility drawdown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(BullMQ: facility-drawdown)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Automatic after funding confirmed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bank facility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finance_manager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/facilities (one active at a time)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facility dashboard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finance_manager, management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/facilities/dashboard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Repay drawdown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finance_manager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/facilities/:id/repay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</w:rPr>
        <w:t xml:space="preserve">Utilisation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160"/>
        <w:gridCol w:w="260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Utilisation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 Role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90%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 new drawdowns (UTILISATION_EXCEEDED)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finance_manager, management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80%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WARNING notification (allow drawdown)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finance_manager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80%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 operation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Interest accrues nightly (RATE_PRECISION = 1e9): daily = principal x (annual_rate / 365). Only one facility can be active at a time.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b/>
          <w:bCs/>
        </w:rPr>
        <w:t xml:space="preserve">11. Stage 9: Collections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Module: </w:t>
      </w:r>
      <w:r>
        <w:rPr>
          <w:sz w:val="22"/>
          <w:szCs w:val="22"/>
        </w:rPr>
        <w:t xml:space="preserve">collections.service.ts</w:t>
      </w:r>
    </w:p>
    <w:p>
      <w:pPr>
        <w:shd w:fill="FFF8E1" w:val="clear"/>
        <w:spacing w:after="100"/>
        <w:ind w:left="120" w:right="120"/>
      </w:pPr>
      <w:r>
        <w:rPr>
          <w:b/>
          <w:bCs/>
          <w:color w:val="7D6608"/>
          <w:sz w:val="22"/>
          <w:szCs w:val="22"/>
        </w:rPr>
        <w:t xml:space="preserve">  Roles: </w:t>
      </w:r>
      <w:r>
        <w:rPr>
          <w:color w:val="7D6608"/>
          <w:sz w:val="22"/>
          <w:szCs w:val="22"/>
        </w:rPr>
        <w:t xml:space="preserve">credit_officer and finance_manager record payments &amp; escalate | management escalates/de-escalates | compliance_officer handles SAR reviews | auditor views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</w:rPr>
        <w:t xml:space="preserve">Who Does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all collections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credit_officer, finance_manager, management, auditor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/collections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 buyer payment received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credit_officer, finance_manager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/collections/:id/payments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Escalate collection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credit_officer, finance_manager, management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/collections/:id/escalate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De-escalate collection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credit_officer, finance_manager, management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/collections/:id/de-escalate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 collection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credit_officer, finance_manager, management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/collections/:id/resolve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SAR review (flagged collections)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compliance_officer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review + FIA Uganda filing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overdue invoices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credit_officer, management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/collections/overdue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</w:rPr>
        <w:t xml:space="preserve">Escalation Ladder &amp; SAR Trigger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2200"/>
        <w:gridCol w:w="2360"/>
        <w:gridCol w:w="28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 Overdue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SAR Flag?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 Role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Formal reminder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credit_officer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Demand notice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(if ≥ 100M UGX)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management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14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 action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(if ≥ 100M UGX)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management + legal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90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Auto-default (bad_debt)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(if flagged)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finance_manager + management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Penalty: 0.1% per day (BigInt, PENALTY_PRECISION = 1,000,000). SAR trigger: escalation level ≥ 2 AND face_value ≥ 100M UGX. compliance_officer must manually file SAR with FIA Uganda.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</w:rPr>
        <w:t xml:space="preserve">Payment Received → Triple Queue Dispatch</w:t>
      </w:r>
    </w:p>
    <w:p>
      <w:pPr>
        <w:spacing w:after="120"/>
      </w:pPr>
      <w:r>
        <w:rPr>
          <w:sz w:val="22"/>
          <w:szCs w:val="22"/>
        </w:rPr>
        <w:t xml:space="preserve">When credit_officer or finance_manager records a buyer payment, three queues fire in parallel after COMMIT: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facility-repayment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Facilities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Repay drawdown principal + accrued interest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settlement-initiate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Settlements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 profit booking workflow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supplier-payment-notification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 supplier of buyer payment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12. Stage 10: Settlement &amp; Profit Booking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Module: </w:t>
      </w:r>
      <w:r>
        <w:rPr>
          <w:sz w:val="22"/>
          <w:szCs w:val="22"/>
        </w:rPr>
        <w:t xml:space="preserve">settlements.service.ts</w:t>
      </w:r>
    </w:p>
    <w:p>
      <w:pPr>
        <w:shd w:fill="FFF8E1" w:val="clear"/>
        <w:spacing w:after="100"/>
        <w:ind w:left="120" w:right="120"/>
      </w:pPr>
      <w:r>
        <w:rPr>
          <w:b/>
          <w:bCs/>
          <w:color w:val="7D6608"/>
          <w:sz w:val="22"/>
          <w:szCs w:val="22"/>
        </w:rPr>
        <w:t xml:space="preserve">  Roles: </w:t>
      </w:r>
      <w:r>
        <w:rPr>
          <w:color w:val="7D6608"/>
          <w:sz w:val="22"/>
          <w:szCs w:val="22"/>
        </w:rPr>
        <w:t xml:space="preserve">finance_manager repays facility &amp; books profit | management closes settlement (final sign-off) | auditor views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</w:rPr>
        <w:t xml:space="preserve">Who Does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960"/>
        <w:gridCol w:w="16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660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After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Initiate settlement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(queue worker)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BullMQ: settlement-initiate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Repay facility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finance_manager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/settlements/:id/repay-facility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facility_repaid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 profit (immutable record)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finance_manager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/settlements/:id/book-profit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profit_booked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 settlement (final)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management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/settlements/:id/close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settlement details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finance_manager, management, auditor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/settlements/:id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all settlements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finance_manager, management, auditor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/settlements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</w:rPr>
        <w:t xml:space="preserve">Settlement Status Flow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pending              [System creates after buyer payment received]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→ facility_repaid  [finance_manager records bank repayment]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→ profit_booked    [finance_manager books: netProfit = discount - bankCost + penalty]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→ closed           [management final sign-off; supplier notified]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The profit_bookings table is immutable — a PostgreSQL trigger prevents UPDATE or DELETE. This is a compliance requirement ensuring financial records are tamper-proof.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13. Cross-Module Queue Architecture</w:t>
      </w:r>
    </w:p>
    <w:p>
      <w:pPr>
        <w:spacing w:after="120"/>
      </w:pPr>
      <w:r>
        <w:rPr>
          <w:sz w:val="22"/>
          <w:szCs w:val="22"/>
        </w:rPr>
        <w:t xml:space="preserve">All modules communicate via BullMQ queues. Queue jobs are dispatched AFTER COMMIT (never inside transactions). All jobs use 3 retries with exponential backoff (30s / 120s / 480s).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 Job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send-buyer-confirmation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invoice submitted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score-invoice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 Engine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buyer confirmed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 Engine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price-invoice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Pricing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scoring (if not rejected)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approve-invoice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Approvals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supplier accepts pricing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Approvals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process-payment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approval (any tier)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facility-drawdown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Facilities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funding confirmed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Collections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facility-repayment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Facilities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buyer payment received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Collections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settlement-initiate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Settlements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buyer payment received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Settlements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settlement_complete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management closes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rPr>
          <w:b/>
          <w:bCs/>
        </w:rPr>
        <w:t xml:space="preserve">14. Platform-Wide Invariants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52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money is BigInt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floating-point arithmetic on monetary values, ever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log inside every transaction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 INTO audit_logs before COMMIT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 ownership in SQL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WHERE id=$1 AND supplier_id=$2 in every supplier query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PII in queues or logs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IDs in payloads; worker fetches encrypted PII from DB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transitions are atomic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PostgreSQL transaction per status change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Queue jobs fire after COMMIT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Never dispatch jobs inside a transaction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Parameterised SQL only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 string concatenation in queries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AES-256 encryption on all PII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Encrypt before INSERT; decrypt after SELECT in service layer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Dual auth on all payments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independent enforcement layers (app + DB trigger + provider)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Immutable profit bookings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trigger prevents UPDATE/DELETE on profit_bookings table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rPr>
          <w:b/>
          <w:bCs/>
        </w:rPr>
        <w:t xml:space="preserve">15. Complete Status Transition Diagram (with Roles)</w:t>
      </w:r>
    </w:p>
    <w:p>
      <w:pPr>
        <w:spacing w:after="120"/>
      </w:pPr>
      <w:r>
        <w:rPr>
          <w:sz w:val="22"/>
          <w:szCs w:val="22"/>
        </w:rPr>
        <w:t xml:space="preserve">Each transition shows the responsible role in parentheses:</w:t>
      </w:r>
    </w:p>
    <w:p>
      <w:pPr>
        <w:spacing w:after="80"/>
      </w:pP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draft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└─&gt; submitted                     [supplier submits]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└─&gt; buyer_confirmed            [buyer confirms via token link]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└─&gt; scored                 [System: risk-engine auto-scores]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|─&gt; rejected            [System: if score &lt; 50]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└─&gt; priced              [System: pricing auto-calculates]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 |─&gt; rejected        [supplier rejects pricing]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 └─&gt; approved        [credit_officer / management approves]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      └─&gt; pending_first_auth   [finance_manager #1]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           └─&gt; pending_second_auth [finance_manager #1 authorises]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                └─&gt; executing        [finance_manager #2 authorises]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                     |─&gt; funded      [provider webhook confirms]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                     └─&gt; failed      [provider webhook fails]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funded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└─&gt; overdue                       [System: T+1 auto-detection]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└─&gt; escalated                [credit_officer / management escalates]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|─&gt; collected            [credit_officer / finance_manager records payment]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└─&gt; defaulted            [System: 90+ days auto-default]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settlement: pending                    [System: auto-initiated on payment]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└─&gt; facility_repaid              [finance_manager records repayment]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└─&gt; profit_booked            [finance_manager books profit]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└─&gt; closed               [management final sign-off]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MMS Platform — Transaction Flow &amp; Role Matrix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2026-03-31T15:06:27.988Z</dcterms:created>
  <dcterms:modified xsi:type="dcterms:W3CDTF">2026-03-31T15:06:27.989Z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