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2018-09-28</w:t>
      </w:r>
    </w:p>
    <w:p>
      <w:pPr>
        <w:pStyle w:val="Heading1"/>
      </w:pPr>
      <w:bookmarkStart w:id="21" w:name="preamble"/>
      <w:bookmarkEnd w:id="21"/>
      <w:r>
        <w:t xml:space="preserve">Preamble</w:t>
      </w:r>
    </w:p>
    <w:p>
      <w:pPr>
        <w:pStyle w:val="FirstParagraph"/>
      </w:pPr>
      <w:r>
        <w:t xml:space="preserve">I am currently writing my PhD thesis on the impact of pneumococcal vaccination in Iceland. I decided to host the thesis on github and distribute on social media. I am doing this for mostly selfish reasons. I believe I will be more motivated if my productiveness – or lack thereof, is held accountable to anyone who wishes to check. I would be grateful for any and all comments on any aspect of the thesis under construction.</w:t>
      </w:r>
    </w:p>
    <w:p>
      <w:pPr>
        <w:pStyle w:val="Heading1"/>
      </w:pPr>
      <w:bookmarkStart w:id="22" w:name="intro"/>
      <w:bookmarkEnd w:id="22"/>
      <w:r>
        <w:t xml:space="preserve">Introduction</w:t>
      </w:r>
    </w:p>
    <w:p>
      <w:pPr>
        <w:pStyle w:val="FirstParagraph"/>
      </w:pPr>
      <w:r>
        <w:rPr>
          <w:i/>
        </w:rPr>
        <w:t xml:space="preserve">Streptococcus pneumoniae</w:t>
      </w:r>
      <w:r>
        <w:t xml:space="preserve"> </w:t>
      </w:r>
      <w:r>
        <w:t xml:space="preserve">is a commensal bacterium found in the nasopharynx of humans where it plays an integral role in normal upper respiratory flora.</w:t>
      </w:r>
      <w:r>
        <w:t xml:space="preserve"> </w:t>
      </w:r>
      <w:r>
        <w:t xml:space="preserve">It is also a common pathogen and is one of the most common bacterial causes of disease in humans.</w:t>
      </w:r>
      <w:r>
        <w:t xml:space="preserve"> </w:t>
      </w:r>
      <w:r>
        <w:t xml:space="preserve">In classical medical texts pneumococcus is described as a Gram-positive lancet-shaped coccus, usually found in pairs.</w:t>
      </w:r>
      <w:r>
        <w:t xml:space="preserve"> </w:t>
      </w:r>
      <w:r>
        <w:t xml:space="preserve">In fact, pneumococcus is</w:t>
      </w:r>
      <w:r>
        <w:t xml:space="preserve"> </w:t>
      </w:r>
      <w:r>
        <w:rPr>
          <w:i/>
        </w:rPr>
        <w:t xml:space="preserve">the</w:t>
      </w:r>
      <w:r>
        <w:t xml:space="preserve"> </w:t>
      </w:r>
      <w:r>
        <w:t xml:space="preserve">Gram-positive coccus, being the first bacteria noted by Christian Gram that retained the dark aniline-gentian violet stain that now bears his name</w:t>
      </w:r>
      <w:r>
        <w:t xml:space="preserve"> </w:t>
      </w:r>
      <w:r>
        <w:t xml:space="preserve">(Gram</w:t>
      </w:r>
      <w:r>
        <w:t xml:space="preserve"> </w:t>
      </w:r>
      <w:hyperlink w:anchor="ref-Gram1884">
        <w:r>
          <w:rPr>
            <w:rStyle w:val="Hyperlink"/>
          </w:rPr>
          <w:t xml:space="preserve">1884</w:t>
        </w:r>
      </w:hyperlink>
      <w:r>
        <w:t xml:space="preserve">)</w:t>
      </w:r>
      <w:r>
        <w:t xml:space="preserve">.</w:t>
      </w:r>
      <w:r>
        <w:t xml:space="preserve"> </w:t>
      </w:r>
      <w:r>
        <w:t xml:space="preserve">Pneumococcus was first isolated in 1881 by two microbiologist, George M. Sternberg in the United States and Louis Pasteur in France</w:t>
      </w:r>
      <w:r>
        <w:t xml:space="preserve"> </w:t>
      </w:r>
      <w:r>
        <w:t xml:space="preserve">(Pasteur</w:t>
      </w:r>
      <w:r>
        <w:t xml:space="preserve"> </w:t>
      </w:r>
      <w:hyperlink w:anchor="ref-Pasteur1881">
        <w:r>
          <w:rPr>
            <w:rStyle w:val="Hyperlink"/>
          </w:rPr>
          <w:t xml:space="preserve">1881</w:t>
        </w:r>
      </w:hyperlink>
      <w:r>
        <w:t xml:space="preserve">; Sternberg</w:t>
      </w:r>
      <w:r>
        <w:t xml:space="preserve"> </w:t>
      </w:r>
      <w:hyperlink w:anchor="ref-Sternberg1881">
        <w:r>
          <w:rPr>
            <w:rStyle w:val="Hyperlink"/>
          </w:rPr>
          <w:t xml:space="preserve">1882</w:t>
        </w:r>
      </w:hyperlink>
      <w:r>
        <w:t xml:space="preserve">; D. A. Watson et al.</w:t>
      </w:r>
      <w:r>
        <w:t xml:space="preserve"> </w:t>
      </w:r>
      <w:hyperlink w:anchor="ref-Watson1993">
        <w:r>
          <w:rPr>
            <w:rStyle w:val="Hyperlink"/>
          </w:rPr>
          <w:t xml:space="preserve">1993</w:t>
        </w:r>
      </w:hyperlink>
      <w:r>
        <w:t xml:space="preserve">)</w:t>
      </w:r>
      <w:r>
        <w:t xml:space="preserve">.</w:t>
      </w:r>
      <w:r>
        <w:t xml:space="preserve"> </w:t>
      </w:r>
      <w:r>
        <w:t xml:space="preserve">The causal association between this newly discovered bacterium and pneumonia was firmly established only five years later</w:t>
      </w:r>
      <w:r>
        <w:t xml:space="preserve"> </w:t>
      </w:r>
      <w:r>
        <w:t xml:space="preserve">(Weichselbaum</w:t>
      </w:r>
      <w:r>
        <w:t xml:space="preserve"> </w:t>
      </w:r>
      <w:hyperlink w:anchor="ref-Weichselbaum1886">
        <w:r>
          <w:rPr>
            <w:rStyle w:val="Hyperlink"/>
          </w:rPr>
          <w:t xml:space="preserve">1886</w:t>
        </w:r>
      </w:hyperlink>
      <w:r>
        <w:t xml:space="preserve">)</w:t>
      </w:r>
      <w:r>
        <w:t xml:space="preserve">, and in the following decade, all clinical presentations of pneumococcal infection had been described</w:t>
      </w:r>
      <w:r>
        <w:t xml:space="preserve"> </w:t>
      </w:r>
      <w:r>
        <w:t xml:space="preserve">(Robert Austrian</w:t>
      </w:r>
      <w:r>
        <w:t xml:space="preserve"> </w:t>
      </w:r>
      <w:hyperlink w:anchor="ref-Austrian1981">
        <w:r>
          <w:rPr>
            <w:rStyle w:val="Hyperlink"/>
          </w:rPr>
          <w:t xml:space="preserve">1981</w:t>
        </w:r>
      </w:hyperlink>
      <w:r>
        <w:t xml:space="preserve">)</w:t>
      </w:r>
      <w:r>
        <w:t xml:space="preserve">.</w:t>
      </w:r>
    </w:p>
    <w:p>
      <w:pPr>
        <w:pStyle w:val="BodyText"/>
      </w:pPr>
      <w:r>
        <w:t xml:space="preserve">Pneumococcus is encapsulated by a polysaccharide coating that protects it from environmental factors.</w:t>
      </w:r>
      <w:r>
        <w:t xml:space="preserve"> </w:t>
      </w:r>
      <w:r>
        <w:t xml:space="preserve">The polysaccharide capsule acts as an</w:t>
      </w:r>
      <w:r>
        <w:t xml:space="preserve"> </w:t>
      </w:r>
      <w:r>
        <w:t xml:space="preserve">“</w:t>
      </w:r>
      <w:r>
        <w:t xml:space="preserve">invisibility cloak</w:t>
      </w:r>
      <w:r>
        <w:t xml:space="preserve">”</w:t>
      </w:r>
      <w:r>
        <w:t xml:space="preserve"> </w:t>
      </w:r>
      <w:r>
        <w:t xml:space="preserve">to the human immune system, rendering it unable to detect pneumococcus except through certain patterns in the oligosaccharides contained within the capsule</w:t>
      </w:r>
      <w:r>
        <w:t xml:space="preserve"> </w:t>
      </w:r>
      <w:r>
        <w:t xml:space="preserve">(Tuomanen, Austrian, and Masure</w:t>
      </w:r>
      <w:r>
        <w:t xml:space="preserve"> </w:t>
      </w:r>
      <w:hyperlink w:anchor="ref-Epstein1995">
        <w:r>
          <w:rPr>
            <w:rStyle w:val="Hyperlink"/>
          </w:rPr>
          <w:t xml:space="preserve">1995</w:t>
        </w:r>
      </w:hyperlink>
      <w:r>
        <w:t xml:space="preserve">)</w:t>
      </w:r>
      <w:r>
        <w:t xml:space="preserve">.</w:t>
      </w:r>
      <w:r>
        <w:t xml:space="preserve"> </w:t>
      </w:r>
      <w:r>
        <w:t xml:space="preserve">Based on these patterns, pneumococcus has been classified into over 97 different serotypes to date.</w:t>
      </w:r>
      <w:r>
        <w:t xml:space="preserve"> </w:t>
      </w:r>
      <w:r>
        <w:t xml:space="preserve">Additionally, as the capsule contains only polysaccharides and not proteins, the immune response is T-cell independent and therefore poorly immunogenic, even after being identified by the immune system</w:t>
      </w:r>
      <w:r>
        <w:t xml:space="preserve"> </w:t>
      </w:r>
      <w:r>
        <w:t xml:space="preserve">(Geno et al.</w:t>
      </w:r>
      <w:r>
        <w:t xml:space="preserve"> </w:t>
      </w:r>
      <w:hyperlink w:anchor="ref-Geno2015b">
        <w:r>
          <w:rPr>
            <w:rStyle w:val="Hyperlink"/>
          </w:rPr>
          <w:t xml:space="preserve">2015</w:t>
        </w:r>
      </w:hyperlink>
      <w:r>
        <w:t xml:space="preserve">)</w:t>
      </w:r>
      <w:r>
        <w:t xml:space="preserve">.</w:t>
      </w:r>
      <w:r>
        <w:t xml:space="preserve"> </w:t>
      </w:r>
      <w:r>
        <w:t xml:space="preserve">The epidemiology is pneumococcus is dominated by person-to-person transmission of asymptomatic carriage.</w:t>
      </w:r>
      <w:r>
        <w:t xml:space="preserve"> </w:t>
      </w:r>
      <w:r>
        <w:t xml:space="preserve">Because children do not have previous immunity to any serotype, they are colonized more frequently and each colonization lasts longer.</w:t>
      </w:r>
      <w:r>
        <w:t xml:space="preserve"> </w:t>
      </w:r>
      <w:r>
        <w:t xml:space="preserve">This effect is augmented by daycare center attendance where multiple immune naive children congregate.</w:t>
      </w:r>
      <w:r>
        <w:t xml:space="preserve"> </w:t>
      </w:r>
      <w:r>
        <w:t xml:space="preserve">Because of this, children act as a pneumococcal reservoir for the population without having clinical disease.</w:t>
      </w:r>
      <w:r>
        <w:t xml:space="preserve"> </w:t>
      </w:r>
      <w:r>
        <w:t xml:space="preserve">These characteristics are the fundamental challenges faced by scientists in engineering new pneumococcal vaccines.</w:t>
      </w:r>
      <w:r>
        <w:t xml:space="preserve"> </w:t>
      </w:r>
      <w:r>
        <w:t xml:space="preserve">The significance of serotypes in the development of vaccines should not be understated.</w:t>
      </w:r>
      <w:r>
        <w:t xml:space="preserve"> </w:t>
      </w:r>
      <w:r>
        <w:t xml:space="preserve">Indeed the failure of Wright and colleagues’ original attempt to develop a vaccination against pneumococcal pneumonia was due to lack of knowledge about serotype-specific immunogenicity</w:t>
      </w:r>
      <w:r>
        <w:t xml:space="preserve"> </w:t>
      </w:r>
      <w:r>
        <w:t xml:space="preserve">(Wright et al.</w:t>
      </w:r>
      <w:r>
        <w:t xml:space="preserve"> </w:t>
      </w:r>
      <w:hyperlink w:anchor="ref-Wright1914">
        <w:r>
          <w:rPr>
            <w:rStyle w:val="Hyperlink"/>
          </w:rPr>
          <w:t xml:space="preserve">1914</w:t>
        </w:r>
      </w:hyperlink>
      <w:r>
        <w:t xml:space="preserve">)</w:t>
      </w:r>
      <w:r>
        <w:t xml:space="preserve">.</w:t>
      </w:r>
    </w:p>
    <w:p>
      <w:pPr>
        <w:pStyle w:val="BodyText"/>
      </w:pPr>
      <w:r>
        <w:t xml:space="preserve">The infectious manifestations of pneumococcal disease are, broadly speaking, local infections of the respiratory tract and infections of previously sterile tissue.</w:t>
      </w:r>
      <w:r>
        <w:t xml:space="preserve"> </w:t>
      </w:r>
      <w:r>
        <w:t xml:space="preserve">They range from common to uncommon, and from benign to serious.</w:t>
      </w:r>
      <w:r>
        <w:t xml:space="preserve"> </w:t>
      </w:r>
      <w:r>
        <w:t xml:space="preserve">The most common infectious manifestation of pneumococcus is acute otitis media (AOM) – an infection of the middle ear.</w:t>
      </w:r>
      <w:r>
        <w:t xml:space="preserve"> </w:t>
      </w:r>
      <w:r>
        <w:t xml:space="preserve">The disease course is benign and rarely results in permanent disability.</w:t>
      </w:r>
      <w:r>
        <w:t xml:space="preserve"> </w:t>
      </w:r>
      <w:r>
        <w:t xml:space="preserve">However, AOM is the most common reason for physician visit and for antimicrobial prescription in the paediatric population.</w:t>
      </w:r>
      <w:r>
        <w:t xml:space="preserve"> </w:t>
      </w:r>
      <w:r>
        <w:t xml:space="preserve">Antimicrobial consumption is causally related to antimicrobial resistance, which is a major threat to public health.</w:t>
      </w:r>
      <w:r>
        <w:t xml:space="preserve"> </w:t>
      </w:r>
      <w:r>
        <w:t xml:space="preserve">Recurrent or persistent otitis media is sometimes treated with the surgical placement of tympanic tubes, which is consequently the most common surgical procedure in children.</w:t>
      </w:r>
      <w:r>
        <w:t xml:space="preserve"> </w:t>
      </w:r>
      <w:r>
        <w:t xml:space="preserve">Indeed, AOM is a benign disease that is associated with a large healthcare burden.</w:t>
      </w:r>
      <w:r>
        <w:t xml:space="preserve"> </w:t>
      </w:r>
      <w:r>
        <w:t xml:space="preserve">A potentially more serious manifestation of penumococcal disease is pneumonia, the disease from which pneumococcus gets its name.</w:t>
      </w:r>
      <w:r>
        <w:t xml:space="preserve"> </w:t>
      </w:r>
      <w:r>
        <w:t xml:space="preserve">Pneumonia often requires hospitalization and intravenous antimicrobial treatment, and can lead to permanent disability and death.</w:t>
      </w:r>
      <w:r>
        <w:t xml:space="preserve"> </w:t>
      </w:r>
      <w:r>
        <w:t xml:space="preserve">Finally, pneumococcus can cause invasive infections if it gains access to normally sterile tissue.</w:t>
      </w:r>
      <w:r>
        <w:t xml:space="preserve"> </w:t>
      </w:r>
      <w:r>
        <w:t xml:space="preserve">These includes bacteremia, an infection of the blood, and meningitis, an infection of the meninges.</w:t>
      </w:r>
      <w:r>
        <w:t xml:space="preserve"> </w:t>
      </w:r>
      <w:r>
        <w:t xml:space="preserve">These infectious manifestations are grouped together as invasive pneumococcal disease (IPD).</w:t>
      </w:r>
      <w:r>
        <w:t xml:space="preserve"> </w:t>
      </w:r>
      <w:r>
        <w:t xml:space="preserve">Whilst IPD is extremely uncommon, the consequences can be disastrous.</w:t>
      </w:r>
      <w:r>
        <w:t xml:space="preserve"> </w:t>
      </w:r>
      <w:r>
        <w:t xml:space="preserve">The case-fatality ratio from pneumococcal meningitis in Iceland is estimated at 15.3%.</w:t>
      </w:r>
      <w:r>
        <w:t xml:space="preserve"> </w:t>
      </w:r>
      <w:r>
        <w:t xml:space="preserve">Pneumococcal infections are responsible for a large healthcare burden that span the range of outpatient to inpatient treatment.</w:t>
      </w:r>
    </w:p>
    <w:p>
      <w:pPr>
        <w:pStyle w:val="BodyText"/>
      </w:pPr>
      <w:r>
        <w:t xml:space="preserve">The earliest attempts to use vaccination to lessen the morbidity and mortality associated with pneumococcus date back to 1911 when Wright used whole cell innoculi to vaccinated miners in South Africa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In the following decades, multiple animal studies demonstrated that by injecting the polysaccharide coating of pneumococcus, animals were protected against subsequent pneumococcal infections.</w:t>
      </w:r>
      <w:r>
        <w:t xml:space="preserve"> </w:t>
      </w:r>
      <w:r>
        <w:t xml:space="preserve">On the basis of these findings, the first polysaccharide vaccine was shown to be effective</w:t>
      </w:r>
      <w:r>
        <w:t xml:space="preserve"> </w:t>
      </w:r>
      <w:r>
        <w:t xml:space="preserve">(Macleod et al.</w:t>
      </w:r>
      <w:r>
        <w:t xml:space="preserve"> </w:t>
      </w:r>
      <w:hyperlink w:anchor="ref-Macleod1945">
        <w:r>
          <w:rPr>
            <w:rStyle w:val="Hyperlink"/>
          </w:rPr>
          <w:t xml:space="preserve">1945</w:t>
        </w:r>
      </w:hyperlink>
      <w:r>
        <w:t xml:space="preserve">)</w:t>
      </w:r>
      <w:r>
        <w:t xml:space="preserve">.</w:t>
      </w:r>
      <w:r>
        <w:t xml:space="preserve"> </w:t>
      </w:r>
      <w:r>
        <w:t xml:space="preserve">This lay the foundation for modern polysaccharide pneumococcal vaccines</w:t>
      </w:r>
      <w:r>
        <w:t xml:space="preserve"> </w:t>
      </w:r>
      <w:r>
        <w:t xml:space="preserve">(R Austrian et al.</w:t>
      </w:r>
      <w:r>
        <w:t xml:space="preserve"> </w:t>
      </w:r>
      <w:hyperlink w:anchor="ref-Austrian1976">
        <w:r>
          <w:rPr>
            <w:rStyle w:val="Hyperlink"/>
          </w:rPr>
          <w:t xml:space="preserve">1976</w:t>
        </w:r>
      </w:hyperlink>
      <w:r>
        <w:t xml:space="preserve">,</w:t>
      </w:r>
      <w:r>
        <w:t xml:space="preserve"> </w:t>
      </w:r>
      <w:r>
        <w:t xml:space="preserve">Smit (</w:t>
      </w:r>
      <w:hyperlink w:anchor="ref-Smit1977">
        <w:r>
          <w:rPr>
            <w:rStyle w:val="Hyperlink"/>
          </w:rPr>
          <w:t xml:space="preserve">1977</w:t>
        </w:r>
      </w:hyperlink>
      <w:r>
        <w:t xml:space="preserve">)</w:t>
      </w:r>
      <w:r>
        <w:t xml:space="preserve">)</w:t>
      </w:r>
      <w:r>
        <w:t xml:space="preserve">.</w:t>
      </w:r>
      <w:r>
        <w:t xml:space="preserve"> </w:t>
      </w:r>
      <w:r>
        <w:t xml:space="preserve">It soon became apparent that the polysaccharide vaccines were not adequately immunogenic in young children, the ill or the elderly</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r>
        <w:t xml:space="preserve"> </w:t>
      </w:r>
      <w:r>
        <w:t xml:space="preserve">In response, protein conjugated vaccines were developed.</w:t>
      </w:r>
      <w:r>
        <w:t xml:space="preserve"> </w:t>
      </w:r>
      <w:r>
        <w:t xml:space="preserve">In 2000, the first such vaccine was licensed in the United States.</w:t>
      </w:r>
      <w:r>
        <w:t xml:space="preserve"> </w:t>
      </w:r>
      <w:r>
        <w:t xml:space="preserve">It contained purified polysaccharides from seven pneumococcal serotypes conjugated to CRM197, a nontoxic variant of the diphtheria toxin</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Several randomized controlled trials demonstrated its efficacy in preventing IPD, pneumonia and AOM</w:t>
      </w:r>
      <w:r>
        <w:t xml:space="preserve"> </w:t>
      </w:r>
      <w:r>
        <w:t xml:space="preserve">(S. Black et al.</w:t>
      </w:r>
      <w:r>
        <w:t xml:space="preserve"> </w:t>
      </w:r>
      <w:hyperlink w:anchor="ref-Black2000">
        <w:r>
          <w:rPr>
            <w:rStyle w:val="Hyperlink"/>
          </w:rPr>
          <w:t xml:space="preserve">2000</w:t>
        </w:r>
      </w:hyperlink>
      <w:r>
        <w:t xml:space="preserve">; S. B. Black and Shinefield</w:t>
      </w:r>
      <w:r>
        <w:t xml:space="preserve"> </w:t>
      </w:r>
      <w:hyperlink w:anchor="ref-Black2002">
        <w:r>
          <w:rPr>
            <w:rStyle w:val="Hyperlink"/>
          </w:rPr>
          <w:t xml:space="preserve">2002</w:t>
        </w:r>
      </w:hyperlink>
      <w:r>
        <w:t xml:space="preserve">; Eskola et al.</w:t>
      </w:r>
      <w:r>
        <w:t xml:space="preserve"> </w:t>
      </w:r>
      <w:hyperlink w:anchor="ref-Eskola2001">
        <w:r>
          <w:rPr>
            <w:rStyle w:val="Hyperlink"/>
          </w:rPr>
          <w:t xml:space="preserve">2001</w:t>
        </w:r>
      </w:hyperlink>
      <w:r>
        <w:t xml:space="preserve">)</w:t>
      </w:r>
      <w:r>
        <w:t xml:space="preserve"> </w:t>
      </w:r>
      <w:r>
        <w:t xml:space="preserve">and observational studies corroborated the impact in the real world setting</w:t>
      </w:r>
      <w:r>
        <w:t xml:space="preserve"> </w:t>
      </w:r>
      <w:r>
        <w:t xml:space="preserve">(Whitney et al.</w:t>
      </w:r>
      <w:r>
        <w:t xml:space="preserve"> </w:t>
      </w:r>
      <w:hyperlink w:anchor="ref-Whitney2003">
        <w:r>
          <w:rPr>
            <w:rStyle w:val="Hyperlink"/>
          </w:rPr>
          <w:t xml:space="preserve">2003</w:t>
        </w:r>
      </w:hyperlink>
      <w:r>
        <w:t xml:space="preserve">; Grijalva et al.</w:t>
      </w:r>
      <w:r>
        <w:t xml:space="preserve"> </w:t>
      </w:r>
      <w:hyperlink w:anchor="ref-Grijalva2007">
        <w:r>
          <w:rPr>
            <w:rStyle w:val="Hyperlink"/>
          </w:rPr>
          <w:t xml:space="preserve">2007</w:t>
        </w:r>
      </w:hyperlink>
      <w:r>
        <w:t xml:space="preserve">)</w:t>
      </w:r>
      <w:r>
        <w:t xml:space="preserve">.</w:t>
      </w:r>
      <w:r>
        <w:t xml:space="preserve"> </w:t>
      </w:r>
      <w:r>
        <w:t xml:space="preserve">In the years that followed, the frequency increased of disease caused by previously rare serotypes in many of the populations were systematic vaccination had been undertaken.</w:t>
      </w:r>
      <w:r>
        <w:t xml:space="preserve"> </w:t>
      </w:r>
      <w:r>
        <w:t xml:space="preserve">New conjugate vaccines were developed that contained polysaccharides from additional serotypes.</w:t>
      </w:r>
      <w:r>
        <w:t xml:space="preserve"> </w:t>
      </w:r>
      <w:r>
        <w:t xml:space="preserve">Two such vaccines received licensure in 2009 and 2010; a ten valent vaccine conjugated to</w:t>
      </w:r>
      <w:r>
        <w:t xml:space="preserve"> </w:t>
      </w:r>
      <w:r>
        <w:rPr>
          <w:i/>
        </w:rPr>
        <w:t xml:space="preserve">Haemophilus influnzae</w:t>
      </w:r>
      <w:r>
        <w:t xml:space="preserve"> </w:t>
      </w:r>
      <w:r>
        <w:t xml:space="preserve">Protein D and a thirteen valent vaccine conjugated to the same CRM197 diphtheria toxin.</w:t>
      </w:r>
      <w:r>
        <w:t xml:space="preserve"> </w:t>
      </w:r>
      <w:r>
        <w:t xml:space="preserve">Demonstrating the efficacy and impact of the higher valent vaccines was slightly more complicated, as most countries had already initiated systematic vaccination programs using the seven valent vaccine.</w:t>
      </w:r>
    </w:p>
    <w:p>
      <w:pPr>
        <w:pStyle w:val="BodyText"/>
      </w:pPr>
      <w:r>
        <w:t xml:space="preserve">Health systems operate under constraints on budgets and resources.</w:t>
      </w:r>
      <w:r>
        <w:t xml:space="preserve"> </w:t>
      </w:r>
      <w:r>
        <w:t xml:space="preserve">Demonstrating vaccine benefit is essential, but not the only factor under consideration when health policy decisions are made.</w:t>
      </w:r>
      <w:r>
        <w:t xml:space="preserve"> </w:t>
      </w:r>
      <w:r>
        <w:t xml:space="preserve">Cost and resource allocation are also important variables to consider.</w:t>
      </w:r>
      <w:r>
        <w:t xml:space="preserve"> </w:t>
      </w:r>
      <w:r>
        <w:t xml:space="preserve">This can be complicated in the case of vaccines because the benefit is not seen immediately but over time, and can occur in both vaccinated and unvaccinated members of the population.</w:t>
      </w:r>
      <w:r>
        <w:t xml:space="preserve"> </w:t>
      </w:r>
      <w:r>
        <w:t xml:space="preserve">The diseases prevented by vaccines also have associated costs and these cost-savings must be taken into account.</w:t>
      </w:r>
      <w:r>
        <w:t xml:space="preserve"> </w:t>
      </w:r>
      <w:r>
        <w:t xml:space="preserve">Cost-effectiveness analysis and cost-benefit analysis are methods developed to measure the ratio between costs and benefit as a tool to assist in health policy decisions.</w:t>
      </w:r>
      <w:r>
        <w:t xml:space="preserve"> </w:t>
      </w:r>
      <w:r>
        <w:t xml:space="preserve">To adequately perform such an analysis, detailed data on disease incidence and associated costs must be available for the whole population being considered.</w:t>
      </w:r>
    </w:p>
    <w:p>
      <w:pPr>
        <w:pStyle w:val="BodyText"/>
      </w:pPr>
      <w:r>
        <w:t xml:space="preserve">Iceland is an independent island nation, isolated in the mid-Atlantic, with a homogeneous population of roughly 330,000 individuals.</w:t>
      </w:r>
      <w:r>
        <w:t xml:space="preserve"> </w:t>
      </w:r>
      <w:r>
        <w:t xml:space="preserve">The first systematic program of vaccination against pneumococcus in Iceland began in April 2011, when the 10-valent pneumococcal</w:t>
      </w:r>
      <w:r>
        <w:t xml:space="preserve"> </w:t>
      </w:r>
      <w:r>
        <w:rPr>
          <w:i/>
        </w:rPr>
        <w:t xml:space="preserve">Haemophilus influnzae</w:t>
      </w:r>
      <w:r>
        <w:t xml:space="preserve"> </w:t>
      </w:r>
      <w:r>
        <w:t xml:space="preserve">protein-D conjugate vaccine (Synflorix, PHiD-CV10) was introduced into the national paediatric vaccination program.</w:t>
      </w:r>
      <w:r>
        <w:t xml:space="preserve"> </w:t>
      </w:r>
      <w:r>
        <w:t xml:space="preserve">The vaccine program entailed two primary doses given at three and five months of age, and a booster dose at twelve months.</w:t>
      </w:r>
      <w:r>
        <w:t xml:space="preserve"> </w:t>
      </w:r>
      <w:r>
        <w:t xml:space="preserve">No catch-up program was undertaken.</w:t>
      </w:r>
      <w:r>
        <w:t xml:space="preserve"> </w:t>
      </w:r>
      <w:r>
        <w:t xml:space="preserve">Prior to the introduction, no systematic vaccination effort had been undertaken in Iceland.</w:t>
      </w:r>
      <w:r>
        <w:t xml:space="preserve"> </w:t>
      </w:r>
      <w:r>
        <w:t xml:space="preserve">As the other Nordic countries, Iceland has a rich legacy of national health-related registers.</w:t>
      </w:r>
      <w:r>
        <w:t xml:space="preserve"> </w:t>
      </w:r>
      <w:r>
        <w:t xml:space="preserve">Detailed individual-level information on vaccine status, outpatient primary care visits, antimicrobial consumption, tympanic tube procedures and hospitalizations are available and linkable between registries using national identification numbers.</w:t>
      </w:r>
      <w:r>
        <w:t xml:space="preserve"> </w:t>
      </w:r>
      <w:r>
        <w:t xml:space="preserve">All healthcare costs are available on the individual-level from Icelandic Health Insurance, which is the insurer of all permanent Icelandic residents.</w:t>
      </w:r>
      <w:r>
        <w:t xml:space="preserve"> </w:t>
      </w:r>
      <w:r>
        <w:t xml:space="preserve">This wealth of medical documentation enabled a unique whole-population ecological study examining the impact of systematic pneumococcal vaccination.</w:t>
      </w:r>
    </w:p>
    <w:p>
      <w:pPr>
        <w:pStyle w:val="Heading2"/>
      </w:pPr>
      <w:bookmarkStart w:id="23" w:name="clinical-manifestations-of-streptococcus-pneumoniae"/>
      <w:bookmarkEnd w:id="23"/>
      <w:r>
        <w:t xml:space="preserve">Clinical manifestations of</w:t>
      </w:r>
      <w:r>
        <w:t xml:space="preserve"> </w:t>
      </w:r>
      <w:r>
        <w:rPr>
          <w:i/>
        </w:rPr>
        <w:t xml:space="preserve">Streptococcus pneumoniae</w:t>
      </w:r>
    </w:p>
    <w:p>
      <w:pPr>
        <w:pStyle w:val="FirstParagraph"/>
      </w:pPr>
      <w:r>
        <w:t xml:space="preserve">In this chapter the clinical manifestations of pneumococcal disease will be reviewed.</w:t>
      </w:r>
      <w:r>
        <w:t xml:space="preserve"> </w:t>
      </w:r>
      <w:r>
        <w:t xml:space="preserve">The mechanism by which individuals acquire pneumococcus into their normal upper respiratory flora will be discussed and the association between pneumococcal carriage and disease will be described.</w:t>
      </w:r>
      <w:r>
        <w:t xml:space="preserve"> </w:t>
      </w:r>
      <w:r>
        <w:t xml:space="preserve">Throughout this thesis, attention will be focused on three common clinical presentations of pneumococcal infections; AOM, pneumonia and IPD.</w:t>
      </w:r>
      <w:r>
        <w:t xml:space="preserve"> </w:t>
      </w:r>
      <w:r>
        <w:t xml:space="preserve">The overview will include the pathophysiology, natural disease course, and health care burden of each of the presentations.</w:t>
      </w:r>
    </w:p>
    <w:p>
      <w:pPr>
        <w:pStyle w:val="BodyText"/>
      </w:pPr>
      <w:r>
        <w:t xml:space="preserve">Pneumococcus has gone by many names since its first isolation in 1881.</w:t>
      </w:r>
      <w:r>
        <w:t xml:space="preserve"> </w:t>
      </w:r>
      <w:r>
        <w:t xml:space="preserve">Originally it was named</w:t>
      </w:r>
      <w:r>
        <w:t xml:space="preserve"> </w:t>
      </w:r>
      <w:r>
        <w:rPr>
          <w:i/>
        </w:rPr>
        <w:t xml:space="preserve">Micrococcus pasteuri</w:t>
      </w:r>
      <w:r>
        <w:t xml:space="preserve"> </w:t>
      </w:r>
      <w:r>
        <w:t xml:space="preserve">by Sternberg</w:t>
      </w:r>
      <w:r>
        <w:t xml:space="preserve"> </w:t>
      </w:r>
      <w:r>
        <w:t xml:space="preserve">(Sternberg</w:t>
      </w:r>
      <w:r>
        <w:t xml:space="preserve"> </w:t>
      </w:r>
      <w:hyperlink w:anchor="ref-Sternberg1881">
        <w:r>
          <w:rPr>
            <w:rStyle w:val="Hyperlink"/>
          </w:rPr>
          <w:t xml:space="preserve">1882</w:t>
        </w:r>
      </w:hyperlink>
      <w:r>
        <w:t xml:space="preserve">)</w:t>
      </w:r>
      <w:r>
        <w:t xml:space="preserve"> </w:t>
      </w:r>
      <w:r>
        <w:t xml:space="preserve">but by 1920, a scientific consensus was reached that the official name should be</w:t>
      </w:r>
      <w:r>
        <w:t xml:space="preserve"> </w:t>
      </w:r>
      <w:r>
        <w:rPr>
          <w:i/>
        </w:rPr>
        <w:t xml:space="preserve">Diplococcus pneumoniae</w:t>
      </w:r>
      <w:r>
        <w:t xml:space="preserve"> </w:t>
      </w:r>
      <w:r>
        <w:t xml:space="preserve">(Winslow et al.</w:t>
      </w:r>
      <w:r>
        <w:t xml:space="preserve"> </w:t>
      </w:r>
      <w:hyperlink w:anchor="ref-Winslow1920">
        <w:r>
          <w:rPr>
            <w:rStyle w:val="Hyperlink"/>
          </w:rPr>
          <w:t xml:space="preserve">1920</w:t>
        </w:r>
      </w:hyperlink>
      <w:r>
        <w:t xml:space="preserve">)</w:t>
      </w:r>
      <w:r>
        <w:t xml:space="preserve">.</w:t>
      </w:r>
      <w:r>
        <w:t xml:space="preserve"> </w:t>
      </w:r>
      <w:r>
        <w:t xml:space="preserve">It was not until 1974 that pneumococcus received its current name,</w:t>
      </w:r>
      <w:r>
        <w:t xml:space="preserve"> </w:t>
      </w:r>
      <w:r>
        <w:rPr>
          <w:i/>
        </w:rPr>
        <w:t xml:space="preserve">Streptococcus pneumoniae</w:t>
      </w:r>
      <w:r>
        <w:t xml:space="preserve"> </w:t>
      </w:r>
      <w:r>
        <w:t xml:space="preserve">(Deibel and Seeley</w:t>
      </w:r>
      <w:r>
        <w:t xml:space="preserve"> </w:t>
      </w:r>
      <w:hyperlink w:anchor="ref-Deibel1974">
        <w:r>
          <w:rPr>
            <w:rStyle w:val="Hyperlink"/>
          </w:rPr>
          <w:t xml:space="preserve">1974</w:t>
        </w:r>
      </w:hyperlink>
      <w:r>
        <w:t xml:space="preserve">)</w:t>
      </w:r>
      <w:r>
        <w:t xml:space="preserve">.</w:t>
      </w:r>
    </w:p>
    <w:p>
      <w:pPr>
        <w:pStyle w:val="BodyText"/>
      </w:pPr>
      <w:r>
        <w:t xml:space="preserve">The relationship between pneumococcus and humans is complex.</w:t>
      </w:r>
      <w:r>
        <w:t xml:space="preserve"> </w:t>
      </w:r>
      <w:r>
        <w:t xml:space="preserve">Most children are colonized by pneumococcus within the first months of life.</w:t>
      </w:r>
      <w:r>
        <w:t xml:space="preserve"> </w:t>
      </w:r>
      <w:r>
        <w:t xml:space="preserve">The serotype distribution of the initial colonization in a child is influenced by the distribution of serotypes within the child’s family.</w:t>
      </w:r>
      <w:r>
        <w:t xml:space="preserve"> </w:t>
      </w:r>
      <w:r>
        <w:t xml:space="preserve">Over the course of the their lifetime, a child will be colonized by many different serotypes.</w:t>
      </w:r>
      <w:r>
        <w:t xml:space="preserve"> </w:t>
      </w:r>
      <w:r>
        <w:t xml:space="preserve">Their immune system will learn to recognize newly acquired serotypes and will either clear the colonization or maintain an equilibrium in which the serotype is kept within a certain limit of reproduction.</w:t>
      </w:r>
      <w:r>
        <w:t xml:space="preserve"> </w:t>
      </w:r>
      <w:r>
        <w:t xml:space="preserve">In this manner, the contribution of pneumococcus to the human upper respiratory flora is in a state of constant flux.</w:t>
      </w:r>
      <w:r>
        <w:t xml:space="preserve"> </w:t>
      </w:r>
      <w:r>
        <w:t xml:space="preserve">New serotypes enter while old exit, and the relative density of serotypes changes.</w:t>
      </w:r>
      <w:r>
        <w:t xml:space="preserve"> </w:t>
      </w:r>
      <w:r>
        <w:t xml:space="preserve">In some cases, the equilibrium between pneumococcus and the host is destabilized, triggering a rapid growth of pneumococcus and resulting in clinical manifestations.</w:t>
      </w:r>
      <w:r>
        <w:t xml:space="preserve"> </w:t>
      </w:r>
      <w:r>
        <w:t xml:space="preserve">It is thought that this is most likely to occur imminently following the acquisition of new serotype into the nasopharyngeal flora.</w:t>
      </w:r>
      <w:r>
        <w:t xml:space="preserve"> </w:t>
      </w:r>
      <w:r>
        <w:t xml:space="preserve">As this occurs most commonly in the upper respiratory tract where pneumococcus is generally located, it results in the common clinical manifestations of pneumococcal infections, i.e. AOM, acute sinusitis and conjunctivitis.</w:t>
      </w:r>
      <w:r>
        <w:t xml:space="preserve"> </w:t>
      </w:r>
      <w:r>
        <w:t xml:space="preserve">The pathogenesis of pneumococcal pneumonia is thought to occur through micro-aspiration of upper respiratory secretions, provoking a subsequent rapid proliferation of pneumococcus in the lower respiratory tract.</w:t>
      </w:r>
      <w:r>
        <w:t xml:space="preserve"> </w:t>
      </w:r>
      <w:r>
        <w:t xml:space="preserve">Invasive disease occurs when pneumococcus penetrates the host’s immunological defenses and proliferates in normally sterile tissue.</w:t>
      </w:r>
      <w:r>
        <w:t xml:space="preserve"> </w:t>
      </w:r>
      <w:r>
        <w:t xml:space="preserve">This can occur as a primary event, or can be secondary to infections of the upper or lower respiratory tract.</w:t>
      </w:r>
      <w:r>
        <w:t xml:space="preserve"> </w:t>
      </w:r>
      <w:r>
        <w:t xml:space="preserve">Generally, IPD is considered to encompass meningitis, bacteraemia and septic arthritis.</w:t>
      </w:r>
      <w:r>
        <w:t xml:space="preserve"> </w:t>
      </w:r>
      <w:r>
        <w:t xml:space="preserve">While some may argue that the middle ear is normally sterile, AOM is not considered invasive disease.</w:t>
      </w:r>
    </w:p>
    <w:p>
      <w:pPr>
        <w:pStyle w:val="BodyText"/>
      </w:pPr>
      <w:r>
        <w:t xml:space="preserve">It has been known from the first pneumococcal vaccine trials that vaccination has different efficacy against the different manifestations of pneumococcal disease.</w:t>
      </w:r>
      <w:r>
        <w:t xml:space="preserve"> </w:t>
      </w:r>
      <w:r>
        <w:t xml:space="preserve">The greatest effect is consistently seen in the prevention of IPD and pneumococcal lobar pneumonia.</w:t>
      </w:r>
      <w:r>
        <w:t xml:space="preserve"> </w:t>
      </w:r>
      <w:r>
        <w:t xml:space="preserve">The effects on carriage and AOM are often lesser in magnitude.</w:t>
      </w:r>
      <w:r>
        <w:t xml:space="preserve"> </w:t>
      </w:r>
      <w:r>
        <w:t xml:space="preserve">This may be either a true biological gradient or a consequence of the accuracy by which the outcome is measured.</w:t>
      </w:r>
      <w:r>
        <w:t xml:space="preserve"> </w:t>
      </w:r>
      <w:r>
        <w:t xml:space="preserve">The more serious the illness, is the more testing is performed.</w:t>
      </w:r>
      <w:r>
        <w:t xml:space="preserve"> </w:t>
      </w:r>
      <w:r>
        <w:t xml:space="preserve">The result is a more accurate diagnosis.</w:t>
      </w:r>
      <w:r>
        <w:t xml:space="preserve"> </w:t>
      </w:r>
      <w:r>
        <w:t xml:space="preserve">Much of the AOM attributed to pneumococcus may be caused by other pathogens, while IPD is, by definition, always caused by pneumococcus.</w:t>
      </w:r>
      <w:r>
        <w:t xml:space="preserve"> </w:t>
      </w:r>
      <w:r>
        <w:t xml:space="preserve">The largest trials of modern pneumococcal vaccines have fit the above narrative.</w:t>
      </w:r>
      <w:r>
        <w:t xml:space="preserve"> </w:t>
      </w:r>
      <w:r>
        <w:t xml:space="preserve">The 23-valent pneumococcal polysaccharide vaccine was trialed in 12,000 adults and showed an efficacy of 75% in preventing IPD and a 50% efficacy against radiologically confirmed pneumonia.</w:t>
      </w:r>
      <w:r>
        <w:t xml:space="preserve"> </w:t>
      </w:r>
      <w:r>
        <w:t xml:space="preserve">The heptavalent pneumococcal conjugate vaccine was trialed in children and produced a 97% efficacy in preventing IPD.</w:t>
      </w:r>
    </w:p>
    <w:p>
      <w:pPr>
        <w:pStyle w:val="BodyText"/>
      </w:pPr>
      <w:r>
        <w:t xml:space="preserve">All serotypes of pneumococcus have the potential to cause disease in humans.</w:t>
      </w:r>
      <w:r>
        <w:t xml:space="preserve"> </w:t>
      </w:r>
      <w:r>
        <w:t xml:space="preserve">Some are, however, more virulent than others.</w:t>
      </w:r>
      <w:r>
        <w:t xml:space="preserve"> </w:t>
      </w:r>
      <w:r>
        <w:t xml:space="preserve">The prevalence of asymptomatic carriage in the nasopharynx varies greatly by serotype, as does the propensity of serotypes to cause clinical infections.</w:t>
      </w:r>
      <w:r>
        <w:t xml:space="preserve"> </w:t>
      </w:r>
      <w:r>
        <w:t xml:space="preserve">Quantifying the pathogenic potential of serotypes is difficult as both their prevalence and propensity to cause disease must be considered.</w:t>
      </w:r>
      <w:r>
        <w:t xml:space="preserve"> </w:t>
      </w:r>
      <w:r>
        <w:t xml:space="preserve">With few exceptions, the acquisition of a new serotype into the nasopharyngeal flora proceeds the onset of clinical disease caused by that serotype.</w:t>
      </w:r>
      <w:r>
        <w:t xml:space="preserve"> </w:t>
      </w:r>
      <w:r>
        <w:t xml:space="preserve">Pneumococcal epidemiology is dominated by this effect - children act as reservoirs of asymptomatic pneumococcal carriage from which other children and adults acquire serotypes that may lead to symptomatic disease.</w:t>
      </w:r>
      <w:r>
        <w:t xml:space="preserve"> </w:t>
      </w:r>
      <w:r>
        <w:t xml:space="preserve">Because of this, vaccinations which decrease the pneumococcal carriage in children have the potential of reducing the incidence of disease both in other unvaccinated children and in adults.</w:t>
      </w:r>
      <w:r>
        <w:t xml:space="preserve"> </w:t>
      </w:r>
      <w:r>
        <w:t xml:space="preserve">This phenomenon is called the herd-effect, and is integral to the development of vaccination strategies to combat pneumococcal disease.</w:t>
      </w:r>
      <w:r>
        <w:t xml:space="preserve"> </w:t>
      </w:r>
      <w:r>
        <w:t xml:space="preserve">### Acute otitis media</w:t>
      </w:r>
    </w:p>
    <w:p>
      <w:pPr>
        <w:pStyle w:val="BodyText"/>
      </w:pPr>
      <w:r>
        <w:t xml:space="preserve">~ 3-4 pages</w:t>
      </w:r>
      <w:r>
        <w:t xml:space="preserve"> </w:t>
      </w:r>
      <w:r>
        <w:t xml:space="preserve">- Define carriage; age-specific prevalence, serotype distribution</w:t>
      </w:r>
      <w:r>
        <w:t xml:space="preserve"> </w:t>
      </w:r>
      <w:r>
        <w:t xml:space="preserve">- Explain that most are born carriage free</w:t>
      </w:r>
      <w:r>
        <w:t xml:space="preserve"> </w:t>
      </w:r>
      <w:r>
        <w:t xml:space="preserve">- Evidence for co-carriage of different serotypes</w:t>
      </w:r>
      <w:r>
        <w:t xml:space="preserve"> </w:t>
      </w:r>
      <w:r>
        <w:t xml:space="preserve">- Age at which most children acquire carriage</w:t>
      </w:r>
      <w:r>
        <w:t xml:space="preserve"> </w:t>
      </w:r>
      <w:r>
        <w:t xml:space="preserve">- Risk factor: daycare, siblings, smoking etc.</w:t>
      </w:r>
      <w:r>
        <w:t xml:space="preserve"> </w:t>
      </w:r>
      <w:r>
        <w:t xml:space="preserve">- Children are the main vectors of pneumococcus</w:t>
      </w:r>
      <w:r>
        <w:t xml:space="preserve"> </w:t>
      </w:r>
      <w:r>
        <w:t xml:space="preserve">- Rate of clearance dependent on age</w:t>
      </w:r>
      <w:r>
        <w:t xml:space="preserve"> </w:t>
      </w:r>
      <w:r>
        <w:t xml:space="preserve">- With increasing age -&gt; increasing immunity, decreasing prevalence</w:t>
      </w:r>
      <w:r>
        <w:t xml:space="preserve"> </w:t>
      </w:r>
      <w:r>
        <w:t xml:space="preserve">- Senescence and carriage in the elderly</w:t>
      </w:r>
      <w:r>
        <w:t xml:space="preserve"> </w:t>
      </w:r>
      <w:r>
        <w:t xml:space="preserve">- Evidence for carriage being the predecessor infections</w:t>
      </w:r>
      <w:r>
        <w:t xml:space="preserve"> </w:t>
      </w:r>
      <w:r>
        <w:t xml:space="preserve">- Evidence of asymptomatic carriage -&gt; main spread of disease</w:t>
      </w:r>
      <w:r>
        <w:t xml:space="preserve"> </w:t>
      </w:r>
      <w:r>
        <w:t xml:space="preserve">- Variable propensity of serotypes to cause disease, attack-rates</w:t>
      </w:r>
      <w:r>
        <w:t xml:space="preserve"> </w:t>
      </w:r>
      <w:r>
        <w:t xml:space="preserve">- Review the Icelandic literature and changing epidemiology</w:t>
      </w:r>
      <w:r>
        <w:t xml:space="preserve"> </w:t>
      </w:r>
      <w:r>
        <w:t xml:space="preserve">- Carriage prevalence</w:t>
      </w:r>
      <w:r>
        <w:t xml:space="preserve"> </w:t>
      </w:r>
      <w:r>
        <w:t xml:space="preserve">- Serotype distribution</w:t>
      </w:r>
      <w:r>
        <w:t xml:space="preserve"> </w:t>
      </w:r>
      <w:r>
        <w:t xml:space="preserve">- Risk factors</w:t>
      </w:r>
    </w:p>
    <w:p>
      <w:pPr>
        <w:pStyle w:val="BodyText"/>
      </w:pPr>
      <w:r>
        <w:t xml:space="preserve">~ 3 - 4 pages</w:t>
      </w:r>
      <w:r>
        <w:t xml:space="preserve"> </w:t>
      </w:r>
      <w:r>
        <w:t xml:space="preserve">- Define different types of otitis media; acute otitis media</w:t>
      </w:r>
      <w:r>
        <w:t xml:space="preserve"> </w:t>
      </w:r>
      <w:r>
        <w:t xml:space="preserve">- Pathogens, estimated % caused by pneumococcus</w:t>
      </w:r>
      <w:r>
        <w:t xml:space="preserve"> </w:t>
      </w:r>
      <w:r>
        <w:t xml:space="preserve">- Proposed mechanism by which carriage -&gt; AOM</w:t>
      </w:r>
      <w:r>
        <w:t xml:space="preserve"> </w:t>
      </w:r>
      <w:r>
        <w:t xml:space="preserve">- Epidemiology, both serotype and age</w:t>
      </w:r>
      <w:r>
        <w:t xml:space="preserve"> </w:t>
      </w:r>
      <w:r>
        <w:t xml:space="preserve">- Risk factors</w:t>
      </w:r>
      <w:r>
        <w:t xml:space="preserve"> </w:t>
      </w:r>
      <w:r>
        <w:t xml:space="preserve">- Burden of disease caused by AOM; health care utilization, cost</w:t>
      </w:r>
      <w:r>
        <w:t xml:space="preserve"> </w:t>
      </w:r>
      <w:r>
        <w:t xml:space="preserve">- Incidence and prevalence</w:t>
      </w:r>
      <w:r>
        <w:t xml:space="preserve"> </w:t>
      </w:r>
      <w:r>
        <w:t xml:space="preserve">- GP visits, antibacterial consumption, hospitalization (?)</w:t>
      </w:r>
      <w:r>
        <w:t xml:space="preserve"> </w:t>
      </w:r>
      <w:r>
        <w:t xml:space="preserve">- Days of work-lost by parents</w:t>
      </w:r>
      <w:r>
        <w:t xml:space="preserve"> </w:t>
      </w:r>
      <w:r>
        <w:t xml:space="preserve">- Sequelae; multiple infections, effusion, tympanostomies</w:t>
      </w:r>
      <w:r>
        <w:t xml:space="preserve"> </w:t>
      </w:r>
      <w:r>
        <w:t xml:space="preserve">- Evidence of benefit of delaying 1st presentation</w:t>
      </w:r>
      <w:r>
        <w:t xml:space="preserve"> </w:t>
      </w:r>
      <w:r>
        <w:t xml:space="preserve">- Review of Icelandic literature and changing epidemiology</w:t>
      </w:r>
      <w:r>
        <w:t xml:space="preserve"> </w:t>
      </w:r>
      <w:r>
        <w:t xml:space="preserve">- AOM prevalence and serotype distribution</w:t>
      </w:r>
      <w:r>
        <w:t xml:space="preserve"> </w:t>
      </w:r>
      <w:r>
        <w:t xml:space="preserve">- Risk factors</w:t>
      </w:r>
      <w:r>
        <w:t xml:space="preserve"> </w:t>
      </w:r>
      <w:r>
        <w:t xml:space="preserve">- Associated healthcare consumption, cost</w:t>
      </w:r>
      <w:r>
        <w:t xml:space="preserve"> </w:t>
      </w:r>
      <w:r>
        <w:t xml:space="preserve">- Rate of sequelae</w:t>
      </w:r>
    </w:p>
    <w:p>
      <w:pPr>
        <w:pStyle w:val="Heading3"/>
      </w:pPr>
      <w:bookmarkStart w:id="24" w:name="pneumonia"/>
      <w:bookmarkEnd w:id="24"/>
      <w:r>
        <w:t xml:space="preserve">Pneumonia</w:t>
      </w:r>
    </w:p>
    <w:p>
      <w:pPr>
        <w:pStyle w:val="FirstParagraph"/>
      </w:pPr>
      <w:r>
        <w:t xml:space="preserve">~ 4 – 5 pages</w:t>
      </w:r>
      <w:r>
        <w:t xml:space="preserve"> </w:t>
      </w:r>
      <w:r>
        <w:t xml:space="preserve">- Define: CAP, nosocomial, PP, NBPP and IPP.</w:t>
      </w:r>
      <w:r>
        <w:t xml:space="preserve"> </w:t>
      </w:r>
      <w:r>
        <w:t xml:space="preserve">- Pathogens, estimated % caused by pneumococcus</w:t>
      </w:r>
      <w:r>
        <w:t xml:space="preserve"> </w:t>
      </w:r>
      <w:r>
        <w:t xml:space="preserve">- Proposed mechanism by which carriage -&gt; pneumonia</w:t>
      </w:r>
      <w:r>
        <w:t xml:space="preserve"> </w:t>
      </w:r>
      <w:r>
        <w:t xml:space="preserve">- Epidemiology, both serotype and age</w:t>
      </w:r>
      <w:r>
        <w:t xml:space="preserve"> </w:t>
      </w:r>
      <w:r>
        <w:t xml:space="preserve">- Risk factors</w:t>
      </w:r>
      <w:r>
        <w:t xml:space="preserve"> </w:t>
      </w:r>
      <w:r>
        <w:t xml:space="preserve">- Burden of disease caused by pneumonia, health care utilization</w:t>
      </w:r>
      <w:r>
        <w:t xml:space="preserve"> </w:t>
      </w:r>
      <w:r>
        <w:t xml:space="preserve">- Ways of defining severity; CURB-65 etc.</w:t>
      </w:r>
      <w:r>
        <w:t xml:space="preserve"> </w:t>
      </w:r>
      <w:r>
        <w:t xml:space="preserve">- GP visits, antibacterial consumption, Hospitalization rates</w:t>
      </w:r>
      <w:r>
        <w:t xml:space="preserve"> </w:t>
      </w:r>
      <w:r>
        <w:t xml:space="preserve">- Days of work lost</w:t>
      </w:r>
      <w:r>
        <w:t xml:space="preserve"> </w:t>
      </w:r>
      <w:r>
        <w:t xml:space="preserve">- Mortality, sequelae</w:t>
      </w:r>
      <w:r>
        <w:t xml:space="preserve"> </w:t>
      </w:r>
      <w:r>
        <w:t xml:space="preserve">- Review of Icelandic literature and changing epidemiology</w:t>
      </w:r>
      <w:r>
        <w:t xml:space="preserve"> </w:t>
      </w:r>
      <w:r>
        <w:t xml:space="preserve">- Pneumococcal pneumonia prevalence and serotype distribution</w:t>
      </w:r>
      <w:r>
        <w:t xml:space="preserve"> </w:t>
      </w:r>
      <w:r>
        <w:t xml:space="preserve">- Rate of hospitalization, healthcare consumption</w:t>
      </w:r>
      <w:r>
        <w:t xml:space="preserve"> </w:t>
      </w:r>
      <w:r>
        <w:t xml:space="preserve">- Rate of sequelae</w:t>
      </w:r>
      <w:r>
        <w:t xml:space="preserve"> </w:t>
      </w:r>
      <w:r>
        <w:t xml:space="preserve">- Risk factors</w:t>
      </w:r>
    </w:p>
    <w:p>
      <w:pPr>
        <w:pStyle w:val="Heading3"/>
      </w:pPr>
      <w:bookmarkStart w:id="25" w:name="invasive-pneumococcal-disease"/>
      <w:bookmarkEnd w:id="25"/>
      <w:r>
        <w:t xml:space="preserve">Invasive pneumococcal disease</w:t>
      </w:r>
    </w:p>
    <w:p>
      <w:pPr>
        <w:pStyle w:val="FirstParagraph"/>
      </w:pPr>
      <w:r>
        <w:t xml:space="preserve">~ 3 -5 pages</w:t>
      </w:r>
      <w:r>
        <w:t xml:space="preserve"> </w:t>
      </w:r>
      <w:r>
        <w:t xml:space="preserve">- Define different presentations of IPD: meningitis, bacteremia, etc.</w:t>
      </w:r>
      <w:r>
        <w:t xml:space="preserve"> </w:t>
      </w:r>
      <w:r>
        <w:t xml:space="preserve">- Epidemiology, both serotype and age</w:t>
      </w:r>
      <w:r>
        <w:t xml:space="preserve"> </w:t>
      </w:r>
      <w:r>
        <w:t xml:space="preserve">- Risk factors</w:t>
      </w:r>
      <w:r>
        <w:t xml:space="preserve"> </w:t>
      </w:r>
      <w:r>
        <w:t xml:space="preserve">- Burden of disease, health care utilization</w:t>
      </w:r>
      <w:r>
        <w:t xml:space="preserve"> </w:t>
      </w:r>
      <w:r>
        <w:t xml:space="preserve">- Severity</w:t>
      </w:r>
      <w:r>
        <w:t xml:space="preserve"> </w:t>
      </w:r>
      <w:r>
        <w:t xml:space="preserve">- Hospitalization rates, ICU rates</w:t>
      </w:r>
      <w:r>
        <w:t xml:space="preserve"> </w:t>
      </w:r>
      <w:r>
        <w:t xml:space="preserve">- Sequelae</w:t>
      </w:r>
      <w:r>
        <w:t xml:space="preserve"> </w:t>
      </w:r>
      <w:r>
        <w:t xml:space="preserve">- Review of Icelandic literature and changing epidemiology</w:t>
      </w:r>
      <w:r>
        <w:t xml:space="preserve"> </w:t>
      </w:r>
      <w:r>
        <w:t xml:space="preserve">- Meningitis, bacteremia, empyema, joint infection prevalence and serotype distribution</w:t>
      </w:r>
      <w:r>
        <w:t xml:space="preserve"> </w:t>
      </w:r>
      <w:r>
        <w:t xml:space="preserve">- Rate of sequelae</w:t>
      </w:r>
    </w:p>
    <w:p>
      <w:pPr>
        <w:pStyle w:val="Heading2"/>
      </w:pPr>
      <w:bookmarkStart w:id="26" w:name="pneumococcal-conjugate-vaccines"/>
      <w:bookmarkEnd w:id="26"/>
      <w:r>
        <w:t xml:space="preserve">Pneumococcal conjugate vaccines</w:t>
      </w:r>
    </w:p>
    <w:p>
      <w:pPr>
        <w:pStyle w:val="FirstParagraph"/>
      </w:pPr>
      <w:r>
        <w:t xml:space="preserve">In this chapter we will review the history of pneumococcal vaccination to better understand the current vaccine climate.</w:t>
      </w:r>
      <w:r>
        <w:t xml:space="preserve"> </w:t>
      </w:r>
      <w:r>
        <w:t xml:space="preserve">Special attention will be paid to the scientific discourse that led to the recognition of the need for conjugating pneumococcal polysaccharides to a protein carrier.</w:t>
      </w:r>
      <w:r>
        <w:t xml:space="preserve"> </w:t>
      </w:r>
      <w:r>
        <w:t xml:space="preserve">Several key concepts in pneumococcal vaccine epidemiology will be discussed, e.g. herd-effect and serotype-replacement.</w:t>
      </w:r>
      <w:r>
        <w:t xml:space="preserve"> </w:t>
      </w:r>
      <w:r>
        <w:t xml:space="preserve">The scientific literature on the impact of pneumococcal conjugate vaccines on AOM, pneumonia and IPD will be reviewed and discussed.</w:t>
      </w:r>
      <w:r>
        <w:t xml:space="preserve"> </w:t>
      </w:r>
      <w:r>
        <w:t xml:space="preserve">Special attention will be paid to issues of study design and statistical methodology and their effect on study interpretation.</w:t>
      </w:r>
      <w:r>
        <w:t xml:space="preserve"> </w:t>
      </w:r>
      <w:r>
        <w:t xml:space="preserve">Randomized controlled trials and observational studies will be reviewed separately.</w:t>
      </w:r>
      <w:r>
        <w:t xml:space="preserve"> </w:t>
      </w:r>
      <w:r>
        <w:t xml:space="preserve">Finally, the evidence will be summarized.</w:t>
      </w:r>
    </w:p>
    <w:p>
      <w:pPr>
        <w:pStyle w:val="Heading3"/>
      </w:pPr>
      <w:bookmarkStart w:id="27" w:name="a-brief-history-of-pneumococcal-vaccination"/>
      <w:bookmarkEnd w:id="27"/>
      <w:r>
        <w:t xml:space="preserve">A brief history of pneumococcal vaccination</w:t>
      </w:r>
    </w:p>
    <w:p>
      <w:pPr>
        <w:pStyle w:val="FirstParagraph"/>
      </w:pPr>
      <w:r>
        <w:t xml:space="preserve">The history of pneumococcal vaccination can be roughly divided into three phases; the inactivated (killed) whole-cell vaccines; the polysaccharide vaccines and the conjugated vaccines.</w:t>
      </w:r>
      <w:r>
        <w:t xml:space="preserve"> </w:t>
      </w:r>
      <w:r>
        <w:t xml:space="preserve">It begins in 1911 when Wright and colleagues attempted to use an inoculation of heat-killed pneumococcus to vaccinate South African miners against pneumococcal pneumonia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It should be noted however, that in George Sternberg’s original description of pneumococcus in 1881, he observed that rabbits who were injected with saliva mixed with alcohol and quinine died less frequently than those injected with saliva alone, and were later resistant to re-injection with saliva</w:t>
      </w:r>
      <w:r>
        <w:t xml:space="preserve"> </w:t>
      </w:r>
      <w:r>
        <w:t xml:space="preserve">(Robert Austrian</w:t>
      </w:r>
      <w:r>
        <w:t xml:space="preserve"> </w:t>
      </w:r>
      <w:hyperlink w:anchor="ref-Austrian1999a">
        <w:r>
          <w:rPr>
            <w:rStyle w:val="Hyperlink"/>
          </w:rPr>
          <w:t xml:space="preserve">1999</w:t>
        </w:r>
      </w:hyperlink>
      <w:r>
        <w:t xml:space="preserve">; Sternberg</w:t>
      </w:r>
      <w:r>
        <w:t xml:space="preserve"> </w:t>
      </w:r>
      <w:hyperlink w:anchor="ref-Sternberg1881">
        <w:r>
          <w:rPr>
            <w:rStyle w:val="Hyperlink"/>
          </w:rPr>
          <w:t xml:space="preserve">1882</w:t>
        </w:r>
      </w:hyperlink>
      <w:r>
        <w:t xml:space="preserve">)</w:t>
      </w:r>
      <w:r>
        <w:t xml:space="preserve">.</w:t>
      </w:r>
      <w:r>
        <w:t xml:space="preserve"> </w:t>
      </w:r>
      <w:r>
        <w:t xml:space="preserve">Sternberg had inadvertently immunized the laboratory animals against subsequent infection by injecting killed pneumococci, thus proving the concept 30 years before it was first attempted.</w:t>
      </w:r>
      <w:r>
        <w:t xml:space="preserve"> </w:t>
      </w:r>
      <w:r>
        <w:t xml:space="preserve">The 1911 trial by Wright failed to demonstrate efficacy because the significance of serotypes and serotype specific immunogenicity was not known.</w:t>
      </w:r>
      <w:r>
        <w:t xml:space="preserve"> </w:t>
      </w:r>
      <w:r>
        <w:t xml:space="preserve">In the following two decades, several trials using inactivated whole-cell pneumococcal vaccines were published</w:t>
      </w:r>
      <w:r>
        <w:t xml:space="preserve"> </w:t>
      </w:r>
      <w:r>
        <w:t xml:space="preserve">(Cecil</w:t>
      </w:r>
      <w:r>
        <w:t xml:space="preserve"> </w:t>
      </w:r>
      <w:hyperlink w:anchor="ref-Cecil1918">
        <w:r>
          <w:rPr>
            <w:rStyle w:val="Hyperlink"/>
          </w:rPr>
          <w:t xml:space="preserve">1918</w:t>
        </w:r>
      </w:hyperlink>
      <w:r>
        <w:t xml:space="preserve">; Lister</w:t>
      </w:r>
      <w:r>
        <w:t xml:space="preserve"> </w:t>
      </w:r>
      <w:hyperlink w:anchor="ref-Lister1916">
        <w:r>
          <w:rPr>
            <w:rStyle w:val="Hyperlink"/>
          </w:rPr>
          <w:t xml:space="preserve">1916</w:t>
        </w:r>
      </w:hyperlink>
      <w:r>
        <w:t xml:space="preserve">; Lister and Ordman</w:t>
      </w:r>
      <w:r>
        <w:t xml:space="preserve"> </w:t>
      </w:r>
      <w:hyperlink w:anchor="ref-Lister1936">
        <w:r>
          <w:rPr>
            <w:rStyle w:val="Hyperlink"/>
          </w:rPr>
          <w:t xml:space="preserve">1936</w:t>
        </w:r>
      </w:hyperlink>
      <w:r>
        <w:t xml:space="preserve">; Maynard</w:t>
      </w:r>
      <w:r>
        <w:t xml:space="preserve"> </w:t>
      </w:r>
      <w:hyperlink w:anchor="ref-Maynard1913">
        <w:r>
          <w:rPr>
            <w:rStyle w:val="Hyperlink"/>
          </w:rPr>
          <w:t xml:space="preserve">1913</w:t>
        </w:r>
      </w:hyperlink>
      <w:r>
        <w:t xml:space="preserve">)</w:t>
      </w:r>
      <w:r>
        <w:t xml:space="preserve"> </w:t>
      </w:r>
      <w:r>
        <w:t xml:space="preserve">Due to inconsistencies in study design, the efficacy of whole bacteria pneumococcal vaccines remained fiercely debated at the time, despite some evidence of benefit</w:t>
      </w:r>
      <w:r>
        <w:t xml:space="preserve"> </w:t>
      </w:r>
      <w:r>
        <w:t xml:space="preserve">(Robert Austrian</w:t>
      </w:r>
      <w:r>
        <w:t xml:space="preserve"> </w:t>
      </w:r>
      <w:hyperlink w:anchor="ref-Austrian1999a">
        <w:r>
          <w:rPr>
            <w:rStyle w:val="Hyperlink"/>
          </w:rPr>
          <w:t xml:space="preserve">1999</w:t>
        </w:r>
      </w:hyperlink>
      <w:r>
        <w:t xml:space="preserve">)</w:t>
      </w:r>
      <w:r>
        <w:t xml:space="preserve">.</w:t>
      </w:r>
    </w:p>
    <w:p>
      <w:pPr>
        <w:pStyle w:val="BodyText"/>
      </w:pPr>
      <w:r>
        <w:t xml:space="preserve">Following discoveries of the immunogenicity of the polysaccharide capsule in the 1920s and 1930</w:t>
      </w:r>
      <w:r>
        <w:t xml:space="preserve"> </w:t>
      </w:r>
      <w:r>
        <w:t xml:space="preserve">(Dochez and Avery</w:t>
      </w:r>
      <w:r>
        <w:t xml:space="preserve"> </w:t>
      </w:r>
      <w:hyperlink w:anchor="ref-Dochez1917">
        <w:r>
          <w:rPr>
            <w:rStyle w:val="Hyperlink"/>
          </w:rPr>
          <w:t xml:space="preserve">1917</w:t>
        </w:r>
      </w:hyperlink>
      <w:r>
        <w:t xml:space="preserve">; Finland</w:t>
      </w:r>
      <w:r>
        <w:t xml:space="preserve"> </w:t>
      </w:r>
      <w:hyperlink w:anchor="ref-Finland1931">
        <w:r>
          <w:rPr>
            <w:rStyle w:val="Hyperlink"/>
          </w:rPr>
          <w:t xml:space="preserve">1931</w:t>
        </w:r>
      </w:hyperlink>
      <w:r>
        <w:t xml:space="preserve">; Francis and Tillett</w:t>
      </w:r>
      <w:r>
        <w:t xml:space="preserve"> </w:t>
      </w:r>
      <w:hyperlink w:anchor="ref-Francis1930">
        <w:r>
          <w:rPr>
            <w:rStyle w:val="Hyperlink"/>
          </w:rPr>
          <w:t xml:space="preserve">1930</w:t>
        </w:r>
      </w:hyperlink>
      <w:r>
        <w:t xml:space="preserve">; M. Heidelberger and Avery</w:t>
      </w:r>
      <w:r>
        <w:t xml:space="preserve"> </w:t>
      </w:r>
      <w:hyperlink w:anchor="ref-Heidelberger1923">
        <w:r>
          <w:rPr>
            <w:rStyle w:val="Hyperlink"/>
          </w:rPr>
          <w:t xml:space="preserve">1923</w:t>
        </w:r>
      </w:hyperlink>
      <w:r>
        <w:t xml:space="preserve">; Schiemann and Casper</w:t>
      </w:r>
      <w:r>
        <w:t xml:space="preserve"> </w:t>
      </w:r>
      <w:hyperlink w:anchor="ref-Schiemann1927">
        <w:r>
          <w:rPr>
            <w:rStyle w:val="Hyperlink"/>
          </w:rPr>
          <w:t xml:space="preserve">1927</w:t>
        </w:r>
      </w:hyperlink>
      <w:r>
        <w:t xml:space="preserve">)</w:t>
      </w:r>
      <w:r>
        <w:t xml:space="preserve">, inactivated whole-cell pneumococcal vaccines were soon replaced with polysaccharide vaccines.</w:t>
      </w:r>
      <w:r>
        <w:t xml:space="preserve"> </w:t>
      </w:r>
      <w:r>
        <w:t xml:space="preserve">The first clinical trial of a pneumococcal polysaccharide vaccine was conducted in the 1930s on 29,000 adult males in the American Civilian Conservation Corps using a bivalent vaccine</w:t>
      </w:r>
      <w:r>
        <w:t xml:space="preserve"> </w:t>
      </w:r>
      <w:r>
        <w:t xml:space="preserve">(Ekwurzel et al.</w:t>
      </w:r>
      <w:r>
        <w:t xml:space="preserve"> </w:t>
      </w:r>
      <w:hyperlink w:anchor="ref-Ekwurzel1938">
        <w:r>
          <w:rPr>
            <w:rStyle w:val="Hyperlink"/>
          </w:rPr>
          <w:t xml:space="preserve">1938</w:t>
        </w:r>
      </w:hyperlink>
      <w:r>
        <w:t xml:space="preserve">)</w:t>
      </w:r>
      <w:r>
        <w:t xml:space="preserve">.</w:t>
      </w:r>
      <w:r>
        <w:t xml:space="preserve"> </w:t>
      </w:r>
      <w:r>
        <w:t xml:space="preserve">With similar methodological problems of previous trials of the inactivated vaccines, the results were debated.</w:t>
      </w:r>
      <w:r>
        <w:t xml:space="preserve"> </w:t>
      </w:r>
      <w:r>
        <w:t xml:space="preserve">A second large trial was conducted in the late 1930s, using a tetravalent polysaccharide vaccine</w:t>
      </w:r>
      <w:r>
        <w:t xml:space="preserve"> </w:t>
      </w:r>
      <w:r>
        <w:t xml:space="preserve">(Macleod et al.</w:t>
      </w:r>
      <w:r>
        <w:t xml:space="preserve"> </w:t>
      </w:r>
      <w:hyperlink w:anchor="ref-Macleod1945">
        <w:r>
          <w:rPr>
            <w:rStyle w:val="Hyperlink"/>
          </w:rPr>
          <w:t xml:space="preserve">1945</w:t>
        </w:r>
      </w:hyperlink>
      <w:r>
        <w:t xml:space="preserve">)</w:t>
      </w:r>
      <w:r>
        <w:t xml:space="preserve">.</w:t>
      </w:r>
      <w:r>
        <w:t xml:space="preserve"> </w:t>
      </w:r>
      <w:r>
        <w:t xml:space="preserve">This trial built upon the experience of the previous trials, and was able to show convincing efficacy against pneumococcal pneumonia, leading to the licensure of two hexavalent polysaccharide pneumococcal vaccines in the 1940s.</w:t>
      </w:r>
      <w:r>
        <w:t xml:space="preserve"> </w:t>
      </w:r>
      <w:r>
        <w:t xml:space="preserve">One was formulated for adults and the other for children, each optimized to the serotype distribution within the respective age-group.</w:t>
      </w:r>
      <w:r>
        <w:t xml:space="preserve"> </w:t>
      </w:r>
      <w:r>
        <w:t xml:space="preserve">Unfortunately, these early vaccines fell victim to unfavorable timing; in 1944, Tillet and colleagues showed that bacteraemic pneumococcal pneumonia could be cured by parenteral administration of benzylpenicillin</w:t>
      </w:r>
      <w:r>
        <w:t xml:space="preserve"> </w:t>
      </w:r>
      <w:r>
        <w:t xml:space="preserve">(Tillett, Cambier, and McCormack</w:t>
      </w:r>
      <w:r>
        <w:t xml:space="preserve"> </w:t>
      </w:r>
      <w:hyperlink w:anchor="ref-Tillett1943">
        <w:r>
          <w:rPr>
            <w:rStyle w:val="Hyperlink"/>
          </w:rPr>
          <w:t xml:space="preserve">1944</w:t>
        </w:r>
      </w:hyperlink>
      <w:r>
        <w:t xml:space="preserve">)</w:t>
      </w:r>
      <w:r>
        <w:t xml:space="preserve">.</w:t>
      </w:r>
      <w:r>
        <w:t xml:space="preserve"> </w:t>
      </w:r>
      <w:r>
        <w:t xml:space="preserve">With this discovery, the medical community became complacent.</w:t>
      </w:r>
      <w:r>
        <w:t xml:space="preserve"> </w:t>
      </w:r>
      <w:r>
        <w:t xml:space="preserve">The mortality rate of pneumococcal disease decreased sufficiently that there was no longer a perceived need for preventative vaccination.</w:t>
      </w:r>
      <w:r>
        <w:t xml:space="preserve"> </w:t>
      </w:r>
      <w:r>
        <w:t xml:space="preserve">The licenses for the polysaccharide vaccines were withdrawn by the manufacturer due to lack of use</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Interest in pneumococcal vaccination re-emerged in the 1950s when it was noted that the mortality benefit of penicillin was not ubiquitous.</w:t>
      </w:r>
      <w:r>
        <w:t xml:space="preserve"> </w:t>
      </w:r>
      <w:r>
        <w:t xml:space="preserve">The elderly and those who had underlying disease did not experience a decrease in their case fatality ratio</w:t>
      </w:r>
      <w:r>
        <w:t xml:space="preserve"> </w:t>
      </w:r>
      <w:r>
        <w:t xml:space="preserve">(Robert Austrian and Gold</w:t>
      </w:r>
      <w:r>
        <w:t xml:space="preserve"> </w:t>
      </w:r>
      <w:hyperlink w:anchor="ref-Austrian1964">
        <w:r>
          <w:rPr>
            <w:rStyle w:val="Hyperlink"/>
          </w:rPr>
          <w:t xml:space="preserve">1964</w:t>
        </w:r>
      </w:hyperlink>
      <w:r>
        <w:t xml:space="preserve">)</w:t>
      </w:r>
      <w:r>
        <w:t xml:space="preserve">.</w:t>
      </w:r>
      <w:r>
        <w:t xml:space="preserve"> </w:t>
      </w:r>
      <w:r>
        <w:t xml:space="preserve">This led to a redoubled effort to create a new polysaccharide vaccine.</w:t>
      </w:r>
      <w:r>
        <w:t xml:space="preserve"> </w:t>
      </w:r>
      <w:r>
        <w:t xml:space="preserve">Several large randomized controlled trials were conducted in South Africa in the 1970s</w:t>
      </w:r>
      <w:r>
        <w:t xml:space="preserve"> </w:t>
      </w:r>
      <w:r>
        <w:t xml:space="preserve">(R Austrian et al.</w:t>
      </w:r>
      <w:r>
        <w:t xml:space="preserve"> </w:t>
      </w:r>
      <w:hyperlink w:anchor="ref-Austrian1976">
        <w:r>
          <w:rPr>
            <w:rStyle w:val="Hyperlink"/>
          </w:rPr>
          <w:t xml:space="preserve">1976</w:t>
        </w:r>
      </w:hyperlink>
      <w:r>
        <w:t xml:space="preserve">,</w:t>
      </w:r>
      <w:r>
        <w:t xml:space="preserve"> </w:t>
      </w:r>
      <w:r>
        <w:t xml:space="preserve">Smit (</w:t>
      </w:r>
      <w:hyperlink w:anchor="ref-Smit1977">
        <w:r>
          <w:rPr>
            <w:rStyle w:val="Hyperlink"/>
          </w:rPr>
          <w:t xml:space="preserve">1977</w:t>
        </w:r>
      </w:hyperlink>
      <w:r>
        <w:t xml:space="preserve">)</w:t>
      </w:r>
      <w:r>
        <w:t xml:space="preserve">)</w:t>
      </w:r>
      <w:r>
        <w:t xml:space="preserve"> </w:t>
      </w:r>
      <w:r>
        <w:t xml:space="preserve">and, on the basis of these, a 14-valent pneumococcal vaccine was licensed in the United States in 1977.</w:t>
      </w:r>
      <w:r>
        <w:t xml:space="preserve"> </w:t>
      </w:r>
      <w:r>
        <w:t xml:space="preserve">Its valency was increased to 23 polysaccharides in 1983</w:t>
      </w:r>
      <w:r>
        <w:t xml:space="preserve"> </w:t>
      </w:r>
      <w:r>
        <w:t xml:space="preserve">(Robert Austrian</w:t>
      </w:r>
      <w:r>
        <w:t xml:space="preserve"> </w:t>
      </w:r>
      <w:hyperlink w:anchor="ref-Austrian1999a">
        <w:r>
          <w:rPr>
            <w:rStyle w:val="Hyperlink"/>
          </w:rPr>
          <w:t xml:space="preserve">1999</w:t>
        </w:r>
      </w:hyperlink>
      <w:r>
        <w:t xml:space="preserve">)</w:t>
      </w:r>
      <w:r>
        <w:t xml:space="preserve">.</w:t>
      </w:r>
    </w:p>
    <w:p>
      <w:pPr>
        <w:pStyle w:val="BodyText"/>
      </w:pPr>
      <w:r>
        <w:t xml:space="preserve">Early in the development of pneumococcal vaccines, there was an interested in vaccinating children.</w:t>
      </w:r>
      <w:r>
        <w:t xml:space="preserve"> </w:t>
      </w:r>
      <w:r>
        <w:t xml:space="preserve">Two trials were conducted in the early 1980s which tested the use of polysaccharide vaccines in young children.</w:t>
      </w:r>
      <w:r>
        <w:t xml:space="preserve"> </w:t>
      </w:r>
      <w:r>
        <w:t xml:space="preserve">Neither showed benefit</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r>
        <w:t xml:space="preserve"> </w:t>
      </w:r>
      <w:r>
        <w:t xml:space="preserve">This result was not entirely unexpected.</w:t>
      </w:r>
      <w:r>
        <w:t xml:space="preserve"> </w:t>
      </w:r>
      <w:r>
        <w:t xml:space="preserve">In 1937, The first polysaccharide trial conducted in children failed to detect any immunological response</w:t>
      </w:r>
      <w:r>
        <w:t xml:space="preserve"> </w:t>
      </w:r>
      <w:r>
        <w:t xml:space="preserve">(Davies</w:t>
      </w:r>
      <w:r>
        <w:t xml:space="preserve"> </w:t>
      </w:r>
      <w:hyperlink w:anchor="ref-Davies1937">
        <w:r>
          <w:rPr>
            <w:rStyle w:val="Hyperlink"/>
          </w:rPr>
          <w:t xml:space="preserve">1937</w:t>
        </w:r>
      </w:hyperlink>
      <w:r>
        <w:t xml:space="preserve">)</w:t>
      </w:r>
      <w:r>
        <w:t xml:space="preserve">.</w:t>
      </w:r>
      <w:r>
        <w:t xml:space="preserve"> </w:t>
      </w:r>
      <w:r>
        <w:t xml:space="preserve">Laboratory studies in the 1930s and 1940s revealed that the reason for this lack of efficacy was due to the thymus independent immune response to purely sacharide antigens.</w:t>
      </w:r>
      <w:r>
        <w:t xml:space="preserve"> </w:t>
      </w:r>
      <w:r>
        <w:t xml:space="preserve">These same studies showed that this could be remedied by adding a protein adjuvant, thus inducing a T-cell response.</w:t>
      </w:r>
      <w:r>
        <w:t xml:space="preserve"> </w:t>
      </w:r>
      <w:r>
        <w:t xml:space="preserve">The strategy of protein conjugation saw its first success in the development of the</w:t>
      </w:r>
      <w:r>
        <w:t xml:space="preserve"> </w:t>
      </w:r>
      <w:r>
        <w:rPr>
          <w:i/>
        </w:rPr>
        <w:t xml:space="preserve">Haemophilus influenzae</w:t>
      </w:r>
      <w:r>
        <w:t xml:space="preserve"> </w:t>
      </w:r>
      <w:r>
        <w:t xml:space="preserve">type b vaccine.</w:t>
      </w:r>
      <w:r>
        <w:t xml:space="preserve"> </w:t>
      </w:r>
      <w:r>
        <w:t xml:space="preserve">Subsequently, several different pneumococcal conjugate vaccines entered phase II and phase III clinical trials in the late 1990s</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The first of these to receive licensure was the seven valent pneumococcal conjugate vaccine, licensed in 2000 in the United States.</w:t>
      </w:r>
      <w:r>
        <w:t xml:space="preserve"> </w:t>
      </w:r>
      <w:r>
        <w:t xml:space="preserve">It included the purified polysaccharides of seven serotypes of pneumococcus (4, 9V, 14, 19F, 23F, 18C and 6B) conjugated to CRM197 (PCV7</w:t>
      </w:r>
      <w:r>
        <w:rPr>
          <w:vertAlign w:val="subscript"/>
        </w:rPr>
        <w:t xml:space="preserve">CRM197</w:t>
      </w:r>
      <w:r>
        <w:t xml:space="preserve">), a nontoxic variant of the diphtheria toxin.</w:t>
      </w:r>
      <w:r>
        <w:t xml:space="preserve"> </w:t>
      </w:r>
      <w:r>
        <w:t xml:space="preserve">It was shown to be efficacious for IPD, pneumococcal pneumonia and AOM in several randomized trials</w:t>
      </w:r>
      <w:r>
        <w:t xml:space="preserve"> </w:t>
      </w:r>
      <w:r>
        <w:t xml:space="preserve">(S. Black et al.</w:t>
      </w:r>
      <w:r>
        <w:t xml:space="preserve"> </w:t>
      </w:r>
      <w:hyperlink w:anchor="ref-Black2000">
        <w:r>
          <w:rPr>
            <w:rStyle w:val="Hyperlink"/>
          </w:rPr>
          <w:t xml:space="preserve">2000</w:t>
        </w:r>
      </w:hyperlink>
      <w:r>
        <w:t xml:space="preserve">; S. B. Black et al.</w:t>
      </w:r>
      <w:r>
        <w:t xml:space="preserve"> </w:t>
      </w:r>
      <w:hyperlink w:anchor="ref-Black2002c">
        <w:r>
          <w:rPr>
            <w:rStyle w:val="Hyperlink"/>
          </w:rPr>
          <w:t xml:space="preserve">2002</w:t>
        </w:r>
      </w:hyperlink>
      <w:r>
        <w:t xml:space="preserve">; Eskola et al.</w:t>
      </w:r>
      <w:r>
        <w:t xml:space="preserve"> </w:t>
      </w:r>
      <w:hyperlink w:anchor="ref-Eskola2001">
        <w:r>
          <w:rPr>
            <w:rStyle w:val="Hyperlink"/>
          </w:rPr>
          <w:t xml:space="preserve">2001</w:t>
        </w:r>
      </w:hyperlink>
      <w:r>
        <w:t xml:space="preserve">; Fireman et al.</w:t>
      </w:r>
      <w:r>
        <w:t xml:space="preserve"> </w:t>
      </w:r>
      <w:hyperlink w:anchor="ref-Fireman2003">
        <w:r>
          <w:rPr>
            <w:rStyle w:val="Hyperlink"/>
          </w:rPr>
          <w:t xml:space="preserve">2003</w:t>
        </w:r>
      </w:hyperlink>
      <w:r>
        <w:t xml:space="preserve">; Katherine L O’Brien et al.</w:t>
      </w:r>
      <w:r>
        <w:t xml:space="preserve"> </w:t>
      </w:r>
      <w:hyperlink w:anchor="ref-OBrien2003">
        <w:r>
          <w:rPr>
            <w:rStyle w:val="Hyperlink"/>
          </w:rPr>
          <w:t xml:space="preserve">2003</w:t>
        </w:r>
      </w:hyperlink>
      <w:r>
        <w:t xml:space="preserve">; Katherine L. O’Brien et al.</w:t>
      </w:r>
      <w:r>
        <w:t xml:space="preserve"> </w:t>
      </w:r>
      <w:hyperlink w:anchor="ref-OBrien2008">
        <w:r>
          <w:rPr>
            <w:rStyle w:val="Hyperlink"/>
          </w:rPr>
          <w:t xml:space="preserve">2008</w:t>
        </w:r>
      </w:hyperlink>
      <w:r>
        <w:t xml:space="preserve">)</w:t>
      </w:r>
      <w:r>
        <w:t xml:space="preserve">.</w:t>
      </w:r>
      <w:r>
        <w:t xml:space="preserve"> </w:t>
      </w:r>
      <w:r>
        <w:t xml:space="preserve">In the 2000s, higher valency conjugated vaccines were developed and received licensure, based on the randomized trials conducted for the heptavalent conjugated vaccine.</w:t>
      </w:r>
      <w:r>
        <w:t xml:space="preserve"> </w:t>
      </w:r>
      <w:r>
        <w:t xml:space="preserve">They have however been shown to be effective in several cluster randomized trials and observational studies.</w:t>
      </w:r>
    </w:p>
    <w:p>
      <w:pPr>
        <w:pStyle w:val="Heading3"/>
      </w:pPr>
      <w:bookmarkStart w:id="28" w:name="key-concepts-in-pneumococcal-vaccine-epidemiology"/>
      <w:bookmarkEnd w:id="28"/>
      <w:r>
        <w:t xml:space="preserve">Key concepts in pneumococcal vaccine epidemiology</w:t>
      </w:r>
    </w:p>
    <w:p>
      <w:pPr>
        <w:pStyle w:val="FirstParagraph"/>
      </w:pPr>
      <w:r>
        <w:t xml:space="preserve">The epidemiology of pneumococcus is complicated by its relationship with humans.</w:t>
      </w:r>
      <w:r>
        <w:t xml:space="preserve"> </w:t>
      </w:r>
      <w:r>
        <w:t xml:space="preserve">It is both a component of the normal flora of the upper respiratory tract and a common pathogen.</w:t>
      </w:r>
      <w:r>
        <w:t xml:space="preserve"> </w:t>
      </w:r>
      <w:r>
        <w:t xml:space="preserve">Because of the polysaccharide coat, protection against one serotype does not necessarily confer protection against another.</w:t>
      </w:r>
      <w:r>
        <w:t xml:space="preserve"> </w:t>
      </w:r>
      <w:r>
        <w:t xml:space="preserve">If one serotype disappears due to immune recognition, an ecological niche is created which can be filled by different serotype.</w:t>
      </w:r>
      <w:r>
        <w:t xml:space="preserve"> </w:t>
      </w:r>
      <w:r>
        <w:t xml:space="preserve">This process takes place on both the individual and community level.</w:t>
      </w:r>
      <w:r>
        <w:t xml:space="preserve"> </w:t>
      </w:r>
      <w:r>
        <w:t xml:space="preserve">Systematic vaccination programs greatly reduce the prevalence of carriage and disease of the serotypes contained within the vaccine among the vaccinated.</w:t>
      </w:r>
      <w:r>
        <w:t xml:space="preserve"> </w:t>
      </w:r>
      <w:r>
        <w:t xml:space="preserve">If the vaccinated individuals compromise a large enough portion of the population.</w:t>
      </w:r>
    </w:p>
    <w:p>
      <w:pPr>
        <w:pStyle w:val="Heading3"/>
      </w:pPr>
      <w:bookmarkStart w:id="29" w:name="the-impact-of-pneumococcal-conjugate-vaccines-on-acute-otitis-media"/>
      <w:bookmarkEnd w:id="29"/>
      <w:r>
        <w:t xml:space="preserve">The impact of pneumococcal conjugate vaccines on Acute otitis media</w:t>
      </w:r>
    </w:p>
    <w:p>
      <w:pPr>
        <w:pStyle w:val="FirstParagraph"/>
      </w:pPr>
      <w:r>
        <w:t xml:space="preserve">Acute otitis media is still most often caused by</w:t>
      </w:r>
      <w:r>
        <w:t xml:space="preserve"> </w:t>
      </w:r>
      <w:r>
        <w:rPr>
          <w:i/>
        </w:rPr>
        <w:t xml:space="preserve">Streptococcus pneumoniae</w:t>
      </w:r>
      <w:r>
        <w:t xml:space="preserve"> </w:t>
      </w:r>
      <w:r>
        <w:t xml:space="preserve">and</w:t>
      </w:r>
      <w:r>
        <w:t xml:space="preserve"> </w:t>
      </w:r>
      <w:r>
        <w:rPr>
          <w:i/>
        </w:rPr>
        <w:t xml:space="preserve">Haemophilus influenzae</w:t>
      </w:r>
      <w:r>
        <w:t xml:space="preserve"> </w:t>
      </w:r>
      <w:r>
        <w:t xml:space="preserve">despite changes in otopathogens.</w:t>
      </w:r>
      <w:r>
        <w:t xml:space="preserve"> </w:t>
      </w:r>
      <w:r>
        <w:t xml:space="preserve">Prevention of IPD in children and the associated morbidity and mortality was the driving force in the development of pneumococcal conjugate vaccines.</w:t>
      </w:r>
      <w:r>
        <w:t xml:space="preserve"> </w:t>
      </w:r>
      <w:r>
        <w:t xml:space="preserve">However, the public most often associates them with AOM.</w:t>
      </w:r>
      <w:r>
        <w:t xml:space="preserve"> </w:t>
      </w:r>
      <w:r>
        <w:t xml:space="preserve">Most children experience AOM and the dramatic decrease in incidence following pneumococcal conjugate vaccination is what families noticed.</w:t>
      </w:r>
      <w:r>
        <w:t xml:space="preserve"> </w:t>
      </w:r>
      <w:r>
        <w:t xml:space="preserve">Despite this, AOM is a difficult outcome for trialist.</w:t>
      </w:r>
      <w:r>
        <w:t xml:space="preserve"> </w:t>
      </w:r>
      <w:r>
        <w:t xml:space="preserve">AOM exists on a continuum.</w:t>
      </w:r>
      <w:r>
        <w:t xml:space="preserve"> </w:t>
      </w:r>
      <w:r>
        <w:t xml:space="preserve">It does not have universally adhered to diagnostic criteria and its signs and symptoms greatly overlap with those of other common diseases.</w:t>
      </w:r>
      <w:r>
        <w:t xml:space="preserve"> </w:t>
      </w:r>
      <w:r>
        <w:t xml:space="preserve">Because AOM is benign and most often self-limited, the probability that a child with AOM is even seen by a physician varies greatly with parental health seeking behavior.</w:t>
      </w:r>
      <w:r>
        <w:t xml:space="preserve"> </w:t>
      </w:r>
      <w:r>
        <w:t xml:space="preserve">Even when AOM is accurately diagnosed it is not possible to ascertain the causative pathogen without invasive sampling, which is not warranted given the benign nature of the disease.</w:t>
      </w:r>
      <w:r>
        <w:t xml:space="preserve"> </w:t>
      </w:r>
      <w:r>
        <w:t xml:space="preserve">This precludes measuring the serotype specific effect of vaccination for most studies - and more importantly, it precludes measuring the effect on pneumococcal AOM.</w:t>
      </w:r>
      <w:r>
        <w:t xml:space="preserve"> </w:t>
      </w:r>
      <w:r>
        <w:t xml:space="preserve">Thus any estimation of an effect of pneumococcal vaccination will necessarily by diluted by the subjectiveness of AOM diagnosis and the continued lack of protection against other otopathogens.</w:t>
      </w:r>
      <w:r>
        <w:t xml:space="preserve"> </w:t>
      </w:r>
      <w:r>
        <w:t xml:space="preserve">Despite these difficulties, AOM has been associated with pneumococcal vaccination in children from the beginning.</w:t>
      </w:r>
      <w:r>
        <w:t xml:space="preserve"> </w:t>
      </w:r>
      <w:r>
        <w:t xml:space="preserve">It was used as an outcome measure in the earliest trials of the pneumococcal polysaccharide vaccines</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p>
    <w:p>
      <w:pPr>
        <w:pStyle w:val="Heading4"/>
      </w:pPr>
      <w:bookmarkStart w:id="30" w:name="randomized-controlled-trials"/>
      <w:bookmarkEnd w:id="30"/>
      <w:r>
        <w:t xml:space="preserve">Randomized controlled trials</w:t>
      </w:r>
    </w:p>
    <w:p>
      <w:pPr>
        <w:pStyle w:val="FirstParagraph"/>
      </w:pPr>
      <w:r>
        <w:t xml:space="preserve">The first published randomized controlled trial of a pneumococcal conjugate vaccine reported, among other outcomes, the efficacy against AOM</w:t>
      </w:r>
      <w:r>
        <w:t xml:space="preserve"> </w:t>
      </w:r>
      <w:r>
        <w:t xml:space="preserve">(S. Black et al.</w:t>
      </w:r>
      <w:r>
        <w:t xml:space="preserve"> </w:t>
      </w:r>
      <w:hyperlink w:anchor="ref-Black2000">
        <w:r>
          <w:rPr>
            <w:rStyle w:val="Hyperlink"/>
          </w:rPr>
          <w:t xml:space="preserve">2000</w:t>
        </w:r>
      </w:hyperlink>
      <w:r>
        <w:t xml:space="preserve">)</w:t>
      </w:r>
      <w:r>
        <w:t xml:space="preserve">.</w:t>
      </w:r>
      <w:r>
        <w:t xml:space="preserve"> </w:t>
      </w:r>
      <w:r>
        <w:t xml:space="preserve">The study recruited 37,868 children between October 1995 and August 1998 and randomized them to the either PCV7</w:t>
      </w:r>
      <w:r>
        <w:rPr>
          <w:vertAlign w:val="subscript"/>
        </w:rPr>
        <w:t xml:space="preserve">CRM197</w:t>
      </w:r>
      <w:r>
        <w:t xml:space="preserve"> </w:t>
      </w:r>
      <w:r>
        <w:t xml:space="preserve">or the meningococcus C CRM197 conjugate vaccine.</w:t>
      </w:r>
      <w:r>
        <w:t xml:space="preserve"> </w:t>
      </w:r>
      <w:r>
        <w:t xml:space="preserve">On the basis of a planned interim analysis in August of 1998 the study met predefined efficacy criteria and the Study Advisory Group recommended termination of the trial.</w:t>
      </w:r>
      <w:r>
        <w:t xml:space="preserve"> </w:t>
      </w:r>
      <w:r>
        <w:t xml:space="preserve">Blinded follow-up was continued until April 20, 1999.</w:t>
      </w:r>
      <w:r>
        <w:t xml:space="preserve"> </w:t>
      </w:r>
      <w:r>
        <w:t xml:space="preserve">However, for the AOM portion of the paper, the data had only been analysed until April 1998.</w:t>
      </w:r>
      <w:r>
        <w:t xml:space="preserve"> </w:t>
      </w:r>
      <w:r>
        <w:t xml:space="preserve">A separate publication from the same trial was published in 2003, and examined the effect of PCV7</w:t>
      </w:r>
      <w:r>
        <w:rPr>
          <w:vertAlign w:val="subscript"/>
        </w:rPr>
        <w:t xml:space="preserve">CRM197</w:t>
      </w:r>
      <w:r>
        <w:t xml:space="preserve"> </w:t>
      </w:r>
      <w:r>
        <w:t xml:space="preserve">on AOM in more detail using the full data until study completion in April 1999</w:t>
      </w:r>
      <w:r>
        <w:t xml:space="preserve"> </w:t>
      </w:r>
      <w:r>
        <w:t xml:space="preserve">(Fireman et al.</w:t>
      </w:r>
      <w:r>
        <w:t xml:space="preserve"> </w:t>
      </w:r>
      <w:hyperlink w:anchor="ref-Fireman2003">
        <w:r>
          <w:rPr>
            <w:rStyle w:val="Hyperlink"/>
          </w:rPr>
          <w:t xml:space="preserve">2003</w:t>
        </w:r>
      </w:hyperlink>
      <w:r>
        <w:t xml:space="preserve">)</w:t>
      </w:r>
      <w:r>
        <w:t xml:space="preserve">.</w:t>
      </w:r>
      <w:r>
        <w:t xml:space="preserve"> </w:t>
      </w:r>
      <w:r>
        <w:t xml:space="preserve">Median follow-up time was not reported in either publication, but 89% children were reported to have completed the primary series of vaccination in the Fireman et al paper.</w:t>
      </w:r>
      <w:r>
        <w:t xml:space="preserve"> </w:t>
      </w:r>
      <w:r>
        <w:t xml:space="preserve">The data on AOM was obtained from routine electronic health records.</w:t>
      </w:r>
      <w:r>
        <w:t xml:space="preserve"> </w:t>
      </w:r>
      <w:r>
        <w:t xml:space="preserve">The assessors were not specifically trained to evaluate AOM as these were simply routine visits.</w:t>
      </w:r>
      <w:r>
        <w:t xml:space="preserve"> </w:t>
      </w:r>
      <w:r>
        <w:t xml:space="preserve">The outcome measure AOM was defined in at least eight different ways to account for the difficulties in measurement.</w:t>
      </w:r>
      <w:r>
        <w:t xml:space="preserve"> </w:t>
      </w:r>
      <w:r>
        <w:t xml:space="preserve">Visits and episodes were defined separately.</w:t>
      </w:r>
      <w:r>
        <w:t xml:space="preserve"> </w:t>
      </w:r>
      <w:r>
        <w:t xml:space="preserve">A visit was considered to be due to the same episode of AOM if the child presented within 21 days of a previous AOM associated visit.</w:t>
      </w:r>
      <w:r>
        <w:t xml:space="preserve"> </w:t>
      </w:r>
      <w:r>
        <w:t xml:space="preserve">Frequent otitis media was then defined as either three episodes within a six month period, or four episodes within a twelve month period.</w:t>
      </w:r>
      <w:r>
        <w:t xml:space="preserve"> </w:t>
      </w:r>
      <w:r>
        <w:t xml:space="preserve">It is unclear exactly which statistical procedures were used for which outcomes.</w:t>
      </w:r>
      <w:r>
        <w:t xml:space="preserve"> </w:t>
      </w:r>
      <w:r>
        <w:t xml:space="preserve">Both the Andersen-Gill extension of the Cox proportional hazards model with robust variance estimation and the binomial test with Klopper-Pearson confidence intervals were used and efficacy was reported as</w:t>
      </w:r>
      <w:r>
        <w:t xml:space="preserve"> </w:t>
      </w:r>
      <m:oMath>
        <m:r>
          <m:t>(</m:t>
        </m:r>
        <m:r>
          <m:t>1</m:t>
        </m:r>
        <m:r>
          <m:t>−</m:t>
        </m:r>
        <m:r>
          <m:t>r</m:t>
        </m:r>
        <m:r>
          <m:t>a</m:t>
        </m:r>
        <m:r>
          <m:t>t</m:t>
        </m:r>
        <m:r>
          <m:t>i</m:t>
        </m:r>
        <m:r>
          <m:t>o</m:t>
        </m:r>
        <m:r>
          <m:t> </m:t>
        </m:r>
        <m:r>
          <m:t>m</m:t>
        </m:r>
        <m:r>
          <m:t>e</m:t>
        </m:r>
        <m:r>
          <m:t>a</m:t>
        </m:r>
        <m:r>
          <m:t>s</m:t>
        </m:r>
        <m:r>
          <m:t>u</m:t>
        </m:r>
        <m:r>
          <m:t>r</m:t>
        </m:r>
        <m:r>
          <m:t>e</m:t>
        </m:r>
        <m:r>
          <m:t>)</m:t>
        </m:r>
        <m:r>
          <m:t>*</m:t>
        </m:r>
        <m:r>
          <m:t>100</m:t>
        </m:r>
        <m:r>
          <m:t>%</m:t>
        </m:r>
      </m:oMath>
      <w:r>
        <w:t xml:space="preserve">.</w:t>
      </w:r>
      <w:r>
        <w:t xml:space="preserve"> </w:t>
      </w:r>
      <w:r>
        <w:t xml:space="preserve">The study presented both per-protocol and intention-to-treat estimates.</w:t>
      </w:r>
      <w:r>
        <w:t xml:space="preserve"> </w:t>
      </w:r>
      <w:r>
        <w:t xml:space="preserve">Only the per-protocol effects will be examined in this thesis though none of the intention to treat results diverged from them.</w:t>
      </w:r>
      <w:r>
        <w:t xml:space="preserve"> </w:t>
      </w:r>
      <w:r>
        <w:t xml:space="preserve">The estimated vaccine efficacy against otitis media visits was 7.8% (95%CI 5.4%-10.2%).</w:t>
      </w:r>
      <w:r>
        <w:t xml:space="preserve"> </w:t>
      </w:r>
      <w:r>
        <w:t xml:space="preserve">Slightly higher point estimates were found for otitis media episodes, frequent otitis media and ventilatory tube placements</w:t>
      </w:r>
      <w:r>
        <w:t xml:space="preserve"> </w:t>
      </w:r>
      <w:r>
        <w:t xml:space="preserve">(S. Black et al.</w:t>
      </w:r>
      <w:r>
        <w:t xml:space="preserve"> </w:t>
      </w:r>
      <w:hyperlink w:anchor="ref-Black2000">
        <w:r>
          <w:rPr>
            <w:rStyle w:val="Hyperlink"/>
          </w:rPr>
          <w:t xml:space="preserve">2000</w:t>
        </w:r>
      </w:hyperlink>
      <w:r>
        <w:t xml:space="preserve">; Fireman et al.</w:t>
      </w:r>
      <w:r>
        <w:t xml:space="preserve"> </w:t>
      </w:r>
      <w:hyperlink w:anchor="ref-Fireman2003">
        <w:r>
          <w:rPr>
            <w:rStyle w:val="Hyperlink"/>
          </w:rPr>
          <w:t xml:space="preserve">2003</w:t>
        </w:r>
      </w:hyperlink>
      <w:r>
        <w:t xml:space="preserve">)</w:t>
      </w:r>
    </w:p>
    <w:p>
      <w:pPr>
        <w:pStyle w:val="BodyText"/>
      </w:pPr>
      <w:r>
        <w:t xml:space="preserve">The following year the results of two more randomized controlled trials were published</w:t>
      </w:r>
      <w:r>
        <w:t xml:space="preserve"> </w:t>
      </w:r>
      <w:r>
        <w:t xml:space="preserve">(Dagan et al.</w:t>
      </w:r>
      <w:r>
        <w:t xml:space="preserve"> </w:t>
      </w:r>
      <w:hyperlink w:anchor="ref-Dagan2001">
        <w:r>
          <w:rPr>
            <w:rStyle w:val="Hyperlink"/>
          </w:rPr>
          <w:t xml:space="preserve">2001</w:t>
        </w:r>
      </w:hyperlink>
      <w:r>
        <w:t xml:space="preserve">; Eskola et al.</w:t>
      </w:r>
      <w:r>
        <w:t xml:space="preserve"> </w:t>
      </w:r>
      <w:hyperlink w:anchor="ref-Eskola2001">
        <w:r>
          <w:rPr>
            <w:rStyle w:val="Hyperlink"/>
          </w:rPr>
          <w:t xml:space="preserve">2001</w:t>
        </w:r>
      </w:hyperlink>
      <w:r>
        <w:t xml:space="preserve">)</w:t>
      </w:r>
      <w:r>
        <w:t xml:space="preserve">.</w:t>
      </w:r>
      <w:r>
        <w:t xml:space="preserve"> </w:t>
      </w:r>
      <w:r>
        <w:t xml:space="preserve">Dagan et al. enrolled 264 children ages 12-35 months of age attending eight daycare centers in Beer-Sheva, Isreal.</w:t>
      </w:r>
      <w:r>
        <w:t xml:space="preserve"> </w:t>
      </w:r>
      <w:r>
        <w:t xml:space="preserve">The study employed a block randomized design which stratified the children according to daycare center and age-group.</w:t>
      </w:r>
      <w:r>
        <w:t xml:space="preserve"> </w:t>
      </w:r>
      <w:r>
        <w:t xml:space="preserve">Within each stratified group, children were randomized in blocks of six.</w:t>
      </w:r>
      <w:r>
        <w:t xml:space="preserve"> </w:t>
      </w:r>
      <w:r>
        <w:t xml:space="preserve">The study examined a nine valent pneumococcal CRM197 conjugate vaccine produced by Wyeth-Lederle Vaccines and used the same meningococcal C CRM197 conjugate vaccine as the Black et al study as a control.</w:t>
      </w:r>
      <w:r>
        <w:t xml:space="preserve"> </w:t>
      </w:r>
      <w:r>
        <w:t xml:space="preserve">The study’s primary endpoint was vaccine-type nasopharyngeal carriage and the secondary endpoint was parent reported respiratory infections.</w:t>
      </w:r>
      <w:r>
        <w:t xml:space="preserve"> </w:t>
      </w:r>
      <w:r>
        <w:t xml:space="preserve">Monthly questionnaires were submitted to parents for one year starting one month after the last per-protocol vaccine dose, and bimonthly thereafter for a total of 18 encounters.</w:t>
      </w:r>
      <w:r>
        <w:t xml:space="preserve"> </w:t>
      </w:r>
      <w:r>
        <w:t xml:space="preserve">Respiratory infections were split into four different categories (Upper respiratory infections, lower respiratory problems, otitis media and other illnesses) and the results were measured in two different ways; episodes per 100 child-months and the proportion of antimicrobial days during the study period.</w:t>
      </w:r>
      <w:r>
        <w:t xml:space="preserve"> </w:t>
      </w:r>
      <w:r>
        <w:t xml:space="preserve">Finally, each category and measurement was compared in children &lt;36 months of age, 36 months of age and older, and overall, resulting in</w:t>
      </w:r>
      <w:r>
        <w:t xml:space="preserve"> </w:t>
      </w:r>
      <m:oMath>
        <m:r>
          <m:t>4</m:t>
        </m:r>
        <m:r>
          <m:t> </m:t>
        </m:r>
        <m:r>
          <m:t>*</m:t>
        </m:r>
        <m:r>
          <m:t> </m:t>
        </m:r>
        <m:r>
          <m:t>2</m:t>
        </m:r>
        <m:r>
          <m:t> </m:t>
        </m:r>
        <m:r>
          <m:t>*</m:t>
        </m:r>
        <m:r>
          <m:t> </m:t>
        </m:r>
        <m:r>
          <m:t>3</m:t>
        </m:r>
        <m:r>
          <m:t>=</m:t>
        </m:r>
        <m:r>
          <m:t>16</m:t>
        </m:r>
      </m:oMath>
      <w:r>
        <w:t xml:space="preserve"> </w:t>
      </w:r>
      <w:r>
        <w:t xml:space="preserve">comparisons between the intervention and control.</w:t>
      </w:r>
      <w:r>
        <w:t xml:space="preserve"> </w:t>
      </w:r>
      <w:r>
        <w:t xml:space="preserve">The statistical analysis used</w:t>
      </w:r>
      <w:r>
        <w:t xml:space="preserve"> </w:t>
      </w:r>
      <m:oMath>
        <m:sSup>
          <m:e>
            <m:r>
              <m:t>χ</m:t>
            </m:r>
          </m:e>
          <m:sup>
            <m:r>
              <m:t>2</m:t>
            </m:r>
          </m:sup>
        </m:sSup>
      </m:oMath>
      <w:r>
        <w:t xml:space="preserve"> </w:t>
      </w:r>
      <w:r>
        <w:t xml:space="preserve">and Fischer’s exact contingency table methods but did not account for multiple testing.</w:t>
      </w:r>
      <w:r>
        <w:t xml:space="preserve"> </w:t>
      </w:r>
      <w:r>
        <w:t xml:space="preserve">The study reported an efficacy of 17% (95%CI -2%-33%) for otitis media episodes and 20% (95%CI 14%-26%) antimicrobial treated otitis media, as measured by days spent on antimicrobial.</w:t>
      </w:r>
      <w:r>
        <w:t xml:space="preserve"> </w:t>
      </w:r>
      <w:r>
        <w:t xml:space="preserve">The later does remain statistically significant when the result has been corrected for multiple testing using any standard method.</w:t>
      </w:r>
    </w:p>
    <w:p>
      <w:pPr>
        <w:pStyle w:val="BodyText"/>
      </w:pPr>
      <w:r>
        <w:t xml:space="preserve">The later study published in 2001 compared two heptavalent pneumococcal vaccines to a hepatitis B vaccine control</w:t>
      </w:r>
      <w:r>
        <w:t xml:space="preserve"> </w:t>
      </w:r>
      <w:r>
        <w:t xml:space="preserve">(Eskola et al.</w:t>
      </w:r>
      <w:r>
        <w:t xml:space="preserve"> </w:t>
      </w:r>
      <w:hyperlink w:anchor="ref-Eskola2001">
        <w:r>
          <w:rPr>
            <w:rStyle w:val="Hyperlink"/>
          </w:rPr>
          <w:t xml:space="preserve">2001</w:t>
        </w:r>
      </w:hyperlink>
      <w:r>
        <w:t xml:space="preserve">)</w:t>
      </w:r>
      <w:r>
        <w:t xml:space="preserve">.</w:t>
      </w:r>
      <w:r>
        <w:t xml:space="preserve"> </w:t>
      </w:r>
      <w:r>
        <w:t xml:space="preserve">The two heptavalent pneumococcal vaccines differed in their use of carrier protein.</w:t>
      </w:r>
      <w:r>
        <w:t xml:space="preserve"> </w:t>
      </w:r>
      <w:r>
        <w:t xml:space="preserve">One was the same vaccine as in the Black et al. study (PCV7</w:t>
      </w:r>
      <w:r>
        <w:rPr>
          <w:vertAlign w:val="subscript"/>
        </w:rPr>
        <w:t xml:space="preserve">CRM197</w:t>
      </w:r>
      <w:r>
        <w:t xml:space="preserve">), and the other was a conjugated to meningococcal outer membrane protein complex (PCV7</w:t>
      </w:r>
      <w:r>
        <w:rPr>
          <w:vertAlign w:val="subscript"/>
        </w:rPr>
        <w:t xml:space="preserve">MOMPC</w:t>
      </w:r>
      <w:r>
        <w:t xml:space="preserve">).</w:t>
      </w:r>
      <w:r>
        <w:t xml:space="preserve"> </w:t>
      </w:r>
      <w:r>
        <w:t xml:space="preserve">The Eskola et al. paper reported comparison of the PCV7</w:t>
      </w:r>
      <w:r>
        <w:rPr>
          <w:vertAlign w:val="subscript"/>
        </w:rPr>
        <w:t xml:space="preserve">CRM197</w:t>
      </w:r>
      <w:r>
        <w:t xml:space="preserve"> </w:t>
      </w:r>
      <w:r>
        <w:t xml:space="preserve">to the hepatitis B vaccine.</w:t>
      </w:r>
      <w:r>
        <w:t xml:space="preserve"> </w:t>
      </w:r>
      <w:r>
        <w:t xml:space="preserve">The analogous comparison of the PCV7</w:t>
      </w:r>
      <w:r>
        <w:rPr>
          <w:vertAlign w:val="subscript"/>
        </w:rPr>
        <w:t xml:space="preserve">MOMPC</w:t>
      </w:r>
      <w:r>
        <w:t xml:space="preserve"> </w:t>
      </w:r>
      <w:r>
        <w:t xml:space="preserve">was reported in a separate publication</w:t>
      </w:r>
      <w:r>
        <w:t xml:space="preserve"> </w:t>
      </w:r>
      <w:r>
        <w:t xml:space="preserve">(T Kilpi et al.</w:t>
      </w:r>
      <w:r>
        <w:t xml:space="preserve"> </w:t>
      </w:r>
      <w:hyperlink w:anchor="ref-Kilpi2003">
        <w:r>
          <w:rPr>
            <w:rStyle w:val="Hyperlink"/>
          </w:rPr>
          <w:t xml:space="preserve">2003</w:t>
        </w:r>
      </w:hyperlink>
      <w:r>
        <w:t xml:space="preserve">)</w:t>
      </w:r>
      <w:r>
        <w:t xml:space="preserve">.</w:t>
      </w:r>
      <w:r>
        <w:t xml:space="preserve"> </w:t>
      </w:r>
      <w:r>
        <w:t xml:space="preserve">No head-to-head comparison of the two heptavalent vaccines was ever reported.</w:t>
      </w:r>
      <w:r>
        <w:t xml:space="preserve"> </w:t>
      </w:r>
      <w:r>
        <w:t xml:space="preserve">The study methodology was identical between the two publications as they report different arms of the same study</w:t>
      </w:r>
      <w:r>
        <w:t xml:space="preserve"> </w:t>
      </w:r>
      <w:r>
        <w:t xml:space="preserve">(Eskola et al.</w:t>
      </w:r>
      <w:r>
        <w:t xml:space="preserve"> </w:t>
      </w:r>
      <w:hyperlink w:anchor="ref-Eskola2001">
        <w:r>
          <w:rPr>
            <w:rStyle w:val="Hyperlink"/>
          </w:rPr>
          <w:t xml:space="preserve">2001</w:t>
        </w:r>
      </w:hyperlink>
      <w:r>
        <w:t xml:space="preserve">; T Kilpi et al.</w:t>
      </w:r>
      <w:r>
        <w:t xml:space="preserve"> </w:t>
      </w:r>
      <w:hyperlink w:anchor="ref-Kilpi2003">
        <w:r>
          <w:rPr>
            <w:rStyle w:val="Hyperlink"/>
          </w:rPr>
          <w:t xml:space="preserve">2003</w:t>
        </w:r>
      </w:hyperlink>
      <w:r>
        <w:t xml:space="preserve">)</w:t>
      </w:r>
      <w:r>
        <w:t xml:space="preserve">.</w:t>
      </w:r>
      <w:r>
        <w:t xml:space="preserve"> </w:t>
      </w:r>
      <w:r>
        <w:t xml:space="preserve">The study was specifically designed to address the difficulties associated with estimating the effect of pneumococcal vaccination on AOM.</w:t>
      </w:r>
      <w:r>
        <w:t xml:space="preserve"> </w:t>
      </w:r>
      <w:r>
        <w:t xml:space="preserve">A total of 2,497 children were enrolled between December 1995 and April 1997, of which 835 received the PCV7</w:t>
      </w:r>
      <w:r>
        <w:rPr>
          <w:vertAlign w:val="subscript"/>
        </w:rPr>
        <w:t xml:space="preserve">MOMPC</w:t>
      </w:r>
      <w:r>
        <w:t xml:space="preserve"> </w:t>
      </w:r>
      <w:r>
        <w:t xml:space="preserve">vaccine and were therefore not reported in the Eskola et al. paper.</w:t>
      </w:r>
      <w:r>
        <w:t xml:space="preserve"> </w:t>
      </w:r>
      <w:r>
        <w:t xml:space="preserve">Children were followed until their last visit at 24 months of age.</w:t>
      </w:r>
      <w:r>
        <w:t xml:space="preserve"> </w:t>
      </w:r>
      <w:r>
        <w:t xml:space="preserve">Of the enrolled children, 95.1% completed full follow-up time and there was no evidence of differential dropout.</w:t>
      </w:r>
      <w:r>
        <w:t xml:space="preserve"> </w:t>
      </w:r>
      <w:r>
        <w:t xml:space="preserve">The study defined beforehand the criteria for what constituted AOM and employed a trained study nurse and physician at each study site.</w:t>
      </w:r>
      <w:r>
        <w:t xml:space="preserve"> </w:t>
      </w:r>
      <w:r>
        <w:t xml:space="preserve">Children were seen at enrollment at two months of age, and periodically assessed thereafter at four, six, seven, twelve, thirteen and 24 months of age.</w:t>
      </w:r>
      <w:r>
        <w:t xml:space="preserve"> </w:t>
      </w:r>
      <w:r>
        <w:t xml:space="preserve">Parents were encouraged to present with their child to one of the study clinics for assessment of any symptoms suggesting respiratory infection or AOM.</w:t>
      </w:r>
      <w:r>
        <w:t xml:space="preserve"> </w:t>
      </w:r>
      <w:r>
        <w:t xml:space="preserve">If AOM was diagnosed as defined by the study criteria, myringotomy and aspiration of middle-ear fluid were performed and samples sent for culture.</w:t>
      </w:r>
      <w:r>
        <w:t xml:space="preserve"> </w:t>
      </w:r>
      <w:r>
        <w:t xml:space="preserve">In this way, the study was able to deduce the causative otopathogen.</w:t>
      </w:r>
      <w:r>
        <w:t xml:space="preserve"> </w:t>
      </w:r>
      <w:r>
        <w:t xml:space="preserve">Episodes of AOM were classified as all-cause AOM; culture-confirmed and otopathogen specific AOM; and AOM due to serotypes included in the vaccine.</w:t>
      </w:r>
      <w:r>
        <w:t xml:space="preserve"> </w:t>
      </w:r>
      <w:r>
        <w:t xml:space="preserve">The statistical analysis was again conducted using the Andersen-Gill extension of the Cox proportional hazards model with robust variance estimates and efficacy was reported as</w:t>
      </w:r>
      <w:r>
        <w:t xml:space="preserve"> </w:t>
      </w:r>
      <m:oMath>
        <m:r>
          <m:t>(</m:t>
        </m:r>
        <m:r>
          <m:t>1</m:t>
        </m:r>
        <m:r>
          <m:t>−</m:t>
        </m:r>
        <m:r>
          <m:t>h</m:t>
        </m:r>
        <m:r>
          <m:t>a</m:t>
        </m:r>
        <m:r>
          <m:t>z</m:t>
        </m:r>
        <m:r>
          <m:t>a</m:t>
        </m:r>
        <m:r>
          <m:t>r</m:t>
        </m:r>
        <m:r>
          <m:t>d</m:t>
        </m:r>
        <m:r>
          <m:t> </m:t>
        </m:r>
        <m:r>
          <m:t>r</m:t>
        </m:r>
        <m:r>
          <m:t>a</m:t>
        </m:r>
        <m:r>
          <m:t>t</m:t>
        </m:r>
        <m:r>
          <m:t>i</m:t>
        </m:r>
        <m:r>
          <m:t>o</m:t>
        </m:r>
        <m:r>
          <m:t>)</m:t>
        </m:r>
        <m:r>
          <m:t>*</m:t>
        </m:r>
        <m:r>
          <m:t>100</m:t>
        </m:r>
        <m:r>
          <m:t>%</m:t>
        </m:r>
      </m:oMath>
      <w:r>
        <w:t xml:space="preserve">.</w:t>
      </w:r>
      <w:r>
        <w:t xml:space="preserve"> </w:t>
      </w:r>
      <w:r>
        <w:t xml:space="preserve">The results were most consistent with a 6% efficacy against all-cause AOM with 95% confidence limits of -4% and 16%.</w:t>
      </w:r>
      <w:r>
        <w:t xml:space="preserve"> </w:t>
      </w:r>
      <w:r>
        <w:t xml:space="preserve">In this case the negative lower confidence limit indicates the data could be consistent with the possibility of a 4% increase in all-cause AOM, given the specified model.</w:t>
      </w:r>
      <w:r>
        <w:t xml:space="preserve"> </w:t>
      </w:r>
      <w:r>
        <w:t xml:space="preserve">The PCV</w:t>
      </w:r>
      <w:r>
        <w:rPr>
          <w:vertAlign w:val="subscript"/>
        </w:rPr>
        <w:t xml:space="preserve">CRM197</w:t>
      </w:r>
      <w:r>
        <w:t xml:space="preserve"> </w:t>
      </w:r>
      <w:r>
        <w:t xml:space="preserve">efficacy against culture-confirmed pneumococcal AOM was 35% (95%CI 21%-45%) and was 57% (95%CI 44%-67%) for the seven serotypes included in the vaccine.</w:t>
      </w:r>
      <w:r>
        <w:t xml:space="preserve"> </w:t>
      </w:r>
      <w:r>
        <w:t xml:space="preserve">Similarly, the study demonstrated 57% (95%CI 27%-76%) efficacy against AOM caused by serotype 6A, which is considered a cross-reactive pneumococcal serotype.</w:t>
      </w:r>
      <w:r>
        <w:t xml:space="preserve"> </w:t>
      </w:r>
      <w:r>
        <w:t xml:space="preserve">The study was also one of the first to demonstrate clinically relevant serotype replacement, showing a 33% (95%CI -1%-80%) increase in pneumococcal AOM caused by serotypes not included in the vaccine.</w:t>
      </w:r>
      <w:r>
        <w:t xml:space="preserve"> </w:t>
      </w:r>
      <w:r>
        <w:t xml:space="preserve">Children who completed the Eskola et al. trial and were still living in the study area were invited for a follow-up interview when they were four to five years of age</w:t>
      </w:r>
      <w:r>
        <w:t xml:space="preserve"> </w:t>
      </w:r>
      <w:r>
        <w:t xml:space="preserve">(A. A. I. Palmu et al.</w:t>
      </w:r>
      <w:r>
        <w:t xml:space="preserve"> </w:t>
      </w:r>
      <w:hyperlink w:anchor="ref-Palmu2004">
        <w:r>
          <w:rPr>
            <w:rStyle w:val="Hyperlink"/>
          </w:rPr>
          <w:t xml:space="preserve">2004</w:t>
        </w:r>
      </w:hyperlink>
      <w:r>
        <w:t xml:space="preserve">)</w:t>
      </w:r>
      <w:r>
        <w:t xml:space="preserve">.</w:t>
      </w:r>
      <w:r>
        <w:t xml:space="preserve"> </w:t>
      </w:r>
      <w:r>
        <w:t xml:space="preserve">In the extended follow-up trial, the vaccine effectiveness against all tympanostomy tube placements was estimated to be 39% (95%CI 4%-61%).</w:t>
      </w:r>
      <w:r>
        <w:t xml:space="preserve"> </w:t>
      </w:r>
      <w:r>
        <w:t xml:space="preserve">However, this was unblinded study following the unmasking of the original study and there was differential recruitment between the placebo and PCV7</w:t>
      </w:r>
      <w:r>
        <w:rPr>
          <w:vertAlign w:val="subscript"/>
        </w:rPr>
        <w:t xml:space="preserve">CRM197</w:t>
      </w:r>
      <w:r>
        <w:t xml:space="preserve"> </w:t>
      </w:r>
      <w:r>
        <w:t xml:space="preserve">arms.</w:t>
      </w:r>
      <w:r>
        <w:t xml:space="preserve"> </w:t>
      </w:r>
      <w:r>
        <w:t xml:space="preserve">There was therefore a substantial risk of bias in the study.</w:t>
      </w:r>
    </w:p>
    <w:p>
      <w:pPr>
        <w:pStyle w:val="BodyText"/>
      </w:pPr>
      <w:r>
        <w:t xml:space="preserve">The effect estimates for the PCV7</w:t>
      </w:r>
      <w:r>
        <w:rPr>
          <w:vertAlign w:val="subscript"/>
        </w:rPr>
        <w:t xml:space="preserve">MOMPC</w:t>
      </w:r>
      <w:r>
        <w:t xml:space="preserve"> </w:t>
      </w:r>
      <w:r>
        <w:t xml:space="preserve">against culture-confirmed pneumococcal AOM was 25% (95%CI 11%-37%) and was 56% (95%CI 44%-66%) for the seven serotypes included in the vaccine</w:t>
      </w:r>
      <w:r>
        <w:t xml:space="preserve"> </w:t>
      </w:r>
      <w:r>
        <w:t xml:space="preserve">(T Kilpi et al.</w:t>
      </w:r>
      <w:r>
        <w:t xml:space="preserve"> </w:t>
      </w:r>
      <w:hyperlink w:anchor="ref-Kilpi2003">
        <w:r>
          <w:rPr>
            <w:rStyle w:val="Hyperlink"/>
          </w:rPr>
          <w:t xml:space="preserve">2003</w:t>
        </w:r>
      </w:hyperlink>
      <w:r>
        <w:t xml:space="preserve">)</w:t>
      </w:r>
      <w:r>
        <w:t xml:space="preserve">.</w:t>
      </w:r>
      <w:r>
        <w:t xml:space="preserve"> </w:t>
      </w:r>
      <w:r>
        <w:t xml:space="preserve">However, unlike PCV</w:t>
      </w:r>
      <w:r>
        <w:rPr>
          <w:vertAlign w:val="subscript"/>
        </w:rPr>
        <w:t xml:space="preserve">CRM197</w:t>
      </w:r>
      <w:r>
        <w:t xml:space="preserve">, it did not seem to confer protection against cross-reactive serotypes.</w:t>
      </w:r>
      <w:r>
        <w:t xml:space="preserve"> </w:t>
      </w:r>
      <w:r>
        <w:t xml:space="preserve">Interestingly, virtually no effect was seen on all-cause AOM with this vaccine preparation.</w:t>
      </w:r>
      <w:r>
        <w:t xml:space="preserve"> </w:t>
      </w:r>
      <w:r>
        <w:t xml:space="preserve">The effect estimate was -1% (95%CI -12%-10%).</w:t>
      </w:r>
      <w:r>
        <w:t xml:space="preserve"> </w:t>
      </w:r>
      <w:r>
        <w:t xml:space="preserve">These surprising results were not presented in the main text and no explanation was given in the discussion chapter of the paper.</w:t>
      </w:r>
    </w:p>
    <w:p>
      <w:pPr>
        <w:pStyle w:val="BodyText"/>
      </w:pPr>
      <w:r>
        <w:t xml:space="preserve">In 2006, Prymula et al. reported a randomized study of an eleven valent pneumococcal conjugate vaccine in 4,968 children recruited from paediatric centers in the Czech Republic and Slovakia</w:t>
      </w:r>
      <w:r>
        <w:t xml:space="preserve"> </w:t>
      </w:r>
      <w:r>
        <w:t xml:space="preserve">(Prymula et al.</w:t>
      </w:r>
      <w:r>
        <w:t xml:space="preserve"> </w:t>
      </w:r>
      <w:hyperlink w:anchor="ref-Prymula2006">
        <w:r>
          <w:rPr>
            <w:rStyle w:val="Hyperlink"/>
          </w:rPr>
          <w:t xml:space="preserve">2006</w:t>
        </w:r>
      </w:hyperlink>
      <w:r>
        <w:t xml:space="preserve">)</w:t>
      </w:r>
      <w:r>
        <w:t xml:space="preserve">.</w:t>
      </w:r>
      <w:r>
        <w:t xml:space="preserve"> </w:t>
      </w:r>
      <w:r>
        <w:t xml:space="preserve">A strict case definition of otitis media was used and all cases were reviewed by an otolaryngologist.</w:t>
      </w:r>
      <w:r>
        <w:t xml:space="preserve"> </w:t>
      </w:r>
      <w:r>
        <w:t xml:space="preserve">If confirmed, a middle ear fluid sample was obtained by aspiration and sent for culturing.</w:t>
      </w:r>
      <w:r>
        <w:t xml:space="preserve"> </w:t>
      </w:r>
      <w:r>
        <w:t xml:space="preserve">Statistical analysis was completed using Cox proportional hazards models and the Anderson-Gill extension for repeated events.</w:t>
      </w:r>
    </w:p>
    <w:p>
      <w:pPr>
        <w:pStyle w:val="BodyText"/>
      </w:pPr>
      <w:r>
        <w:t xml:space="preserve">In 2003, the first paper from a cluster randomized controlled trial of PCV7</w:t>
      </w:r>
      <w:r>
        <w:rPr>
          <w:vertAlign w:val="subscript"/>
        </w:rPr>
        <w:t xml:space="preserve">CRM197</w:t>
      </w:r>
      <w:r>
        <w:t xml:space="preserve"> </w:t>
      </w:r>
      <w:r>
        <w:t xml:space="preserve">among the Navajo and White Mountain Apache infants was published</w:t>
      </w:r>
      <w:r>
        <w:t xml:space="preserve"> </w:t>
      </w:r>
      <w:r>
        <w:t xml:space="preserve">(Katherine L O’Brien et al.</w:t>
      </w:r>
      <w:r>
        <w:t xml:space="preserve"> </w:t>
      </w:r>
      <w:hyperlink w:anchor="ref-OBrien2003">
        <w:r>
          <w:rPr>
            <w:rStyle w:val="Hyperlink"/>
          </w:rPr>
          <w:t xml:space="preserve">2003</w:t>
        </w:r>
      </w:hyperlink>
      <w:r>
        <w:t xml:space="preserve">)</w:t>
      </w:r>
      <w:r>
        <w:t xml:space="preserve">.</w:t>
      </w:r>
      <w:r>
        <w:t xml:space="preserve"> </w:t>
      </w:r>
      <w:r>
        <w:t xml:space="preserve">In 2008, a retrospective chart review of AOM visits among the participating children was published</w:t>
      </w:r>
      <w:r>
        <w:t xml:space="preserve"> </w:t>
      </w:r>
      <w:r>
        <w:t xml:space="preserve">(Katherine L. O’Brien et al.</w:t>
      </w:r>
      <w:r>
        <w:t xml:space="preserve"> </w:t>
      </w:r>
      <w:hyperlink w:anchor="ref-OBrien2008">
        <w:r>
          <w:rPr>
            <w:rStyle w:val="Hyperlink"/>
          </w:rPr>
          <w:t xml:space="preserve">2008</w:t>
        </w:r>
      </w:hyperlink>
      <w:r>
        <w:t xml:space="preserve">)</w:t>
      </w:r>
      <w:r>
        <w:t xml:space="preserve">.</w:t>
      </w:r>
      <w:r>
        <w:t xml:space="preserve"> </w:t>
      </w:r>
      <w:r>
        <w:t xml:space="preserve">The study population was defined as children who had adhered to the study protocol, i.e. a per-protocol analysis.</w:t>
      </w:r>
      <w:r>
        <w:t xml:space="preserve"> </w:t>
      </w:r>
      <w:r>
        <w:t xml:space="preserve">From this population, 944 of the 4,476 eligible children were randomly sampled for chart review.</w:t>
      </w:r>
      <w:r>
        <w:t xml:space="preserve"> </w:t>
      </w:r>
      <w:r>
        <w:t xml:space="preserve">The sample size was restricted for logistical reasons.</w:t>
      </w:r>
      <w:r>
        <w:t xml:space="preserve"> </w:t>
      </w:r>
      <w:r>
        <w:t xml:space="preserve">A rough power analysis which assumed 1.5 years of follow-up time per chart and a baseline incidence of one AOM visit per person-year suggested that a sample of 1,000 children would give 80% power to detect a 15% reduction in the incidence of AOM visits.</w:t>
      </w:r>
      <w:r>
        <w:t xml:space="preserve"> </w:t>
      </w:r>
      <w:r>
        <w:t xml:space="preserve">It is unclear why only 944 children were sampled, given that the power calculation assumed 1,000.</w:t>
      </w:r>
      <w:r>
        <w:t xml:space="preserve"> </w:t>
      </w:r>
      <w:r>
        <w:t xml:space="preserve">Furthermore, it should be noted that the investigators performing the chart review were not blinded to vaccine allocation.</w:t>
      </w:r>
      <w:r>
        <w:t xml:space="preserve"> </w:t>
      </w:r>
      <w:r>
        <w:t xml:space="preserve">This becomes significant when considering that the reviewers had significant leeway in deciding what constituted an AOM visit, and how to categorize the multitude of subjective subgroups considered in the study.</w:t>
      </w:r>
      <w:r>
        <w:t xml:space="preserve"> </w:t>
      </w:r>
      <w:r>
        <w:t xml:space="preserve">Of the 944 children reviewed, only 803 were included for various reasons further limiting the study’s sample.</w:t>
      </w:r>
      <w:r>
        <w:t xml:space="preserve"> </w:t>
      </w:r>
      <w:r>
        <w:t xml:space="preserve">A Poisson regression model was used to estimate the incidence rate ratio between the study arms, and sandwich variance estimates were used to account for the block-randomized design.</w:t>
      </w:r>
      <w:r>
        <w:t xml:space="preserve"> </w:t>
      </w:r>
      <w:r>
        <w:t xml:space="preserve">No difference was found between the PCV7</w:t>
      </w:r>
      <w:r>
        <w:rPr>
          <w:vertAlign w:val="subscript"/>
        </w:rPr>
        <w:t xml:space="preserve">CRM197</w:t>
      </w:r>
      <w:r>
        <w:t xml:space="preserve"> </w:t>
      </w:r>
      <w:r>
        <w:t xml:space="preserve">arm and the control, with an estimated vaccine efficacy of -0.4% (95%CI -19.4%-15.6%).</w:t>
      </w:r>
      <w:r>
        <w:t xml:space="preserve"> </w:t>
      </w:r>
      <w:r>
        <w:t xml:space="preserve">It is debatable whether this should be considered a randomized controlled trial in light of the methodological flaws discussed above.</w:t>
      </w:r>
      <w:r>
        <w:t xml:space="preserve"> </w:t>
      </w:r>
      <w:r>
        <w:t xml:space="preserve">Even if the study were to be considered randomized, it is unclear how to interpret a study that does not even have 80% power to detect a difference twice as large as the the estimates presented by previous randomized controlled trials.</w:t>
      </w:r>
    </w:p>
    <w:p>
      <w:pPr>
        <w:pStyle w:val="Compact"/>
      </w:pPr>
      <w:r>
        <w:t xml:space="preserve">Study</w:t>
      </w:r>
    </w:p>
    <w:p>
      <w:pPr>
        <w:pStyle w:val="Compact"/>
      </w:pPr>
      <w:r>
        <w:t xml:space="preserve">Vaccine</w:t>
      </w:r>
    </w:p>
    <w:p>
      <w:pPr>
        <w:pStyle w:val="Compact"/>
      </w:pPr>
      <w:r>
        <w:t xml:space="preserve">Enrollment period</w:t>
      </w:r>
    </w:p>
    <w:p>
      <w:pPr>
        <w:pStyle w:val="Compact"/>
      </w:pPr>
      <w:r>
        <w:t xml:space="preserve">Country</w:t>
      </w:r>
    </w:p>
    <w:p>
      <w:pPr>
        <w:pStyle w:val="Compact"/>
      </w:pPr>
      <w:r>
        <w:t xml:space="preserve">No. of children</w:t>
      </w:r>
    </w:p>
    <w:p>
      <w:pPr>
        <w:pStyle w:val="Compact"/>
      </w:pPr>
      <w:r>
        <w:t xml:space="preserve">Efficacy against Otitis media episodes</w:t>
      </w:r>
    </w:p>
    <w:p>
      <w:pPr>
        <w:pStyle w:val="Compact"/>
      </w:pPr>
      <w:r>
        <w:t xml:space="preserve">Black, 2000 &amp; Fireman, 2003</w:t>
      </w:r>
    </w:p>
    <w:p>
      <w:pPr>
        <w:pStyle w:val="Compact"/>
      </w:pPr>
      <w:r>
        <w:t xml:space="preserve">PCV7 (CRM197)</w:t>
      </w:r>
    </w:p>
    <w:p>
      <w:pPr>
        <w:pStyle w:val="Compact"/>
      </w:pPr>
      <w:r>
        <w:t xml:space="preserve">Oct 1995-Aug 1998</w:t>
      </w:r>
    </w:p>
    <w:p>
      <w:pPr>
        <w:pStyle w:val="Compact"/>
      </w:pPr>
      <w:r>
        <w:t xml:space="preserve">United States</w:t>
      </w:r>
    </w:p>
    <w:p>
      <w:pPr>
        <w:pStyle w:val="Compact"/>
      </w:pPr>
      <w:r>
        <w:t xml:space="preserve">37868</w:t>
      </w:r>
    </w:p>
    <w:p>
      <w:pPr>
        <w:pStyle w:val="Compact"/>
      </w:pPr>
      <w:r>
        <w:t xml:space="preserve">7.8% (5.4%-10.2%)</w:t>
      </w:r>
    </w:p>
    <w:p>
      <w:pPr>
        <w:pStyle w:val="Compact"/>
      </w:pPr>
      <w:r>
        <w:t xml:space="preserve">Dagan, 2001</w:t>
      </w:r>
    </w:p>
    <w:p>
      <w:pPr>
        <w:pStyle w:val="Compact"/>
      </w:pPr>
      <w:r>
        <w:t xml:space="preserve">PCV9 (CRM197)</w:t>
      </w:r>
    </w:p>
    <w:p>
      <w:pPr>
        <w:pStyle w:val="Compact"/>
      </w:pPr>
      <w:r>
        <w:t xml:space="preserve">Unclear</w:t>
      </w:r>
    </w:p>
    <w:p>
      <w:pPr>
        <w:pStyle w:val="Compact"/>
      </w:pPr>
      <w:r>
        <w:t xml:space="preserve">Isreal</w:t>
      </w:r>
    </w:p>
    <w:p>
      <w:pPr>
        <w:pStyle w:val="Compact"/>
      </w:pPr>
      <w:r>
        <w:t xml:space="preserve">264</w:t>
      </w:r>
    </w:p>
    <w:p>
      <w:pPr>
        <w:pStyle w:val="Compact"/>
      </w:pPr>
      <w:r>
        <w:t xml:space="preserve">17% (-2%-33%)</w:t>
      </w:r>
    </w:p>
    <w:p>
      <w:pPr>
        <w:pStyle w:val="Compact"/>
      </w:pPr>
      <w:r>
        <w:t xml:space="preserve">Eskola, 2001</w:t>
      </w:r>
    </w:p>
    <w:p>
      <w:pPr>
        <w:pStyle w:val="Compact"/>
      </w:pPr>
      <w:r>
        <w:t xml:space="preserve">PCV7 (CRM197)</w:t>
      </w:r>
    </w:p>
    <w:p>
      <w:pPr>
        <w:pStyle w:val="Compact"/>
      </w:pPr>
      <w:r>
        <w:t xml:space="preserve">Dec 1995-Apr 1997</w:t>
      </w:r>
    </w:p>
    <w:p>
      <w:pPr>
        <w:pStyle w:val="Compact"/>
      </w:pPr>
      <w:r>
        <w:t xml:space="preserve">Finland</w:t>
      </w:r>
    </w:p>
    <w:p>
      <w:pPr>
        <w:pStyle w:val="Compact"/>
      </w:pPr>
      <w:r>
        <w:t xml:space="preserve">1662</w:t>
      </w:r>
    </w:p>
    <w:p>
      <w:pPr>
        <w:pStyle w:val="Compact"/>
      </w:pPr>
      <w:r>
        <w:t xml:space="preserve">6% (-4%-16%)</w:t>
      </w:r>
    </w:p>
    <w:p>
      <w:pPr>
        <w:pStyle w:val="Compact"/>
      </w:pPr>
      <w:r>
        <w:t xml:space="preserve">Kilpi, 2003</w:t>
      </w:r>
    </w:p>
    <w:p>
      <w:pPr>
        <w:pStyle w:val="Compact"/>
      </w:pPr>
      <w:r>
        <w:t xml:space="preserve">PCV7 (MOMPC)</w:t>
      </w:r>
    </w:p>
    <w:p>
      <w:pPr>
        <w:pStyle w:val="Compact"/>
      </w:pPr>
      <w:r>
        <w:t xml:space="preserve">Dec 1995-Apr 1997</w:t>
      </w:r>
    </w:p>
    <w:p>
      <w:pPr>
        <w:pStyle w:val="Compact"/>
      </w:pPr>
      <w:r>
        <w:t xml:space="preserve">Finland</w:t>
      </w:r>
    </w:p>
    <w:p>
      <w:pPr>
        <w:pStyle w:val="Compact"/>
      </w:pPr>
      <w:r>
        <w:t xml:space="preserve">1666</w:t>
      </w:r>
    </w:p>
    <w:p>
      <w:pPr>
        <w:pStyle w:val="Compact"/>
      </w:pPr>
      <w:r>
        <w:t xml:space="preserve">-1% (-12%-10%</w:t>
      </w:r>
    </w:p>
    <w:p>
      <w:pPr>
        <w:pStyle w:val="Compact"/>
      </w:pPr>
      <w:r>
        <w:t xml:space="preserve">Prymula, 2006</w:t>
      </w:r>
    </w:p>
    <w:p>
      <w:pPr>
        <w:pStyle w:val="Compact"/>
      </w:pPr>
      <w:r>
        <w:t xml:space="preserve">PCV9 (HiD)</w:t>
      </w:r>
    </w:p>
    <w:p>
      <w:pPr>
        <w:pStyle w:val="Compact"/>
      </w:pPr>
      <w:r>
        <w:t xml:space="preserve">Oct 2000-Sep 2002</w:t>
      </w:r>
    </w:p>
    <w:p>
      <w:pPr>
        <w:pStyle w:val="Compact"/>
      </w:pPr>
      <w:r>
        <w:t xml:space="preserve">Czech Republic &amp; Slovakia</w:t>
      </w:r>
    </w:p>
    <w:p>
      <w:pPr>
        <w:pStyle w:val="Compact"/>
      </w:pPr>
      <w:r>
        <w:t xml:space="preserve">4968</w:t>
      </w:r>
    </w:p>
    <w:p>
      <w:pPr>
        <w:pStyle w:val="Compact"/>
      </w:pPr>
      <w:r>
        <w:t xml:space="preserve">33.6% (20.8%-44.3%</w:t>
      </w:r>
    </w:p>
    <w:p>
      <w:pPr>
        <w:pStyle w:val="Compact"/>
      </w:pPr>
      <w:r>
        <w:t xml:space="preserve">O’Brien, 2008</w:t>
      </w:r>
    </w:p>
    <w:p>
      <w:pPr>
        <w:pStyle w:val="Compact"/>
      </w:pPr>
      <w:r>
        <w:t xml:space="preserve">PCV7 (CRM197</w:t>
      </w:r>
    </w:p>
    <w:p>
      <w:pPr>
        <w:pStyle w:val="Compact"/>
      </w:pPr>
      <w:r>
        <w:t xml:space="preserve">Apr 1997-Aug 2000</w:t>
      </w:r>
    </w:p>
    <w:p>
      <w:pPr>
        <w:pStyle w:val="Compact"/>
      </w:pPr>
      <w:r>
        <w:t xml:space="preserve">United States</w:t>
      </w:r>
    </w:p>
    <w:p>
      <w:pPr>
        <w:pStyle w:val="Compact"/>
      </w:pPr>
      <w:r>
        <w:t xml:space="preserve">856</w:t>
      </w:r>
    </w:p>
    <w:p>
      <w:pPr>
        <w:pStyle w:val="Compact"/>
      </w:pPr>
      <w:r>
        <w:t xml:space="preserve">-0.4% (-19.4%-15.6%</w:t>
      </w:r>
    </w:p>
    <w:p>
      <w:pPr>
        <w:pStyle w:val="Heading3"/>
      </w:pPr>
      <w:bookmarkStart w:id="31" w:name="pneumonia-1"/>
      <w:bookmarkEnd w:id="31"/>
      <w:r>
        <w:t xml:space="preserve">Pneumonia</w:t>
      </w:r>
    </w:p>
    <w:p>
      <w:pPr>
        <w:pStyle w:val="FirstParagraph"/>
      </w:pPr>
      <w:r>
        <w:t xml:space="preserve">~ 2-3 pages</w:t>
      </w:r>
      <w:r>
        <w:t xml:space="preserve"> </w:t>
      </w:r>
      <w:r>
        <w:t xml:space="preserve">- Present evidence of effect on all-cause pneumonia</w:t>
      </w:r>
      <w:r>
        <w:t xml:space="preserve"> </w:t>
      </w:r>
      <w:r>
        <w:t xml:space="preserve">- VT vs. NVT serotypes</w:t>
      </w:r>
      <w:r>
        <w:t xml:space="preserve"> </w:t>
      </w:r>
      <w:r>
        <w:t xml:space="preserve">- Serotype replacement (?)</w:t>
      </w:r>
      <w:r>
        <w:t xml:space="preserve"> </w:t>
      </w:r>
      <w:r>
        <w:t xml:space="preserve">- Herd-effect in adults and non-vaccinated</w:t>
      </w:r>
    </w:p>
    <w:p>
      <w:pPr>
        <w:pStyle w:val="BodyText"/>
      </w:pPr>
      <w:r>
        <w:t xml:space="preserve">(T.M. Kilpi et al.</w:t>
      </w:r>
      <w:r>
        <w:t xml:space="preserve"> </w:t>
      </w:r>
      <w:hyperlink w:anchor="ref-Kilpi2018">
        <w:r>
          <w:rPr>
            <w:rStyle w:val="Hyperlink"/>
          </w:rPr>
          <w:t xml:space="preserve">2018</w:t>
        </w:r>
      </w:hyperlink>
      <w:r>
        <w:t xml:space="preserve">)</w:t>
      </w:r>
    </w:p>
    <w:p>
      <w:pPr>
        <w:pStyle w:val="Heading3"/>
      </w:pPr>
      <w:bookmarkStart w:id="32" w:name="invasive-pneumococcal-disease-1"/>
      <w:bookmarkEnd w:id="32"/>
      <w:r>
        <w:t xml:space="preserve">Invasive pneumococcal disease</w:t>
      </w:r>
    </w:p>
    <w:p>
      <w:pPr>
        <w:pStyle w:val="FirstParagraph"/>
      </w:pPr>
      <w:r>
        <w:t xml:space="preserve">~ 4-6 pages &lt;- largest amount of studies</w:t>
      </w:r>
      <w:r>
        <w:t xml:space="preserve"> </w:t>
      </w:r>
      <w:r>
        <w:t xml:space="preserve">- Present evidence of effect on IPD and subgroups; meningitis, bacteremia etc.</w:t>
      </w:r>
      <w:r>
        <w:t xml:space="preserve"> </w:t>
      </w:r>
      <w:r>
        <w:t xml:space="preserve">- VT vs. NVT</w:t>
      </w:r>
      <w:r>
        <w:t xml:space="preserve"> </w:t>
      </w:r>
      <w:r>
        <w:t xml:space="preserve">- Serotype replacement</w:t>
      </w:r>
      <w:r>
        <w:t xml:space="preserve"> </w:t>
      </w:r>
      <w:r>
        <w:t xml:space="preserve">- Herd-effect</w:t>
      </w:r>
    </w:p>
    <w:p>
      <w:pPr>
        <w:pStyle w:val="Heading2"/>
      </w:pPr>
      <w:bookmarkStart w:id="33" w:name="cost-effectiveness-in-the-context-of-pneumococcal-conjugate-vaccination"/>
      <w:bookmarkEnd w:id="33"/>
      <w:r>
        <w:t xml:space="preserve">Cost-effectiveness in the context of pneumococcal conjugate vaccination</w:t>
      </w:r>
    </w:p>
    <w:p>
      <w:pPr>
        <w:pStyle w:val="FirstParagraph"/>
      </w:pPr>
      <w:r>
        <w:t xml:space="preserve">~ 3-4 pages</w:t>
      </w:r>
      <w:r>
        <w:t xml:space="preserve"> </w:t>
      </w:r>
      <w:r>
        <w:t xml:space="preserve">- Present overview of literature review and critical analysis.</w:t>
      </w:r>
      <w:r>
        <w:t xml:space="preserve"> </w:t>
      </w:r>
      <w:r>
        <w:t xml:space="preserve">- Recommendations of ISPOR and WHO presented, discuss importance of assumptions and methodology</w:t>
      </w:r>
      <w:r>
        <w:t xml:space="preserve"> </w:t>
      </w:r>
      <w:r>
        <w:t xml:space="preserve">- Introduction to sub-chapters of lit. rev.</w:t>
      </w:r>
      <w:r>
        <w:t xml:space="preserve"> </w:t>
      </w:r>
      <w:r>
        <w:t xml:space="preserve">- Explain how they will be tied in to ISPOR/WHO recommendations</w:t>
      </w:r>
    </w:p>
    <w:p>
      <w:pPr>
        <w:pStyle w:val="Heading3"/>
      </w:pPr>
      <w:bookmarkStart w:id="34" w:name="measurement-of-effectiveness-and-choice-of-health-outcomes"/>
      <w:bookmarkEnd w:id="34"/>
      <w:r>
        <w:t xml:space="preserve">Measurement of effectiveness and choice of health outcomes</w:t>
      </w:r>
    </w:p>
    <w:p>
      <w:pPr>
        <w:pStyle w:val="FirstParagraph"/>
      </w:pPr>
      <w:r>
        <w:t xml:space="preserve">~ 1 page</w:t>
      </w:r>
      <w:r>
        <w:t xml:space="preserve"> </w:t>
      </w:r>
      <w:r>
        <w:t xml:space="preserve">- Shortly explain what is meant by effectiveness and health outcomes</w:t>
      </w:r>
      <w:r>
        <w:t xml:space="preserve"> </w:t>
      </w:r>
      <w:r>
        <w:t xml:space="preserve">- Tie in to ISPOR/WHO</w:t>
      </w:r>
    </w:p>
    <w:p>
      <w:pPr>
        <w:pStyle w:val="Heading4"/>
      </w:pPr>
      <w:bookmarkStart w:id="35" w:name="health-outcomes-considered"/>
      <w:bookmarkEnd w:id="35"/>
      <w:r>
        <w:t xml:space="preserve">Health outcomes considered</w:t>
      </w:r>
    </w:p>
    <w:p>
      <w:pPr>
        <w:pStyle w:val="FirstParagraph"/>
      </w:pPr>
      <w:r>
        <w:t xml:space="preserve">~ 2-3 pages</w:t>
      </w:r>
      <w:r>
        <w:t xml:space="preserve"> </w:t>
      </w:r>
      <w:r>
        <w:t xml:space="preserve">- Describe what health outcomes were considered</w:t>
      </w:r>
      <w:r>
        <w:t xml:space="preserve"> </w:t>
      </w:r>
      <w:r>
        <w:t xml:space="preserve">- Tie into actual disease burden known to be caused by pneumococcus</w:t>
      </w:r>
    </w:p>
    <w:p>
      <w:pPr>
        <w:pStyle w:val="Heading4"/>
      </w:pPr>
      <w:bookmarkStart w:id="36" w:name="effectiveness-of-pcv7"/>
      <w:bookmarkEnd w:id="36"/>
      <w:r>
        <w:t xml:space="preserve">Effectiveness of PCV7</w:t>
      </w:r>
    </w:p>
    <w:p>
      <w:pPr>
        <w:pStyle w:val="FirstParagraph"/>
      </w:pPr>
      <w:r>
        <w:t xml:space="preserve">~ 3-4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37" w:name="effectiveness-of-pcv10"/>
      <w:bookmarkEnd w:id="37"/>
      <w:r>
        <w:t xml:space="preserve">Effectiveness of PCV10</w:t>
      </w:r>
    </w:p>
    <w:p>
      <w:pPr>
        <w:pStyle w:val="FirstParagraph"/>
      </w:pPr>
      <w:r>
        <w:t xml:space="preserve">~2-3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38" w:name="effectiveness-of-pcv13"/>
      <w:bookmarkEnd w:id="38"/>
      <w:r>
        <w:t xml:space="preserve">Effectiveness of PCV13</w:t>
      </w:r>
    </w:p>
    <w:p>
      <w:pPr>
        <w:pStyle w:val="FirstParagraph"/>
      </w:pPr>
      <w:r>
        <w:t xml:space="preserve">~ 2- 3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3"/>
      </w:pPr>
      <w:bookmarkStart w:id="39" w:name="estimating-resources-and-cost"/>
      <w:bookmarkEnd w:id="39"/>
      <w:r>
        <w:t xml:space="preserve">Estimating resources and cost</w:t>
      </w:r>
    </w:p>
    <w:p>
      <w:pPr>
        <w:pStyle w:val="FirstParagraph"/>
      </w:pPr>
      <w:r>
        <w:t xml:space="preserve">~1 page</w:t>
      </w:r>
      <w:r>
        <w:t xml:space="preserve"> </w:t>
      </w:r>
      <w:r>
        <w:t xml:space="preserve">- Shortly explain what resources and costs mean</w:t>
      </w:r>
      <w:r>
        <w:t xml:space="preserve"> </w:t>
      </w:r>
      <w:r>
        <w:t xml:space="preserve">- Direct vs. indirect</w:t>
      </w:r>
      <w:r>
        <w:t xml:space="preserve"> </w:t>
      </w:r>
      <w:r>
        <w:t xml:space="preserve">- Tie in to ISPOR/WHO</w:t>
      </w:r>
    </w:p>
    <w:p>
      <w:pPr>
        <w:pStyle w:val="Heading1"/>
      </w:pPr>
      <w:bookmarkStart w:id="40" w:name="aims"/>
      <w:bookmarkEnd w:id="40"/>
      <w:r>
        <w:t xml:space="preserve">Aims</w:t>
      </w:r>
    </w:p>
    <w:p>
      <w:pPr>
        <w:pStyle w:val="Heading1"/>
      </w:pPr>
      <w:bookmarkStart w:id="41" w:name="methods"/>
      <w:bookmarkEnd w:id="41"/>
      <w:r>
        <w:t xml:space="preserve">Materials and methods</w:t>
      </w:r>
    </w:p>
    <w:p>
      <w:pPr>
        <w:pStyle w:val="FirstParagraph"/>
      </w:pPr>
      <w:r>
        <w:t xml:space="preserve">We describe our methods in this chapter.</w:t>
      </w:r>
    </w:p>
    <w:p>
      <w:pPr>
        <w:pStyle w:val="Heading1"/>
      </w:pPr>
      <w:bookmarkStart w:id="42" w:name="results"/>
      <w:bookmarkEnd w:id="42"/>
      <w:r>
        <w:t xml:space="preserve">Results</w:t>
      </w:r>
    </w:p>
    <w:p>
      <w:pPr>
        <w:pStyle w:val="Heading1"/>
      </w:pPr>
      <w:bookmarkStart w:id="43" w:name="discussion"/>
      <w:bookmarkEnd w:id="43"/>
      <w:r>
        <w:t xml:space="preserve">Discussion</w:t>
      </w:r>
    </w:p>
    <w:p>
      <w:pPr>
        <w:pStyle w:val="Bibliography"/>
      </w:pPr>
      <w:r>
        <w:t xml:space="preserve">Austrian, R, R M Douglas, G Schiffman, A M Coetzee, H J Koornhof, S Hayden-Smith, and R D Reid. 1976. “Prevention of pneumococcal pneumonia by vaccination.”</w:t>
      </w:r>
      <w:r>
        <w:t xml:space="preserve"> </w:t>
      </w:r>
      <w:r>
        <w:rPr>
          <w:i/>
        </w:rPr>
        <w:t xml:space="preserve">Transactions of the Association of American Physicians</w:t>
      </w:r>
      <w:r>
        <w:t xml:space="preserve"> </w:t>
      </w:r>
      <w:r>
        <w:t xml:space="preserve">89: 184–94.</w:t>
      </w:r>
      <w:r>
        <w:t xml:space="preserve"> </w:t>
      </w:r>
      <w:hyperlink r:id="rId44">
        <w:r>
          <w:rPr>
            <w:rStyle w:val="Hyperlink"/>
          </w:rPr>
          <w:t xml:space="preserve">http://www.ncbi.nlm.nih.gov/pubmed/14433</w:t>
        </w:r>
      </w:hyperlink>
      <w:r>
        <w:t xml:space="preserve">.</w:t>
      </w:r>
    </w:p>
    <w:p>
      <w:pPr>
        <w:pStyle w:val="Bibliography"/>
      </w:pPr>
      <w:r>
        <w:t xml:space="preserve">Austrian, Robert. 1981. “Pneumococcus: the first one hundred years.”</w:t>
      </w:r>
      <w:r>
        <w:t xml:space="preserve"> </w:t>
      </w:r>
      <w:r>
        <w:rPr>
          <w:i/>
        </w:rPr>
        <w:t xml:space="preserve">Reviews of Infectious Diseases</w:t>
      </w:r>
      <w:r>
        <w:t xml:space="preserve"> </w:t>
      </w:r>
      <w:r>
        <w:t xml:space="preserve">3 (2): 183–9. doi:</w:t>
      </w:r>
      <w:hyperlink r:id="rId45">
        <w:r>
          <w:rPr>
            <w:rStyle w:val="Hyperlink"/>
          </w:rPr>
          <w:t xml:space="preserve">10.1093/clinids/3.2.183</w:t>
        </w:r>
      </w:hyperlink>
      <w:r>
        <w:t xml:space="preserve">.</w:t>
      </w:r>
    </w:p>
    <w:p>
      <w:pPr>
        <w:pStyle w:val="Bibliography"/>
      </w:pPr>
      <w:r>
        <w:t xml:space="preserve">———. 1999. “A brief history of pneumococcal vaccines.”</w:t>
      </w:r>
      <w:r>
        <w:t xml:space="preserve"> </w:t>
      </w:r>
      <w:r>
        <w:rPr>
          <w:i/>
        </w:rPr>
        <w:t xml:space="preserve">Drugs &amp; Aging</w:t>
      </w:r>
      <w:r>
        <w:t xml:space="preserve"> </w:t>
      </w:r>
      <w:r>
        <w:t xml:space="preserve">15 Suppl 1: 1–10.</w:t>
      </w:r>
      <w:r>
        <w:t xml:space="preserve"> </w:t>
      </w:r>
      <w:hyperlink r:id="rId46">
        <w:r>
          <w:rPr>
            <w:rStyle w:val="Hyperlink"/>
          </w:rPr>
          <w:t xml:space="preserve">http://www.ncbi.nlm.nih.gov/pubmed/10690790</w:t>
        </w:r>
      </w:hyperlink>
      <w:r>
        <w:t xml:space="preserve">.</w:t>
      </w:r>
    </w:p>
    <w:p>
      <w:pPr>
        <w:pStyle w:val="Bibliography"/>
      </w:pPr>
      <w:r>
        <w:t xml:space="preserve">Austrian, Robert, and J Gold. 1964. “Pneumococcal Bacteremia with Especial Reference to Bacteremic Pneumococcal Pneumonia.”</w:t>
      </w:r>
      <w:r>
        <w:t xml:space="preserve"> </w:t>
      </w:r>
      <w:r>
        <w:rPr>
          <w:i/>
        </w:rPr>
        <w:t xml:space="preserve">Annals of Internal Medicine</w:t>
      </w:r>
      <w:r>
        <w:t xml:space="preserve"> </w:t>
      </w:r>
      <w:r>
        <w:t xml:space="preserve">60: 759–76. doi:</w:t>
      </w:r>
      <w:hyperlink r:id="rId47">
        <w:r>
          <w:rPr>
            <w:rStyle w:val="Hyperlink"/>
          </w:rPr>
          <w:t xml:space="preserve">10.7326/0003-4819-60-5-759</w:t>
        </w:r>
      </w:hyperlink>
      <w:r>
        <w:t xml:space="preserve">.</w:t>
      </w:r>
    </w:p>
    <w:p>
      <w:pPr>
        <w:pStyle w:val="Bibliography"/>
      </w:pPr>
      <w:r>
        <w:t xml:space="preserve">Black, S, H Shinefield, Bruce Fireman, E Lewis, P Ray, J R Hansen, L Elvin, et al. 2000. “Efficacy, safety and immunogenicity of heptavalent pneumococcal conjugate vaccine in children. Northern California Kaiser Permanente Vaccine Study Center Group.”</w:t>
      </w:r>
      <w:r>
        <w:t xml:space="preserve"> </w:t>
      </w:r>
      <w:r>
        <w:rPr>
          <w:i/>
        </w:rPr>
        <w:t xml:space="preserve">The Pediatric Infectious Disease Journal</w:t>
      </w:r>
      <w:r>
        <w:t xml:space="preserve"> </w:t>
      </w:r>
      <w:r>
        <w:t xml:space="preserve">19 (3): 187–95.</w:t>
      </w:r>
      <w:r>
        <w:t xml:space="preserve"> </w:t>
      </w:r>
      <w:hyperlink r:id="rId48">
        <w:r>
          <w:rPr>
            <w:rStyle w:val="Hyperlink"/>
          </w:rPr>
          <w:t xml:space="preserve">http://www.ncbi.nlm.nih.gov/pubmed/10749457</w:t>
        </w:r>
      </w:hyperlink>
      <w:r>
        <w:t xml:space="preserve">.</w:t>
      </w:r>
    </w:p>
    <w:p>
      <w:pPr>
        <w:pStyle w:val="Bibliography"/>
      </w:pPr>
      <w:r>
        <w:t xml:space="preserve">Black, Steven B, and H Shinefield. 2002. “Safety and efficacy of the seven-valent pneumococcal conjugate vaccine: evidence from Northern California.”</w:t>
      </w:r>
      <w:r>
        <w:t xml:space="preserve"> </w:t>
      </w:r>
      <w:r>
        <w:rPr>
          <w:i/>
        </w:rPr>
        <w:t xml:space="preserve">Eur J Pediatr</w:t>
      </w:r>
      <w:r>
        <w:t xml:space="preserve"> </w:t>
      </w:r>
      <w:r>
        <w:t xml:space="preserve">161 Suppl: S127–31. doi:</w:t>
      </w:r>
      <w:hyperlink r:id="rId49">
        <w:r>
          <w:rPr>
            <w:rStyle w:val="Hyperlink"/>
          </w:rPr>
          <w:t xml:space="preserve">10.1007/s00431-002-1064-z</w:t>
        </w:r>
      </w:hyperlink>
      <w:r>
        <w:t xml:space="preserve">.</w:t>
      </w:r>
    </w:p>
    <w:p>
      <w:pPr>
        <w:pStyle w:val="Bibliography"/>
      </w:pPr>
      <w:r>
        <w:t xml:space="preserve">Black, Steven B, H R Shinefield, S Ling, J Hansen, Bruce Fireman, D Spring, J Noyes, et al. 2002. “Effectiveness of heptavalent pneumococcal conjugate vaccine in children younger than five years of age for prevention of pneumonia.”</w:t>
      </w:r>
      <w:r>
        <w:t xml:space="preserve"> </w:t>
      </w:r>
      <w:r>
        <w:rPr>
          <w:i/>
        </w:rPr>
        <w:t xml:space="preserve">Pediatr Infect Dis J</w:t>
      </w:r>
      <w:r>
        <w:t xml:space="preserve"> </w:t>
      </w:r>
      <w:r>
        <w:t xml:space="preserve">21 (9): 810–15. doi:</w:t>
      </w:r>
      <w:hyperlink r:id="rId50">
        <w:r>
          <w:rPr>
            <w:rStyle w:val="Hyperlink"/>
          </w:rPr>
          <w:t xml:space="preserve">10.1097/01.inf.0000027926.99356.4c</w:t>
        </w:r>
      </w:hyperlink>
      <w:r>
        <w:t xml:space="preserve">.</w:t>
      </w:r>
    </w:p>
    <w:p>
      <w:pPr>
        <w:pStyle w:val="Bibliography"/>
      </w:pPr>
      <w:r>
        <w:t xml:space="preserve">Cecil, R. L. 1918. “RESULTS OF PROPHYLACTIC INOCULATION AGAINST PNEUMOCOCCUS IN 12,519 MEN.”</w:t>
      </w:r>
      <w:r>
        <w:t xml:space="preserve"> </w:t>
      </w:r>
      <w:r>
        <w:rPr>
          <w:i/>
        </w:rPr>
        <w:t xml:space="preserve">Journal of Experimental Medicine</w:t>
      </w:r>
      <w:r>
        <w:t xml:space="preserve"> </w:t>
      </w:r>
      <w:r>
        <w:t xml:space="preserve">28 (1): 19–41. doi:</w:t>
      </w:r>
      <w:hyperlink r:id="rId51">
        <w:r>
          <w:rPr>
            <w:rStyle w:val="Hyperlink"/>
          </w:rPr>
          <w:t xml:space="preserve">10.1084/jem.28.1.19</w:t>
        </w:r>
      </w:hyperlink>
      <w:r>
        <w:t xml:space="preserve">.</w:t>
      </w:r>
    </w:p>
    <w:p>
      <w:pPr>
        <w:pStyle w:val="Bibliography"/>
      </w:pPr>
      <w:r>
        <w:t xml:space="preserve">Dagan, Ron, M Sikuler-Cohen, O Zamir, J Janco, Noga Givon-Lavi, and D Fraser. 2001. “Effect of a conjugate pneumococcal vaccine on the occurrence of respiratory infections and antibiotic use in day-care center attendees.”</w:t>
      </w:r>
      <w:r>
        <w:t xml:space="preserve"> </w:t>
      </w:r>
      <w:r>
        <w:rPr>
          <w:i/>
        </w:rPr>
        <w:t xml:space="preserve">Pediatr Infect Dis J</w:t>
      </w:r>
      <w:r>
        <w:t xml:space="preserve"> </w:t>
      </w:r>
      <w:r>
        <w:t xml:space="preserve">20 (10): 951–58.</w:t>
      </w:r>
      <w:r>
        <w:t xml:space="preserve"> </w:t>
      </w:r>
      <w:hyperlink r:id="rId52">
        <w:r>
          <w:rPr>
            <w:rStyle w:val="Hyperlink"/>
          </w:rPr>
          <w:t xml:space="preserve">http://www.ncbi.nlm.nih.gov/pubmed/11642629</w:t>
        </w:r>
      </w:hyperlink>
      <w:r>
        <w:t xml:space="preserve">.</w:t>
      </w:r>
    </w:p>
    <w:p>
      <w:pPr>
        <w:pStyle w:val="Bibliography"/>
      </w:pPr>
      <w:r>
        <w:t xml:space="preserve">Davies, John A. V. 1937. “The Response of Infants to Inoculation with Type I Pneumococcus Carbohydrate.”</w:t>
      </w:r>
      <w:r>
        <w:t xml:space="preserve"> </w:t>
      </w:r>
      <w:r>
        <w:rPr>
          <w:i/>
        </w:rPr>
        <w:t xml:space="preserve">The Journal of Immunology</w:t>
      </w:r>
      <w:r>
        <w:t xml:space="preserve">.</w:t>
      </w:r>
    </w:p>
    <w:p>
      <w:pPr>
        <w:pStyle w:val="Bibliography"/>
      </w:pPr>
      <w:r>
        <w:t xml:space="preserve">Deibel, RH, and HW Seeley. 1974. “Family II: Streptococcuceae.” In</w:t>
      </w:r>
      <w:r>
        <w:t xml:space="preserve"> </w:t>
      </w:r>
      <w:r>
        <w:rPr>
          <w:i/>
        </w:rPr>
        <w:t xml:space="preserve">Bergey’s Manual of Determinative Bacteriology</w:t>
      </w:r>
      <w:r>
        <w:t xml:space="preserve">, edited by R. E. Buchanan and N. E. Gibbons, 8th ed., 490–517. Baltimore: The William; Wilkins Co.</w:t>
      </w:r>
    </w:p>
    <w:p>
      <w:pPr>
        <w:pStyle w:val="Bibliography"/>
      </w:pPr>
      <w:r>
        <w:t xml:space="preserve">Dochez, A Lz, and O T Avery. 1917. “The elaboration of specific soluble substance by pneumococcus during growth.”</w:t>
      </w:r>
      <w:r>
        <w:t xml:space="preserve"> </w:t>
      </w:r>
      <w:r>
        <w:rPr>
          <w:i/>
        </w:rPr>
        <w:t xml:space="preserve">The Journal of Experimental Medicine</w:t>
      </w:r>
      <w:r>
        <w:t xml:space="preserve">. doi:</w:t>
      </w:r>
      <w:hyperlink r:id="rId53">
        <w:r>
          <w:rPr>
            <w:rStyle w:val="Hyperlink"/>
          </w:rPr>
          <w:t xml:space="preserve">10.1084/jem.26.4.477</w:t>
        </w:r>
      </w:hyperlink>
      <w:r>
        <w:t xml:space="preserve">.</w:t>
      </w:r>
    </w:p>
    <w:p>
      <w:pPr>
        <w:pStyle w:val="Bibliography"/>
      </w:pPr>
      <w:r>
        <w:t xml:space="preserve">Ekwurzel, G M, J S Simmons, L I Dublin, and L D Felton. 1938. “Studies on immunizing substances in pneumococci. VIII. Report on field tests to determine the prophylactic value of a pneumococcus antigen.”</w:t>
      </w:r>
      <w:r>
        <w:t xml:space="preserve"> </w:t>
      </w:r>
      <w:r>
        <w:rPr>
          <w:i/>
        </w:rPr>
        <w:t xml:space="preserve">Public Health Rep</w:t>
      </w:r>
      <w:r>
        <w:t xml:space="preserve"> </w:t>
      </w:r>
      <w:r>
        <w:t xml:space="preserve">53 (42): 1877–93.</w:t>
      </w:r>
    </w:p>
    <w:p>
      <w:pPr>
        <w:pStyle w:val="Bibliography"/>
      </w:pPr>
      <w:r>
        <w:t xml:space="preserve">Eskola, J, T. Kilpi, A. Palmu, J. Jokinen, J. Haapakoski, E. Herva, A. Takala, et al. 2001. “Efficacy of a pneumococcal conjugate vaccine against acute otitis media.”</w:t>
      </w:r>
      <w:r>
        <w:t xml:space="preserve"> </w:t>
      </w:r>
      <w:r>
        <w:rPr>
          <w:i/>
        </w:rPr>
        <w:t xml:space="preserve">N Engl J Med</w:t>
      </w:r>
      <w:r>
        <w:t xml:space="preserve"> </w:t>
      </w:r>
      <w:r>
        <w:t xml:space="preserve">344 (6): 403–9. doi:</w:t>
      </w:r>
      <w:hyperlink r:id="rId54">
        <w:r>
          <w:rPr>
            <w:rStyle w:val="Hyperlink"/>
          </w:rPr>
          <w:t xml:space="preserve">10.1056/nejm200102083440602</w:t>
        </w:r>
      </w:hyperlink>
      <w:r>
        <w:t xml:space="preserve">.</w:t>
      </w:r>
    </w:p>
    <w:p>
      <w:pPr>
        <w:pStyle w:val="Bibliography"/>
      </w:pPr>
      <w:r>
        <w:t xml:space="preserve">Finland, M. 1931. “SPECIFIC CUTANEOUS REACTIONS AND CIRCULATING ANTIBODIES IN THE COURSE OF LOBAR PNEUMONIA: I. CASES RECEIVING NO SERUM THERAPY.”</w:t>
      </w:r>
      <w:r>
        <w:t xml:space="preserve"> </w:t>
      </w:r>
      <w:r>
        <w:rPr>
          <w:i/>
        </w:rPr>
        <w:t xml:space="preserve">Journal of Experimental Medicine</w:t>
      </w:r>
      <w:r>
        <w:t xml:space="preserve"> </w:t>
      </w:r>
      <w:r>
        <w:t xml:space="preserve">54 (5): 637–52. doi:</w:t>
      </w:r>
      <w:hyperlink r:id="rId55">
        <w:r>
          <w:rPr>
            <w:rStyle w:val="Hyperlink"/>
          </w:rPr>
          <w:t xml:space="preserve">10.1084/jem.54.5.637</w:t>
        </w:r>
      </w:hyperlink>
      <w:r>
        <w:t xml:space="preserve">.</w:t>
      </w:r>
    </w:p>
    <w:p>
      <w:pPr>
        <w:pStyle w:val="Bibliography"/>
      </w:pPr>
      <w:r>
        <w:t xml:space="preserve">Fireman, Bruce, Steven B Black, Henry R Shinefield, Janelle Lee, Edwin Lewis, and Paula Ray. 2003. “Impact of the pneumococcal conjugate vaccine on otitis media.” 1. 2003/01/25. Vol. 22. The Pediatric infectious disease journal. doi:</w:t>
      </w:r>
      <w:hyperlink r:id="rId56">
        <w:r>
          <w:rPr>
            <w:rStyle w:val="Hyperlink"/>
          </w:rPr>
          <w:t xml:space="preserve">10.1097/00006454-200301000-00006</w:t>
        </w:r>
      </w:hyperlink>
      <w:r>
        <w:t xml:space="preserve">.</w:t>
      </w:r>
    </w:p>
    <w:p>
      <w:pPr>
        <w:pStyle w:val="Bibliography"/>
      </w:pPr>
      <w:r>
        <w:t xml:space="preserve">Francis, T, and W S Tillett. 1930. “Cutaneous reactions in pneumonia. The development of antibodies following the intradermal injection of type-specific polysaccharide.”</w:t>
      </w:r>
      <w:r>
        <w:t xml:space="preserve"> </w:t>
      </w:r>
      <w:r>
        <w:rPr>
          <w:i/>
        </w:rPr>
        <w:t xml:space="preserve">The Journal of Experimental Medicine</w:t>
      </w:r>
      <w:r>
        <w:t xml:space="preserve">. doi:</w:t>
      </w:r>
      <w:hyperlink r:id="rId57">
        <w:r>
          <w:rPr>
            <w:rStyle w:val="Hyperlink"/>
          </w:rPr>
          <w:t xml:space="preserve">10.1084/jem.52.4.573</w:t>
        </w:r>
      </w:hyperlink>
      <w:r>
        <w:t xml:space="preserve">.</w:t>
      </w:r>
    </w:p>
    <w:p>
      <w:pPr>
        <w:pStyle w:val="Bibliography"/>
      </w:pPr>
      <w:r>
        <w:t xml:space="preserve">Geno, K. Aaron, Gwendolyn L. Gilbert, Joon Young Song, Ian C. Skovsted, Keith P. Klugman, Christopher Jones, Helle B. Konradsen, and Moon H. Nahm. 2015. “Pneumococcal Capsules and Their Types: Past, Present, and Future.”</w:t>
      </w:r>
      <w:r>
        <w:t xml:space="preserve"> </w:t>
      </w:r>
      <w:r>
        <w:rPr>
          <w:i/>
        </w:rPr>
        <w:t xml:space="preserve">Clinical Microbiology Reviews</w:t>
      </w:r>
      <w:r>
        <w:t xml:space="preserve"> </w:t>
      </w:r>
      <w:r>
        <w:t xml:space="preserve">28 (3): 871–99. doi:</w:t>
      </w:r>
      <w:hyperlink r:id="rId58">
        <w:r>
          <w:rPr>
            <w:rStyle w:val="Hyperlink"/>
          </w:rPr>
          <w:t xml:space="preserve">10.1128/CMR.00024-15</w:t>
        </w:r>
      </w:hyperlink>
      <w:r>
        <w:t xml:space="preserve">.</w:t>
      </w:r>
    </w:p>
    <w:p>
      <w:pPr>
        <w:pStyle w:val="Bibliography"/>
      </w:pPr>
      <w:r>
        <w:t xml:space="preserve">Gram, Christian. 1884. “Ueber die isolierte Fabung der Schizomyceten in Schnitt und Trockenpraparaten.”</w:t>
      </w:r>
      <w:r>
        <w:t xml:space="preserve"> </w:t>
      </w:r>
      <w:r>
        <w:rPr>
          <w:i/>
        </w:rPr>
        <w:t xml:space="preserve">Fortschritte Der Medicin</w:t>
      </w:r>
      <w:r>
        <w:t xml:space="preserve"> </w:t>
      </w:r>
      <w:r>
        <w:t xml:space="preserve">2: 185–89.</w:t>
      </w:r>
    </w:p>
    <w:p>
      <w:pPr>
        <w:pStyle w:val="Bibliography"/>
      </w:pPr>
      <w:r>
        <w:t xml:space="preserve">Grijalva, Carlos G., J. Pekka Nuorti, Patrick G. Arbogast, Stacey W. Martin, Kathryn M. Edwards, and Marie R. Griffin. 2007. “Decline in pneumonia admissions after routine childhood immunisation with pneumococcal conjugate vaccine in the USA: a time-series analysis.”</w:t>
      </w:r>
      <w:r>
        <w:t xml:space="preserve"> </w:t>
      </w:r>
      <w:r>
        <w:rPr>
          <w:i/>
        </w:rPr>
        <w:t xml:space="preserve">Lancet</w:t>
      </w:r>
      <w:r>
        <w:t xml:space="preserve"> </w:t>
      </w:r>
      <w:r>
        <w:t xml:space="preserve">369 (9568): 1179–86. doi:</w:t>
      </w:r>
      <w:hyperlink r:id="rId59">
        <w:r>
          <w:rPr>
            <w:rStyle w:val="Hyperlink"/>
          </w:rPr>
          <w:t xml:space="preserve">10.1016/S0140-6736(07)60564-9</w:t>
        </w:r>
      </w:hyperlink>
      <w:r>
        <w:t xml:space="preserve">.</w:t>
      </w:r>
    </w:p>
    <w:p>
      <w:pPr>
        <w:pStyle w:val="Bibliography"/>
      </w:pPr>
      <w:r>
        <w:t xml:space="preserve">Heidelberger, M, and O T Avery. 1923. “THE SOLUBLE SPECIFIC SUBSTANCE OF PNEUMOCOCCUS.”</w:t>
      </w:r>
      <w:r>
        <w:t xml:space="preserve"> </w:t>
      </w:r>
      <w:r>
        <w:rPr>
          <w:i/>
        </w:rPr>
        <w:t xml:space="preserve">The Journal of Experimental Medicine</w:t>
      </w:r>
      <w:r>
        <w:t xml:space="preserve">. doi:</w:t>
      </w:r>
      <w:hyperlink r:id="rId60">
        <w:r>
          <w:rPr>
            <w:rStyle w:val="Hyperlink"/>
          </w:rPr>
          <w:t xml:space="preserve">10.1084/jem.40.3.301</w:t>
        </w:r>
      </w:hyperlink>
      <w:r>
        <w:t xml:space="preserve">.</w:t>
      </w:r>
    </w:p>
    <w:p>
      <w:pPr>
        <w:pStyle w:val="Bibliography"/>
      </w:pPr>
      <w:r>
        <w:t xml:space="preserve">Kilpi, T, Heidi Ahman, J Jokinen, K S Lankinen, A Palmu, H Savolainen, M Gronholm, et al. 2003. “Protective efficacy of a second pneumococcal conjugate vaccine against pneumococcal acute otitis media in infants and children: randomized, controlled trial of a 7-valent pneumococcal polysaccharide-meningococcal outer membrane protein complex conjugate v.”</w:t>
      </w:r>
      <w:r>
        <w:t xml:space="preserve"> </w:t>
      </w:r>
      <w:r>
        <w:rPr>
          <w:i/>
        </w:rPr>
        <w:t xml:space="preserve">Clin Infect Dis</w:t>
      </w:r>
      <w:r>
        <w:t xml:space="preserve"> </w:t>
      </w:r>
      <w:r>
        <w:t xml:space="preserve">37 (9): 1155–64. doi:</w:t>
      </w:r>
      <w:hyperlink r:id="rId61">
        <w:r>
          <w:rPr>
            <w:rStyle w:val="Hyperlink"/>
          </w:rPr>
          <w:t xml:space="preserve">10.1086/378744</w:t>
        </w:r>
      </w:hyperlink>
      <w:r>
        <w:t xml:space="preserve">.</w:t>
      </w:r>
    </w:p>
    <w:p>
      <w:pPr>
        <w:pStyle w:val="Bibliography"/>
      </w:pPr>
      <w:r>
        <w:t xml:space="preserve">Kilpi, T.M., J. Jokinen, T. Puumalainen, H. Nieminen, E. Ruokokoski, H. Rinta-Kokko, M. Traskine, et al. 2018. “Effectiveness of pneumococcal Haemophilus influenzae protein D conjugate vaccine against pneumonia in children: A cluster-randomised trial.”</w:t>
      </w:r>
      <w:r>
        <w:t xml:space="preserve"> </w:t>
      </w:r>
      <w:r>
        <w:rPr>
          <w:i/>
        </w:rPr>
        <w:t xml:space="preserve">Vaccine</w:t>
      </w:r>
      <w:r>
        <w:t xml:space="preserve"> </w:t>
      </w:r>
      <w:r>
        <w:t xml:space="preserve">36 (39). The Authors: 5891–5901. doi:</w:t>
      </w:r>
      <w:hyperlink r:id="rId62">
        <w:r>
          <w:rPr>
            <w:rStyle w:val="Hyperlink"/>
          </w:rPr>
          <w:t xml:space="preserve">10.1016/j.vaccine.2018.08.020</w:t>
        </w:r>
      </w:hyperlink>
      <w:r>
        <w:t xml:space="preserve">.</w:t>
      </w:r>
    </w:p>
    <w:p>
      <w:pPr>
        <w:pStyle w:val="Bibliography"/>
      </w:pPr>
      <w:r>
        <w:t xml:space="preserve">Lister, Frederick Spencer. 1916. “An experimental study of prophylactic inoculation against pneumococcal infection in the rabbit and in man.”</w:t>
      </w:r>
      <w:r>
        <w:t xml:space="preserve"> </w:t>
      </w:r>
      <w:r>
        <w:rPr>
          <w:i/>
        </w:rPr>
        <w:t xml:space="preserve">Publication of the South African Institute of Medical Research</w:t>
      </w:r>
      <w:r>
        <w:t xml:space="preserve"> </w:t>
      </w:r>
      <w:r>
        <w:t xml:space="preserve">8: 231–87.</w:t>
      </w:r>
    </w:p>
    <w:p>
      <w:pPr>
        <w:pStyle w:val="Bibliography"/>
      </w:pPr>
      <w:r>
        <w:t xml:space="preserve">Lister, Frederick Spencer, and D Ordman. 1936. “The Epidemiology of Pneumonia on the Witwatersrand Goldfields and the Prevention of Pneumonia and Other Allied Acute Respiratory Diseases in Native Labourers in South Africa by Means of Vaccine.”</w:t>
      </w:r>
      <w:r>
        <w:t xml:space="preserve"> </w:t>
      </w:r>
      <w:r>
        <w:rPr>
          <w:i/>
        </w:rPr>
        <w:t xml:space="preserve">Journal of the American Medical Association</w:t>
      </w:r>
      <w:r>
        <w:t xml:space="preserve"> </w:t>
      </w:r>
      <w:r>
        <w:t xml:space="preserve">106 (9): 733. doi:</w:t>
      </w:r>
      <w:hyperlink r:id="rId63">
        <w:r>
          <w:rPr>
            <w:rStyle w:val="Hyperlink"/>
          </w:rPr>
          <w:t xml:space="preserve">10.1001/jama.1936.02770090069032</w:t>
        </w:r>
      </w:hyperlink>
      <w:r>
        <w:t xml:space="preserve">.</w:t>
      </w:r>
    </w:p>
    <w:p>
      <w:pPr>
        <w:pStyle w:val="Bibliography"/>
      </w:pPr>
      <w:r>
        <w:t xml:space="preserve">Macleod, C M, Richard G Hodges, Michael Heidelberger, and W G Bernhard. 1945. “PREVENTION OF PNEUMOCOCCAL PNEUMONIA BY IMMUNIZATION WITH SPECIFIC CAPSULAR POLYSACCHARIDES.”</w:t>
      </w:r>
      <w:r>
        <w:t xml:space="preserve"> </w:t>
      </w:r>
      <w:r>
        <w:rPr>
          <w:i/>
        </w:rPr>
        <w:t xml:space="preserve">The Journal of Experimental Medicine</w:t>
      </w:r>
      <w:r>
        <w:t xml:space="preserve"> </w:t>
      </w:r>
      <w:r>
        <w:t xml:space="preserve">82 (6): 445–65.</w:t>
      </w:r>
      <w:r>
        <w:t xml:space="preserve"> </w:t>
      </w:r>
      <w:hyperlink r:id="rId64">
        <w:r>
          <w:rPr>
            <w:rStyle w:val="Hyperlink"/>
          </w:rPr>
          <w:t xml:space="preserve">http://www.ncbi.nlm.nih.gov/pubmed/19871511 http://www.pubmedcentral.nih.gov/articlerender.fcgi?artid=PMC2135567</w:t>
        </w:r>
      </w:hyperlink>
      <w:r>
        <w:t xml:space="preserve">.</w:t>
      </w:r>
    </w:p>
    <w:p>
      <w:pPr>
        <w:pStyle w:val="Bibliography"/>
      </w:pPr>
      <w:r>
        <w:t xml:space="preserve">Maynard, G D. 1913. “An enquiry into the etiology, manifestations and prevention of pneumonia amongst natives on the Rand recruited from tropical areas.”</w:t>
      </w:r>
      <w:r>
        <w:t xml:space="preserve"> </w:t>
      </w:r>
      <w:r>
        <w:rPr>
          <w:i/>
        </w:rPr>
        <w:t xml:space="preserve">Public South Afr Inst Med Res</w:t>
      </w:r>
      <w:r>
        <w:t xml:space="preserve"> </w:t>
      </w:r>
      <w:r>
        <w:t xml:space="preserve">1 (0): 1–101.</w:t>
      </w:r>
    </w:p>
    <w:p>
      <w:pPr>
        <w:pStyle w:val="Bibliography"/>
      </w:pPr>
      <w:r>
        <w:t xml:space="preserve">Mäkelä, P H, M Leinonen, J Pukander, and P Karma. 1981. “A study of the pneumococcal vaccine in prevention of clinically acute atttacks of recurrent otitis media.”</w:t>
      </w:r>
      <w:r>
        <w:t xml:space="preserve"> </w:t>
      </w:r>
      <w:r>
        <w:rPr>
          <w:i/>
        </w:rPr>
        <w:t xml:space="preserve">Reviews of Infectious Diseases</w:t>
      </w:r>
      <w:r>
        <w:t xml:space="preserve"> </w:t>
      </w:r>
      <w:r>
        <w:t xml:space="preserve">3 Suppl: S124–32.</w:t>
      </w:r>
      <w:r>
        <w:t xml:space="preserve"> </w:t>
      </w:r>
      <w:hyperlink r:id="rId65">
        <w:r>
          <w:rPr>
            <w:rStyle w:val="Hyperlink"/>
          </w:rPr>
          <w:t xml:space="preserve">http://www.ncbi.nlm.nih.gov/pubmed/6974386</w:t>
        </w:r>
      </w:hyperlink>
      <w:r>
        <w:t xml:space="preserve">.</w:t>
      </w:r>
    </w:p>
    <w:p>
      <w:pPr>
        <w:pStyle w:val="Bibliography"/>
      </w:pPr>
      <w:r>
        <w:t xml:space="preserve">O’Brien, Katherine L, Lawrence H Moulton, Raymond Reid, Robert Weatherholtz, Jane Oski, Laura Brown, Gaurav Kumar, et al. 2003. “Efficacy and safety of seven-valent conjugate pneumococcal vaccine in American Indian children: group randomised trial.”</w:t>
      </w:r>
      <w:r>
        <w:t xml:space="preserve"> </w:t>
      </w:r>
      <w:r>
        <w:rPr>
          <w:i/>
        </w:rPr>
        <w:t xml:space="preserve">Lancet</w:t>
      </w:r>
      <w:r>
        <w:t xml:space="preserve"> </w:t>
      </w:r>
      <w:r>
        <w:t xml:space="preserve">362 (9381): 355–61. doi:</w:t>
      </w:r>
      <w:hyperlink r:id="rId66">
        <w:r>
          <w:rPr>
            <w:rStyle w:val="Hyperlink"/>
          </w:rPr>
          <w:t xml:space="preserve">10.1016/S0140-6736(03)14022-6</w:t>
        </w:r>
      </w:hyperlink>
      <w:r>
        <w:t xml:space="preserve">.</w:t>
      </w:r>
    </w:p>
    <w:p>
      <w:pPr>
        <w:pStyle w:val="Bibliography"/>
      </w:pPr>
      <w:r>
        <w:t xml:space="preserve">O’Brien, Katherine L., Angeline B David, Aruna Chandran, Lawrence H Moulton, Raymond Reid, Robert Weatherholtz, and Mathuram Santosham. 2008. “RANDOMIZED, CONTROLLED TRIAL EFFICACY OF PNEUMOCOCCAL CONJUGATE VACCINE AGAINST OTITIS MEDIA AMONG NAVAJO AND WHITE MOUNTAIN APACHE INFANTS.”</w:t>
      </w:r>
      <w:r>
        <w:t xml:space="preserve"> </w:t>
      </w:r>
      <w:r>
        <w:rPr>
          <w:i/>
        </w:rPr>
        <w:t xml:space="preserve">The Pediatric Infectious Disease Journal</w:t>
      </w:r>
      <w:r>
        <w:t xml:space="preserve"> </w:t>
      </w:r>
      <w:r>
        <w:t xml:space="preserve">27 (1): 71–73. doi:</w:t>
      </w:r>
      <w:hyperlink r:id="rId67">
        <w:r>
          <w:rPr>
            <w:rStyle w:val="Hyperlink"/>
          </w:rPr>
          <w:t xml:space="preserve">10.1097/INF.0b013e318159228f</w:t>
        </w:r>
      </w:hyperlink>
      <w:r>
        <w:t xml:space="preserve">.</w:t>
      </w:r>
    </w:p>
    <w:p>
      <w:pPr>
        <w:pStyle w:val="Bibliography"/>
      </w:pPr>
      <w:r>
        <w:t xml:space="preserve">Palmu, Arto A I, Jouko Verho, Jukka Jokinen, Pekka Karma, and Terhi M Kilpi. 2004. “The seven-valent pneumococcal conjugate vaccine reduces tympanostomy tube placement in children.”</w:t>
      </w:r>
      <w:r>
        <w:t xml:space="preserve"> </w:t>
      </w:r>
      <w:r>
        <w:rPr>
          <w:i/>
        </w:rPr>
        <w:t xml:space="preserve">The Pediatric Infectious Disease Journal</w:t>
      </w:r>
      <w:r>
        <w:t xml:space="preserve"> </w:t>
      </w:r>
      <w:r>
        <w:t xml:space="preserve">23 (8): 732–38. doi:</w:t>
      </w:r>
      <w:hyperlink r:id="rId68">
        <w:r>
          <w:rPr>
            <w:rStyle w:val="Hyperlink"/>
          </w:rPr>
          <w:t xml:space="preserve">10.1097/01.inf.0000133049.30299.5d</w:t>
        </w:r>
      </w:hyperlink>
      <w:r>
        <w:t xml:space="preserve">.</w:t>
      </w:r>
    </w:p>
    <w:p>
      <w:pPr>
        <w:pStyle w:val="Bibliography"/>
      </w:pPr>
      <w:r>
        <w:t xml:space="preserve">Pasteur, Louis. 1881. “Note sur la maladie nouvelle provoquee par la salive d’un enfant mort de la rage.” 10. Vol. 2. Paris: I’Academie de Medicine.</w:t>
      </w:r>
      <w:r>
        <w:t xml:space="preserve"> </w:t>
      </w:r>
      <w:hyperlink r:id="rId69">
        <w:r>
          <w:rPr>
            <w:rStyle w:val="Hyperlink"/>
          </w:rPr>
          <w:t xml:space="preserve">https://gallica.bnf.fr/ark:/12148/bpt6k408671n</w:t>
        </w:r>
      </w:hyperlink>
      <w:r>
        <w:t xml:space="preserve">.</w:t>
      </w:r>
    </w:p>
    <w:p>
      <w:pPr>
        <w:pStyle w:val="Bibliography"/>
      </w:pPr>
      <w:r>
        <w:t xml:space="preserve">Prymula, Roman, Pascal Peeters, Viktor Chrobok, Pavla Kriz, Elena Novakova, Eva Kaliskova, Igor Kohl, et al. 2006. “Pneumococcal capsular polysaccharides conjugated to protein D for prevention of acute otitis media caused by both Streptococcus pneumoniae and non-typable Haemophilus influenzae: A randomised double-blind efficacy study.”</w:t>
      </w:r>
      <w:r>
        <w:t xml:space="preserve"> </w:t>
      </w:r>
      <w:r>
        <w:rPr>
          <w:i/>
        </w:rPr>
        <w:t xml:space="preserve">Lancet</w:t>
      </w:r>
      <w:r>
        <w:t xml:space="preserve"> </w:t>
      </w:r>
      <w:r>
        <w:t xml:space="preserve">367 (9512): 740–48. doi:</w:t>
      </w:r>
      <w:hyperlink r:id="rId70">
        <w:r>
          <w:rPr>
            <w:rStyle w:val="Hyperlink"/>
          </w:rPr>
          <w:t xml:space="preserve">10.1016/S0140-6736(06)68304-9</w:t>
        </w:r>
      </w:hyperlink>
      <w:r>
        <w:t xml:space="preserve">.</w:t>
      </w:r>
    </w:p>
    <w:p>
      <w:pPr>
        <w:pStyle w:val="Bibliography"/>
      </w:pPr>
      <w:r>
        <w:t xml:space="preserve">Schiemann, O., and W. Casper. 1927. “Sind die spezifisch pracipitablen Substanzen der 3 Pneumokokkentypen Haptene?”</w:t>
      </w:r>
      <w:r>
        <w:t xml:space="preserve"> </w:t>
      </w:r>
      <w:r>
        <w:rPr>
          <w:i/>
        </w:rPr>
        <w:t xml:space="preserve">Zeitschrift Fur Hygiene Und Infektionskrankheiten</w:t>
      </w:r>
      <w:r>
        <w:t xml:space="preserve">. doi:</w:t>
      </w:r>
      <w:hyperlink r:id="rId71">
        <w:r>
          <w:rPr>
            <w:rStyle w:val="Hyperlink"/>
          </w:rPr>
          <w:t xml:space="preserve">10.1007/BF02176583</w:t>
        </w:r>
      </w:hyperlink>
      <w:r>
        <w:t xml:space="preserve">.</w:t>
      </w:r>
    </w:p>
    <w:p>
      <w:pPr>
        <w:pStyle w:val="Bibliography"/>
      </w:pPr>
      <w:r>
        <w:t xml:space="preserve">Sloyer, John L, John H Ploussard, and Virgil M Howie. 1981. “Efficacy of pneumococcal polysaccharide vaccine in preventing acute otitis media in infants in Huntsville, Alabama.”</w:t>
      </w:r>
      <w:r>
        <w:t xml:space="preserve"> </w:t>
      </w:r>
      <w:r>
        <w:rPr>
          <w:i/>
        </w:rPr>
        <w:t xml:space="preserve">Reviews of Infectious Diseases</w:t>
      </w:r>
      <w:r>
        <w:t xml:space="preserve"> </w:t>
      </w:r>
      <w:r>
        <w:t xml:space="preserve">3 Suppl: S119–23.</w:t>
      </w:r>
      <w:r>
        <w:t xml:space="preserve"> </w:t>
      </w:r>
      <w:hyperlink r:id="rId72">
        <w:r>
          <w:rPr>
            <w:rStyle w:val="Hyperlink"/>
          </w:rPr>
          <w:t xml:space="preserve">http://www.ncbi.nlm.nih.gov/pubmed/7280444</w:t>
        </w:r>
      </w:hyperlink>
      <w:r>
        <w:t xml:space="preserve">.</w:t>
      </w:r>
    </w:p>
    <w:p>
      <w:pPr>
        <w:pStyle w:val="Bibliography"/>
      </w:pPr>
      <w:r>
        <w:t xml:space="preserve">Smit, Pieter. 1977. “Protective Efficacy of Pneumococcal Polysaccharide Vaccines.”</w:t>
      </w:r>
      <w:r>
        <w:t xml:space="preserve"> </w:t>
      </w:r>
      <w:r>
        <w:rPr>
          <w:i/>
        </w:rPr>
        <w:t xml:space="preserve">JAMA: The Journal of the American Medical Association</w:t>
      </w:r>
      <w:r>
        <w:t xml:space="preserve"> </w:t>
      </w:r>
      <w:r>
        <w:t xml:space="preserve">238 (24): 2613. doi:</w:t>
      </w:r>
      <w:hyperlink r:id="rId73">
        <w:r>
          <w:rPr>
            <w:rStyle w:val="Hyperlink"/>
          </w:rPr>
          <w:t xml:space="preserve">10.1001/jama.1977.03280250039019</w:t>
        </w:r>
      </w:hyperlink>
      <w:r>
        <w:t xml:space="preserve">.</w:t>
      </w:r>
    </w:p>
    <w:p>
      <w:pPr>
        <w:pStyle w:val="Bibliography"/>
      </w:pPr>
      <w:r>
        <w:t xml:space="preserve">Sternberg, G M. 1882. “A fatal form of septicemia in the rabbit produced by subcutaneous injection of human saliva.” Washington: National Board of Health; U.S. Government Printing Office.</w:t>
      </w:r>
      <w:r>
        <w:t xml:space="preserve"> </w:t>
      </w:r>
      <w:hyperlink r:id="rId74">
        <w:r>
          <w:rPr>
            <w:rStyle w:val="Hyperlink"/>
          </w:rPr>
          <w:t xml:space="preserve">https://books.google.is/books?id=YojXubzmx3sC{\&amp;}printsec=frontcover{\&amp;}hl=is{\#}v=onepage{\&amp;}q{\&amp;}f=false</w:t>
        </w:r>
      </w:hyperlink>
      <w:r>
        <w:t xml:space="preserve">.</w:t>
      </w:r>
    </w:p>
    <w:p>
      <w:pPr>
        <w:pStyle w:val="Bibliography"/>
      </w:pPr>
      <w:r>
        <w:t xml:space="preserve">Tillett, W S, M J Cambier, and J E McCormack. 1944. “The Treatment of Lobar Pneumonia and Pneumococcal Empyema with Penicillin.”</w:t>
      </w:r>
      <w:r>
        <w:t xml:space="preserve"> </w:t>
      </w:r>
      <w:r>
        <w:rPr>
          <w:i/>
        </w:rPr>
        <w:t xml:space="preserve">Bulletin of the New York Academy of Medicine</w:t>
      </w:r>
      <w:r>
        <w:t xml:space="preserve"> </w:t>
      </w:r>
      <w:r>
        <w:t xml:space="preserve">20 (3): 142–78. doi:</w:t>
      </w:r>
      <w:hyperlink r:id="rId47">
        <w:r>
          <w:rPr>
            <w:rStyle w:val="Hyperlink"/>
          </w:rPr>
          <w:t xml:space="preserve">10.7326/0003-4819-60-5-759</w:t>
        </w:r>
      </w:hyperlink>
      <w:r>
        <w:t xml:space="preserve">.</w:t>
      </w:r>
    </w:p>
    <w:p>
      <w:pPr>
        <w:pStyle w:val="Bibliography"/>
      </w:pPr>
      <w:r>
        <w:t xml:space="preserve">Tuomanen, Elaine I., Robert Austrian, and H. Robert Masure. 1995. “Pathogenesis of Pneumococcal Infection.” Edited by Franklin H. Epstein.</w:t>
      </w:r>
      <w:r>
        <w:t xml:space="preserve"> </w:t>
      </w:r>
      <w:r>
        <w:rPr>
          <w:i/>
        </w:rPr>
        <w:t xml:space="preserve">New England Journal of Medicine</w:t>
      </w:r>
      <w:r>
        <w:t xml:space="preserve"> </w:t>
      </w:r>
      <w:r>
        <w:t xml:space="preserve">332 (19): 1280–4. doi:</w:t>
      </w:r>
      <w:hyperlink r:id="rId75">
        <w:r>
          <w:rPr>
            <w:rStyle w:val="Hyperlink"/>
          </w:rPr>
          <w:t xml:space="preserve">10.1056/NEJM199505113321907</w:t>
        </w:r>
      </w:hyperlink>
      <w:r>
        <w:t xml:space="preserve">.</w:t>
      </w:r>
    </w:p>
    <w:p>
      <w:pPr>
        <w:pStyle w:val="Bibliography"/>
      </w:pPr>
      <w:r>
        <w:t xml:space="preserve">Watson, David A, Daniel M Musher, James W Jacobson, and Jan Verhoef. 1993. “A Brief History of the Pneumococcus in Biomedical Research: A Panoply of Scientific Discovery Description of the Organism and Demonstration of Its Virulence.”</w:t>
      </w:r>
      <w:r>
        <w:t xml:space="preserve"> </w:t>
      </w:r>
      <w:r>
        <w:rPr>
          <w:i/>
        </w:rPr>
        <w:t xml:space="preserve">Clinical Infectious Diseases</w:t>
      </w:r>
      <w:r>
        <w:t xml:space="preserve"> </w:t>
      </w:r>
      <w:r>
        <w:t xml:space="preserve">17: 913–24. doi:</w:t>
      </w:r>
      <w:hyperlink r:id="rId76">
        <w:r>
          <w:rPr>
            <w:rStyle w:val="Hyperlink"/>
          </w:rPr>
          <w:t xml:space="preserve">10.1093/clinids/17.5.913</w:t>
        </w:r>
      </w:hyperlink>
      <w:r>
        <w:t xml:space="preserve">.</w:t>
      </w:r>
    </w:p>
    <w:p>
      <w:pPr>
        <w:pStyle w:val="Bibliography"/>
      </w:pPr>
      <w:r>
        <w:t xml:space="preserve">Weichselbaum, A. 1886. “Ueber die Aetiologie der acuten Lungen-und Rippenfellentzundungen.”</w:t>
      </w:r>
      <w:r>
        <w:t xml:space="preserve"> </w:t>
      </w:r>
      <w:r>
        <w:rPr>
          <w:i/>
        </w:rPr>
        <w:t xml:space="preserve">Medizinische Jahrbücher.</w:t>
      </w:r>
      <w:r>
        <w:t xml:space="preserve">, 483–554.</w:t>
      </w:r>
    </w:p>
    <w:p>
      <w:pPr>
        <w:pStyle w:val="Bibliography"/>
      </w:pPr>
      <w:r>
        <w:t xml:space="preserve">Whitney, Cynthia G, Monica M Farley, James Hadler, Lee H Harrison, Nancy M Bennett, Ruth Lynfield, Arthur Reingold, et al. 2003. “Decline in invasive pneumococcal disease after the introduction of protein-polysaccharide conjugate vaccine.”</w:t>
      </w:r>
      <w:r>
        <w:t xml:space="preserve"> </w:t>
      </w:r>
      <w:r>
        <w:rPr>
          <w:i/>
        </w:rPr>
        <w:t xml:space="preserve">The New England Journal of Medicine</w:t>
      </w:r>
      <w:r>
        <w:t xml:space="preserve"> </w:t>
      </w:r>
      <w:r>
        <w:t xml:space="preserve">348 (18): 1737–46. doi:</w:t>
      </w:r>
      <w:hyperlink r:id="rId77">
        <w:r>
          <w:rPr>
            <w:rStyle w:val="Hyperlink"/>
          </w:rPr>
          <w:t xml:space="preserve">10.1056/NEJMoa022823</w:t>
        </w:r>
      </w:hyperlink>
      <w:r>
        <w:t xml:space="preserve">.</w:t>
      </w:r>
    </w:p>
    <w:p>
      <w:pPr>
        <w:pStyle w:val="Bibliography"/>
      </w:pPr>
      <w:r>
        <w:t xml:space="preserve">Winslow, C.-E. E, Jean Broadhurst, R. E. Buchanan, C Krumwiede, L. A. Rogers, and G. H Smith. 1920. “The Families and Genera of the Bacteria: Final Report of the Committee of the Society of American Bacteriologists on Characterization and Classification of Bacterial Types.”</w:t>
      </w:r>
      <w:r>
        <w:t xml:space="preserve"> </w:t>
      </w:r>
      <w:r>
        <w:rPr>
          <w:i/>
        </w:rPr>
        <w:t xml:space="preserve">Journal of Bacteriology</w:t>
      </w:r>
      <w:r>
        <w:t xml:space="preserve"> </w:t>
      </w:r>
      <w:r>
        <w:t xml:space="preserve">5 (3): 191–229. doi:</w:t>
      </w:r>
      <w:hyperlink r:id="rId78">
        <w:r>
          <w:rPr>
            <w:rStyle w:val="Hyperlink"/>
          </w:rPr>
          <w:t xml:space="preserve">10.1086/278854</w:t>
        </w:r>
      </w:hyperlink>
      <w:r>
        <w:t xml:space="preserve">.</w:t>
      </w:r>
    </w:p>
    <w:p>
      <w:pPr>
        <w:pStyle w:val="Bibliography"/>
      </w:pPr>
      <w:r>
        <w:t xml:space="preserve">Wright, AlmrothE., W. Parry Morgan, L Colebrook, and R.W. Dodgson. 1914. “Observations ON PROPHYLACTIC INOCULATION AGAINST PNEUMOCOCCUS INFECTIONS. AND ON THE RESULTS WHICH HAVE BEEN ACHIEVED BY IT.”</w:t>
      </w:r>
      <w:r>
        <w:t xml:space="preserve"> </w:t>
      </w:r>
      <w:r>
        <w:rPr>
          <w:i/>
        </w:rPr>
        <w:t xml:space="preserve">The Lancet</w:t>
      </w:r>
      <w:r>
        <w:t xml:space="preserve"> </w:t>
      </w:r>
      <w:r>
        <w:t xml:space="preserve">183 (4715): 87–95. doi:</w:t>
      </w:r>
      <w:hyperlink r:id="rId79">
        <w:r>
          <w:rPr>
            <w:rStyle w:val="Hyperlink"/>
          </w:rPr>
          <w:t xml:space="preserve">10.1016/S0140-6736(01)56449-1</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111073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46" Target="http://www.ncbi.nlm.nih.gov/pubmed/10690790" TargetMode="External" /><Relationship Type="http://schemas.openxmlformats.org/officeDocument/2006/relationships/hyperlink" Id="rId48" Target="http://www.ncbi.nlm.nih.gov/pubmed/10749457" TargetMode="External" /><Relationship Type="http://schemas.openxmlformats.org/officeDocument/2006/relationships/hyperlink" Id="rId52" Target="http://www.ncbi.nlm.nih.gov/pubmed/11642629" TargetMode="External" /><Relationship Type="http://schemas.openxmlformats.org/officeDocument/2006/relationships/hyperlink" Id="rId44" Target="http://www.ncbi.nlm.nih.gov/pubmed/14433" TargetMode="External" /><Relationship Type="http://schemas.openxmlformats.org/officeDocument/2006/relationships/hyperlink" Id="rId64" Target="http://www.ncbi.nlm.nih.gov/pubmed/19871511 http://www.pubmedcentral.nih.gov/articlerender.fcgi?artid=PMC2135567" TargetMode="External" /><Relationship Type="http://schemas.openxmlformats.org/officeDocument/2006/relationships/hyperlink" Id="rId65" Target="http://www.ncbi.nlm.nih.gov/pubmed/6974386" TargetMode="External" /><Relationship Type="http://schemas.openxmlformats.org/officeDocument/2006/relationships/hyperlink" Id="rId72" Target="http://www.ncbi.nlm.nih.gov/pubmed/7280444" TargetMode="External" /><Relationship Type="http://schemas.openxmlformats.org/officeDocument/2006/relationships/hyperlink" Id="rId74" Target="https://books.google.is/books?id=YojXubzmx3sC{\&amp;}printsec=frontcover{\&amp;}hl=is{\#}v=onepage{\&amp;}q{\&amp;}f=false" TargetMode="External" /><Relationship Type="http://schemas.openxmlformats.org/officeDocument/2006/relationships/hyperlink" Id="rId63" Target="https://doi.org/10.1001/jama.1936.02770090069032" TargetMode="External" /><Relationship Type="http://schemas.openxmlformats.org/officeDocument/2006/relationships/hyperlink" Id="rId73" Target="https://doi.org/10.1001/jama.1977.03280250039019" TargetMode="External" /><Relationship Type="http://schemas.openxmlformats.org/officeDocument/2006/relationships/hyperlink" Id="rId71" Target="https://doi.org/10.1007/BF02176583" TargetMode="External" /><Relationship Type="http://schemas.openxmlformats.org/officeDocument/2006/relationships/hyperlink" Id="rId49" Target="https://doi.org/10.1007/s00431-002-1064-z" TargetMode="External" /><Relationship Type="http://schemas.openxmlformats.org/officeDocument/2006/relationships/hyperlink" Id="rId79" Target="https://doi.org/10.1016/S0140-6736(01)56449-1" TargetMode="External" /><Relationship Type="http://schemas.openxmlformats.org/officeDocument/2006/relationships/hyperlink" Id="rId66" Target="https://doi.org/10.1016/S0140-6736(03)14022-6" TargetMode="External" /><Relationship Type="http://schemas.openxmlformats.org/officeDocument/2006/relationships/hyperlink" Id="rId70" Target="https://doi.org/10.1016/S0140-6736(06)68304-9" TargetMode="External" /><Relationship Type="http://schemas.openxmlformats.org/officeDocument/2006/relationships/hyperlink" Id="rId59" Target="https://doi.org/10.1016/S0140-6736(07)60564-9" TargetMode="External" /><Relationship Type="http://schemas.openxmlformats.org/officeDocument/2006/relationships/hyperlink" Id="rId62" Target="https://doi.org/10.1016/j.vaccine.2018.08.020" TargetMode="External" /><Relationship Type="http://schemas.openxmlformats.org/officeDocument/2006/relationships/hyperlink" Id="rId75" Target="https://doi.org/10.1056/NEJM199505113321907" TargetMode="External" /><Relationship Type="http://schemas.openxmlformats.org/officeDocument/2006/relationships/hyperlink" Id="rId77" Target="https://doi.org/10.1056/NEJMoa022823" TargetMode="External" /><Relationship Type="http://schemas.openxmlformats.org/officeDocument/2006/relationships/hyperlink" Id="rId54" Target="https://doi.org/10.1056/nejm200102083440602" TargetMode="External" /><Relationship Type="http://schemas.openxmlformats.org/officeDocument/2006/relationships/hyperlink" Id="rId53" Target="https://doi.org/10.1084/jem.26.4.477" TargetMode="External" /><Relationship Type="http://schemas.openxmlformats.org/officeDocument/2006/relationships/hyperlink" Id="rId51" Target="https://doi.org/10.1084/jem.28.1.19" TargetMode="External" /><Relationship Type="http://schemas.openxmlformats.org/officeDocument/2006/relationships/hyperlink" Id="rId60" Target="https://doi.org/10.1084/jem.40.3.301" TargetMode="External" /><Relationship Type="http://schemas.openxmlformats.org/officeDocument/2006/relationships/hyperlink" Id="rId57" Target="https://doi.org/10.1084/jem.52.4.573" TargetMode="External" /><Relationship Type="http://schemas.openxmlformats.org/officeDocument/2006/relationships/hyperlink" Id="rId55" Target="https://doi.org/10.1084/jem.54.5.637" TargetMode="External" /><Relationship Type="http://schemas.openxmlformats.org/officeDocument/2006/relationships/hyperlink" Id="rId78" Target="https://doi.org/10.1086/278854" TargetMode="External" /><Relationship Type="http://schemas.openxmlformats.org/officeDocument/2006/relationships/hyperlink" Id="rId61" Target="https://doi.org/10.1086/378744" TargetMode="External" /><Relationship Type="http://schemas.openxmlformats.org/officeDocument/2006/relationships/hyperlink" Id="rId76" Target="https://doi.org/10.1093/clinids/17.5.913" TargetMode="External" /><Relationship Type="http://schemas.openxmlformats.org/officeDocument/2006/relationships/hyperlink" Id="rId45" Target="https://doi.org/10.1093/clinids/3.2.183" TargetMode="External" /><Relationship Type="http://schemas.openxmlformats.org/officeDocument/2006/relationships/hyperlink" Id="rId56" Target="https://doi.org/10.1097/00006454-200301000-00006" TargetMode="External" /><Relationship Type="http://schemas.openxmlformats.org/officeDocument/2006/relationships/hyperlink" Id="rId50" Target="https://doi.org/10.1097/01.inf.0000027926.99356.4c" TargetMode="External" /><Relationship Type="http://schemas.openxmlformats.org/officeDocument/2006/relationships/hyperlink" Id="rId68" Target="https://doi.org/10.1097/01.inf.0000133049.30299.5d" TargetMode="External" /><Relationship Type="http://schemas.openxmlformats.org/officeDocument/2006/relationships/hyperlink" Id="rId67" Target="https://doi.org/10.1097/INF.0b013e318159228f" TargetMode="External" /><Relationship Type="http://schemas.openxmlformats.org/officeDocument/2006/relationships/hyperlink" Id="rId58" Target="https://doi.org/10.1128/CMR.00024-15" TargetMode="External" /><Relationship Type="http://schemas.openxmlformats.org/officeDocument/2006/relationships/hyperlink" Id="rId47" Target="https://doi.org/10.7326/0003-4819-60-5-759" TargetMode="External" /><Relationship Type="http://schemas.openxmlformats.org/officeDocument/2006/relationships/hyperlink" Id="rId69" Target="https://gallica.bnf.fr/ark:/12148/bpt6k408671n" TargetMode="External" /></Relationships>
</file>

<file path=word/_rels/footnotes.xml.rels><?xml version="1.0" encoding="UTF-8"?>
<Relationships xmlns="http://schemas.openxmlformats.org/package/2006/relationships"><Relationship Type="http://schemas.openxmlformats.org/officeDocument/2006/relationships/hyperlink" Id="rId46" Target="http://www.ncbi.nlm.nih.gov/pubmed/10690790" TargetMode="External" /><Relationship Type="http://schemas.openxmlformats.org/officeDocument/2006/relationships/hyperlink" Id="rId48" Target="http://www.ncbi.nlm.nih.gov/pubmed/10749457" TargetMode="External" /><Relationship Type="http://schemas.openxmlformats.org/officeDocument/2006/relationships/hyperlink" Id="rId52" Target="http://www.ncbi.nlm.nih.gov/pubmed/11642629" TargetMode="External" /><Relationship Type="http://schemas.openxmlformats.org/officeDocument/2006/relationships/hyperlink" Id="rId44" Target="http://www.ncbi.nlm.nih.gov/pubmed/14433" TargetMode="External" /><Relationship Type="http://schemas.openxmlformats.org/officeDocument/2006/relationships/hyperlink" Id="rId64" Target="http://www.ncbi.nlm.nih.gov/pubmed/19871511 http://www.pubmedcentral.nih.gov/articlerender.fcgi?artid=PMC2135567" TargetMode="External" /><Relationship Type="http://schemas.openxmlformats.org/officeDocument/2006/relationships/hyperlink" Id="rId65" Target="http://www.ncbi.nlm.nih.gov/pubmed/6974386" TargetMode="External" /><Relationship Type="http://schemas.openxmlformats.org/officeDocument/2006/relationships/hyperlink" Id="rId72" Target="http://www.ncbi.nlm.nih.gov/pubmed/7280444" TargetMode="External" /><Relationship Type="http://schemas.openxmlformats.org/officeDocument/2006/relationships/hyperlink" Id="rId74" Target="https://books.google.is/books?id=YojXubzmx3sC{\&amp;}printsec=frontcover{\&amp;}hl=is{\#}v=onepage{\&amp;}q{\&amp;}f=false" TargetMode="External" /><Relationship Type="http://schemas.openxmlformats.org/officeDocument/2006/relationships/hyperlink" Id="rId63" Target="https://doi.org/10.1001/jama.1936.02770090069032" TargetMode="External" /><Relationship Type="http://schemas.openxmlformats.org/officeDocument/2006/relationships/hyperlink" Id="rId73" Target="https://doi.org/10.1001/jama.1977.03280250039019" TargetMode="External" /><Relationship Type="http://schemas.openxmlformats.org/officeDocument/2006/relationships/hyperlink" Id="rId71" Target="https://doi.org/10.1007/BF02176583" TargetMode="External" /><Relationship Type="http://schemas.openxmlformats.org/officeDocument/2006/relationships/hyperlink" Id="rId49" Target="https://doi.org/10.1007/s00431-002-1064-z" TargetMode="External" /><Relationship Type="http://schemas.openxmlformats.org/officeDocument/2006/relationships/hyperlink" Id="rId79" Target="https://doi.org/10.1016/S0140-6736(01)56449-1" TargetMode="External" /><Relationship Type="http://schemas.openxmlformats.org/officeDocument/2006/relationships/hyperlink" Id="rId66" Target="https://doi.org/10.1016/S0140-6736(03)14022-6" TargetMode="External" /><Relationship Type="http://schemas.openxmlformats.org/officeDocument/2006/relationships/hyperlink" Id="rId70" Target="https://doi.org/10.1016/S0140-6736(06)68304-9" TargetMode="External" /><Relationship Type="http://schemas.openxmlformats.org/officeDocument/2006/relationships/hyperlink" Id="rId59" Target="https://doi.org/10.1016/S0140-6736(07)60564-9" TargetMode="External" /><Relationship Type="http://schemas.openxmlformats.org/officeDocument/2006/relationships/hyperlink" Id="rId62" Target="https://doi.org/10.1016/j.vaccine.2018.08.020" TargetMode="External" /><Relationship Type="http://schemas.openxmlformats.org/officeDocument/2006/relationships/hyperlink" Id="rId75" Target="https://doi.org/10.1056/NEJM199505113321907" TargetMode="External" /><Relationship Type="http://schemas.openxmlformats.org/officeDocument/2006/relationships/hyperlink" Id="rId77" Target="https://doi.org/10.1056/NEJMoa022823" TargetMode="External" /><Relationship Type="http://schemas.openxmlformats.org/officeDocument/2006/relationships/hyperlink" Id="rId54" Target="https://doi.org/10.1056/nejm200102083440602" TargetMode="External" /><Relationship Type="http://schemas.openxmlformats.org/officeDocument/2006/relationships/hyperlink" Id="rId53" Target="https://doi.org/10.1084/jem.26.4.477" TargetMode="External" /><Relationship Type="http://schemas.openxmlformats.org/officeDocument/2006/relationships/hyperlink" Id="rId51" Target="https://doi.org/10.1084/jem.28.1.19" TargetMode="External" /><Relationship Type="http://schemas.openxmlformats.org/officeDocument/2006/relationships/hyperlink" Id="rId60" Target="https://doi.org/10.1084/jem.40.3.301" TargetMode="External" /><Relationship Type="http://schemas.openxmlformats.org/officeDocument/2006/relationships/hyperlink" Id="rId57" Target="https://doi.org/10.1084/jem.52.4.573" TargetMode="External" /><Relationship Type="http://schemas.openxmlformats.org/officeDocument/2006/relationships/hyperlink" Id="rId55" Target="https://doi.org/10.1084/jem.54.5.637" TargetMode="External" /><Relationship Type="http://schemas.openxmlformats.org/officeDocument/2006/relationships/hyperlink" Id="rId78" Target="https://doi.org/10.1086/278854" TargetMode="External" /><Relationship Type="http://schemas.openxmlformats.org/officeDocument/2006/relationships/hyperlink" Id="rId61" Target="https://doi.org/10.1086/378744" TargetMode="External" /><Relationship Type="http://schemas.openxmlformats.org/officeDocument/2006/relationships/hyperlink" Id="rId76" Target="https://doi.org/10.1093/clinids/17.5.913" TargetMode="External" /><Relationship Type="http://schemas.openxmlformats.org/officeDocument/2006/relationships/hyperlink" Id="rId45" Target="https://doi.org/10.1093/clinids/3.2.183" TargetMode="External" /><Relationship Type="http://schemas.openxmlformats.org/officeDocument/2006/relationships/hyperlink" Id="rId56" Target="https://doi.org/10.1097/00006454-200301000-00006" TargetMode="External" /><Relationship Type="http://schemas.openxmlformats.org/officeDocument/2006/relationships/hyperlink" Id="rId50" Target="https://doi.org/10.1097/01.inf.0000027926.99356.4c" TargetMode="External" /><Relationship Type="http://schemas.openxmlformats.org/officeDocument/2006/relationships/hyperlink" Id="rId68" Target="https://doi.org/10.1097/01.inf.0000133049.30299.5d" TargetMode="External" /><Relationship Type="http://schemas.openxmlformats.org/officeDocument/2006/relationships/hyperlink" Id="rId67" Target="https://doi.org/10.1097/INF.0b013e318159228f" TargetMode="External" /><Relationship Type="http://schemas.openxmlformats.org/officeDocument/2006/relationships/hyperlink" Id="rId58" Target="https://doi.org/10.1128/CMR.00024-15" TargetMode="External" /><Relationship Type="http://schemas.openxmlformats.org/officeDocument/2006/relationships/hyperlink" Id="rId47" Target="https://doi.org/10.7326/0003-4819-60-5-759" TargetMode="External" /><Relationship Type="http://schemas.openxmlformats.org/officeDocument/2006/relationships/hyperlink" Id="rId69" Target="https://gallica.bnf.fr/ark:/12148/bpt6k408671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2018-09-28T12:20:23Z</dcterms:created>
  <dcterms:modified xsi:type="dcterms:W3CDTF">2018-09-28T12:20:23Z</dcterms:modified>
</cp:coreProperties>
</file>