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Pontifícia Universidade Católica de Minas Gerais – Campus Contagem 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>Curso: Sistemas de Informação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eastAsia="ArialNarrow" w:hAnsi="Arial" w:cs="Arial"/>
          <w:color w:val="000000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Disciplina: 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Introdução à pesquisa em info</w:t>
      </w:r>
      <w:r>
        <w:rPr>
          <w:rFonts w:ascii="Arial" w:eastAsia="ArialNarrow" w:hAnsi="Arial" w:cs="Arial"/>
          <w:color w:val="000000"/>
          <w:lang w:val="pt-BR"/>
        </w:rPr>
        <w:t>r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mática</w:t>
      </w:r>
      <w:r w:rsidRPr="0020175E">
        <w:rPr>
          <w:rFonts w:ascii="Arial" w:eastAsia="ArialNarrow" w:hAnsi="Arial" w:cs="Arial"/>
          <w:color w:val="000000"/>
          <w:lang w:val="pt-BR"/>
        </w:rPr>
        <w:t xml:space="preserve">, 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2º/2018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Aluno: </w:t>
      </w:r>
      <w:r w:rsidR="00385A52" w:rsidRPr="0020175E">
        <w:rPr>
          <w:rFonts w:ascii="Arial" w:eastAsia="ArialNarrow-Italic" w:hAnsi="Arial" w:cs="Arial"/>
          <w:i/>
          <w:iCs/>
          <w:color w:val="000000"/>
          <w:lang w:val="pt-BR"/>
        </w:rPr>
        <w:t>Elias Flávio de Paiva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>Data</w:t>
      </w:r>
      <w:r w:rsidRPr="0020175E">
        <w:rPr>
          <w:rFonts w:ascii="Arial" w:eastAsia="ArialNarrow-Italic" w:hAnsi="Arial" w:cs="Arial"/>
          <w:i/>
          <w:iCs/>
          <w:color w:val="000000"/>
          <w:lang w:val="pt-BR"/>
        </w:rPr>
        <w:t xml:space="preserve">: </w:t>
      </w:r>
      <w:r w:rsidR="00170CF8" w:rsidRPr="0020175E">
        <w:rPr>
          <w:rFonts w:ascii="Arial" w:eastAsia="ArialNarrow-Italic" w:hAnsi="Arial" w:cs="Arial"/>
          <w:i/>
          <w:iCs/>
          <w:color w:val="000000"/>
          <w:lang w:val="pt-BR"/>
        </w:rPr>
        <w:t>05/11</w:t>
      </w:r>
      <w:r w:rsidR="00385A52" w:rsidRPr="0020175E">
        <w:rPr>
          <w:rFonts w:ascii="Arial" w:eastAsia="ArialNarrow-Italic" w:hAnsi="Arial" w:cs="Arial"/>
          <w:i/>
          <w:iCs/>
          <w:color w:val="000000"/>
          <w:lang w:val="pt-BR"/>
        </w:rPr>
        <w:t>/2018</w:t>
      </w:r>
    </w:p>
    <w:p w:rsidR="00FE12C9" w:rsidRPr="0020175E" w:rsidRDefault="00FE12C9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</w:p>
    <w:p w:rsidR="00FE12C9" w:rsidRPr="0020175E" w:rsidRDefault="00A3461B" w:rsidP="0020175E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20175E">
        <w:rPr>
          <w:rFonts w:ascii="Arial" w:eastAsia="ArialNarrow-Bold" w:hAnsi="Arial" w:cs="Arial"/>
          <w:b/>
          <w:bCs/>
          <w:color w:val="000000"/>
          <w:lang w:val="pt-BR"/>
        </w:rPr>
        <w:t xml:space="preserve">Atividade </w:t>
      </w:r>
      <w:r w:rsidR="00170CF8" w:rsidRPr="00403FF1">
        <w:rPr>
          <w:rFonts w:ascii="Arial" w:hAnsi="Arial" w:cs="Arial"/>
          <w:b/>
          <w:lang w:val="pt-BR"/>
        </w:rPr>
        <w:t>3</w:t>
      </w:r>
    </w:p>
    <w:p w:rsidR="00FE12C9" w:rsidRPr="0020175E" w:rsidRDefault="00170CF8" w:rsidP="0020175E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20175E">
        <w:rPr>
          <w:rFonts w:ascii="Arial" w:eastAsia="ArialNarrow-Bold" w:hAnsi="Arial" w:cs="Arial"/>
          <w:b/>
          <w:bCs/>
          <w:color w:val="000000"/>
          <w:lang w:val="pt-BR"/>
        </w:rPr>
        <w:t>Referencial teórico</w:t>
      </w:r>
    </w:p>
    <w:p w:rsidR="00FE12C9" w:rsidRPr="0020175E" w:rsidRDefault="00FE12C9" w:rsidP="0020175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</w:p>
    <w:p w:rsidR="00FE12C9" w:rsidRPr="00537D88" w:rsidRDefault="00537D88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</w:t>
      </w:r>
      <w:r w:rsidRPr="00537D88">
        <w:rPr>
          <w:rFonts w:ascii="Arial" w:hAnsi="Arial" w:cs="Arial"/>
          <w:lang w:val="pt-BR"/>
        </w:rPr>
        <w:t xml:space="preserve"> </w:t>
      </w:r>
      <w:r w:rsidR="0020175E" w:rsidRPr="00537D88">
        <w:rPr>
          <w:rFonts w:ascii="Arial" w:hAnsi="Arial" w:cs="Arial"/>
          <w:lang w:val="pt-BR"/>
        </w:rPr>
        <w:t>Referencial teórico</w:t>
      </w:r>
    </w:p>
    <w:p w:rsidR="0020175E" w:rsidRPr="0020175E" w:rsidRDefault="0020175E" w:rsidP="0020175E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20175E">
        <w:rPr>
          <w:rFonts w:ascii="Arial" w:hAnsi="Arial" w:cs="Arial"/>
          <w:lang w:val="pt-BR"/>
        </w:rPr>
        <w:t>Neste capítulo são apresentadas as bases teóricas da pesquisa e definições encontradas referentes ao assunto pesquisado. O modelo aplicado é o de revisão bibliográfica, pois, a literatura existente é bastante rica e o que se busca é o entendimento sobre o que é IOT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 xml:space="preserve">(Internet </w:t>
      </w:r>
      <w:proofErr w:type="spellStart"/>
      <w:r w:rsidRPr="0020175E">
        <w:rPr>
          <w:rFonts w:ascii="Arial" w:hAnsi="Arial" w:cs="Arial"/>
          <w:lang w:val="pt-BR"/>
        </w:rPr>
        <w:t>of</w:t>
      </w:r>
      <w:proofErr w:type="spellEnd"/>
      <w:r w:rsidRPr="0020175E">
        <w:rPr>
          <w:rFonts w:ascii="Arial" w:hAnsi="Arial" w:cs="Arial"/>
          <w:lang w:val="pt-BR"/>
        </w:rPr>
        <w:t xml:space="preserve"> </w:t>
      </w:r>
      <w:proofErr w:type="spellStart"/>
      <w:r w:rsidRPr="0020175E">
        <w:rPr>
          <w:rFonts w:ascii="Arial" w:hAnsi="Arial" w:cs="Arial"/>
          <w:lang w:val="pt-BR"/>
        </w:rPr>
        <w:t>Things</w:t>
      </w:r>
      <w:proofErr w:type="spellEnd"/>
      <w:r w:rsidRPr="0020175E">
        <w:rPr>
          <w:rFonts w:ascii="Arial" w:hAnsi="Arial" w:cs="Arial"/>
          <w:lang w:val="pt-BR"/>
        </w:rPr>
        <w:t>)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>/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>IDC</w:t>
      </w:r>
      <w:r w:rsidR="00403FF1">
        <w:rPr>
          <w:rFonts w:ascii="Arial" w:hAnsi="Arial" w:cs="Arial"/>
          <w:lang w:val="pt-BR"/>
        </w:rPr>
        <w:t xml:space="preserve"> </w:t>
      </w:r>
      <w:r w:rsidRPr="0020175E">
        <w:rPr>
          <w:rFonts w:ascii="Arial" w:hAnsi="Arial" w:cs="Arial"/>
          <w:lang w:val="pt-BR"/>
        </w:rPr>
        <w:t>(Internet das Coisas), algumas aplicações e o que a compõe.</w:t>
      </w:r>
    </w:p>
    <w:p w:rsidR="00537D88" w:rsidRDefault="00956557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Artigos publicados entre 2015 e 2017 foram utilizados como fontes de pesquisa para a elaboração desta obra. Os autores são os seguintes: </w:t>
      </w:r>
      <w:r w:rsidR="00A3461B">
        <w:rPr>
          <w:rFonts w:ascii="Arial" w:hAnsi="Arial" w:cs="Arial"/>
          <w:lang w:val="pt-BR"/>
        </w:rPr>
        <w:t>Lacerda, Flávia; Lima-Marques, Mamede, (2015);</w:t>
      </w:r>
      <w:r>
        <w:rPr>
          <w:rFonts w:ascii="Arial" w:hAnsi="Arial" w:cs="Arial"/>
          <w:lang w:val="pt-BR"/>
        </w:rPr>
        <w:t xml:space="preserve"> Aguiar, Marcos de; Greve, Fabíola; Costa, Genaro, (2017); Silva, Emanoel C. G. F.; Gama, Kiev; </w:t>
      </w:r>
      <w:proofErr w:type="spellStart"/>
      <w:r>
        <w:rPr>
          <w:rFonts w:ascii="Arial" w:hAnsi="Arial" w:cs="Arial"/>
          <w:lang w:val="pt-BR"/>
        </w:rPr>
        <w:t>Lóscio</w:t>
      </w:r>
      <w:proofErr w:type="spellEnd"/>
      <w:r>
        <w:rPr>
          <w:rFonts w:ascii="Arial" w:hAnsi="Arial" w:cs="Arial"/>
          <w:lang w:val="pt-BR"/>
        </w:rPr>
        <w:t xml:space="preserve">, Bernadete Farias, (2017); </w:t>
      </w:r>
      <w:r w:rsidR="00A3461B">
        <w:rPr>
          <w:rFonts w:ascii="Arial" w:hAnsi="Arial" w:cs="Arial"/>
          <w:lang w:val="pt-BR"/>
        </w:rPr>
        <w:t xml:space="preserve">Nassar, Victor; Vieira, Milton Luiz Horn, (2017); </w:t>
      </w:r>
      <w:proofErr w:type="spellStart"/>
      <w:r w:rsidR="00A3461B">
        <w:rPr>
          <w:rFonts w:ascii="Arial" w:hAnsi="Arial" w:cs="Arial"/>
          <w:lang w:val="pt-BR"/>
        </w:rPr>
        <w:t>Abijaude</w:t>
      </w:r>
      <w:proofErr w:type="spellEnd"/>
      <w:r w:rsidR="00A3461B">
        <w:rPr>
          <w:rFonts w:ascii="Arial" w:hAnsi="Arial" w:cs="Arial"/>
          <w:lang w:val="pt-BR"/>
        </w:rPr>
        <w:t xml:space="preserve">, </w:t>
      </w:r>
      <w:proofErr w:type="spellStart"/>
      <w:r w:rsidR="00A3461B">
        <w:rPr>
          <w:rFonts w:ascii="Arial" w:hAnsi="Arial" w:cs="Arial"/>
          <w:lang w:val="pt-BR"/>
        </w:rPr>
        <w:t>Jauberth</w:t>
      </w:r>
      <w:proofErr w:type="spellEnd"/>
      <w:r w:rsidR="00A3461B">
        <w:rPr>
          <w:rFonts w:ascii="Arial" w:hAnsi="Arial" w:cs="Arial"/>
          <w:lang w:val="pt-BR"/>
        </w:rPr>
        <w:t xml:space="preserve"> </w:t>
      </w:r>
      <w:proofErr w:type="spellStart"/>
      <w:r w:rsidR="00A3461B">
        <w:rPr>
          <w:rFonts w:ascii="Arial" w:hAnsi="Arial" w:cs="Arial"/>
          <w:lang w:val="pt-BR"/>
        </w:rPr>
        <w:t>Weyll</w:t>
      </w:r>
      <w:proofErr w:type="spellEnd"/>
      <w:r w:rsidR="00A3461B">
        <w:rPr>
          <w:rFonts w:ascii="Arial" w:hAnsi="Arial" w:cs="Arial"/>
          <w:lang w:val="pt-BR"/>
        </w:rPr>
        <w:t xml:space="preserve"> </w:t>
      </w:r>
      <w:proofErr w:type="spellStart"/>
      <w:r w:rsidR="00A3461B">
        <w:rPr>
          <w:rFonts w:ascii="Arial" w:hAnsi="Arial" w:cs="Arial"/>
          <w:lang w:val="pt-BR"/>
        </w:rPr>
        <w:t>at</w:t>
      </w:r>
      <w:proofErr w:type="spellEnd"/>
      <w:r w:rsidR="00A3461B">
        <w:rPr>
          <w:rFonts w:ascii="Arial" w:hAnsi="Arial" w:cs="Arial"/>
          <w:lang w:val="pt-BR"/>
        </w:rPr>
        <w:t xml:space="preserve"> al (2017)</w:t>
      </w:r>
    </w:p>
    <w:p w:rsidR="00537D88" w:rsidRPr="00537D88" w:rsidRDefault="00537D88" w:rsidP="00537D88">
      <w:pPr>
        <w:pStyle w:val="PargrafodaLista"/>
        <w:widowControl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537D88">
        <w:rPr>
          <w:rFonts w:ascii="Arial" w:hAnsi="Arial" w:cs="Arial"/>
          <w:lang w:val="pt-BR"/>
        </w:rPr>
        <w:t>Definição de IOT</w:t>
      </w:r>
    </w:p>
    <w:p w:rsidR="00403FF1" w:rsidRDefault="00403FF1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acordo com Lacerda e Lima-Marques (2015)</w:t>
      </w:r>
      <w:r w:rsidR="001F2A1E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IOT trata de um cenário onde os objetos do cotidiano não são apenas passivos, mas, ativos e interativos no meio onde se encontram, agindo por si e com outros “seres”, sejam estes objetos como eles, humanos, ou sistemas inteiros. Desta forma os objetos não são afetados, apenas, pelo que o rodeia, mas, também afeta, na medida em que se torna capaz de coletar, armazenar e processar dados produzindo uma realidade mista onde o espaço e </w:t>
      </w:r>
      <w:r w:rsidRPr="00403FF1">
        <w:rPr>
          <w:rFonts w:ascii="Arial" w:hAnsi="Arial" w:cs="Arial"/>
          <w:lang w:val="pt-BR"/>
        </w:rPr>
        <w:t>ciberespaço</w:t>
      </w:r>
      <w:r>
        <w:rPr>
          <w:rFonts w:ascii="Arial" w:hAnsi="Arial" w:cs="Arial"/>
          <w:lang w:val="pt-BR"/>
        </w:rPr>
        <w:t xml:space="preserve"> se misturam e tornam-se uma só realidade.</w:t>
      </w:r>
      <w:r w:rsidR="001F2A1E">
        <w:rPr>
          <w:rFonts w:ascii="Arial" w:hAnsi="Arial" w:cs="Arial"/>
          <w:lang w:val="pt-BR"/>
        </w:rPr>
        <w:t xml:space="preserve"> A IOT representa o quarto estágio de evolução da internet. </w:t>
      </w:r>
    </w:p>
    <w:p w:rsidR="00EE78F5" w:rsidRDefault="00EE78F5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1.2 Definição de contexto computacional</w:t>
      </w:r>
    </w:p>
    <w:p w:rsidR="00EE78F5" w:rsidRPr="00EE78F5" w:rsidRDefault="00EE78F5" w:rsidP="00EE78F5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Silva, Gama e </w:t>
      </w:r>
      <w:proofErr w:type="spellStart"/>
      <w:r>
        <w:rPr>
          <w:rFonts w:ascii="Arial" w:hAnsi="Arial" w:cs="Arial"/>
          <w:lang w:val="pt-BR"/>
        </w:rPr>
        <w:t>Lóscio</w:t>
      </w:r>
      <w:proofErr w:type="spellEnd"/>
      <w:r>
        <w:rPr>
          <w:rFonts w:ascii="Arial" w:hAnsi="Arial" w:cs="Arial"/>
          <w:lang w:val="pt-BR"/>
        </w:rPr>
        <w:t xml:space="preserve"> (2017), apontam a questão do contexto computacional, do ponto de vista deles, é algo muito beneficiado pela evolução da IOT e cita que contexto computacional pode, desde qualquer tipo de informação, o usuário até a própria aplicação, se estes são relevantes para a interação entre usuário e aplicação. Eles desenvolveram um trabalho de </w:t>
      </w:r>
      <w:proofErr w:type="spellStart"/>
      <w:r>
        <w:rPr>
          <w:rFonts w:ascii="Arial" w:hAnsi="Arial" w:cs="Arial"/>
          <w:lang w:val="pt-BR"/>
        </w:rPr>
        <w:t>r</w:t>
      </w:r>
      <w:r w:rsidRPr="00EE78F5">
        <w:rPr>
          <w:rFonts w:ascii="Arial" w:hAnsi="Arial" w:cs="Arial"/>
          <w:lang w:val="pt-BR"/>
        </w:rPr>
        <w:t>anqueamento</w:t>
      </w:r>
      <w:proofErr w:type="spellEnd"/>
      <w:r>
        <w:rPr>
          <w:rFonts w:ascii="Arial" w:hAnsi="Arial" w:cs="Arial"/>
          <w:lang w:val="pt-BR"/>
        </w:rPr>
        <w:t xml:space="preserve"> de produtores de dados, buscando apontar os que melhor contribuem para a extração de informações de sistemas computacionais. Eles, neste trabalho apontam três tipos de qualidade que devem ser levadas em conta e são: de </w:t>
      </w:r>
      <w:r>
        <w:rPr>
          <w:rFonts w:ascii="Arial" w:hAnsi="Arial" w:cs="Arial"/>
          <w:lang w:val="pt-BR"/>
        </w:rPr>
        <w:lastRenderedPageBreak/>
        <w:t>contexto, de serviço e de dispositivo, todas estas são importantes para assegurar a qualidade final dos dados obtidos.</w:t>
      </w:r>
    </w:p>
    <w:p w:rsidR="001F2A1E" w:rsidRDefault="00D57441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1.3</w:t>
      </w:r>
      <w:r w:rsidR="001F2A1E">
        <w:rPr>
          <w:rFonts w:ascii="Arial" w:hAnsi="Arial" w:cs="Arial"/>
          <w:lang w:val="pt-BR"/>
        </w:rPr>
        <w:t xml:space="preserve"> Implicações da IOT</w:t>
      </w:r>
    </w:p>
    <w:p w:rsidR="003F2781" w:rsidRDefault="001F2A1E" w:rsidP="00537D88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Segundo Lacerda e Lima-Marques (2015), e</w:t>
      </w:r>
      <w:r>
        <w:rPr>
          <w:rFonts w:ascii="Arial" w:hAnsi="Arial" w:cs="Arial"/>
          <w:lang w:val="pt-BR"/>
        </w:rPr>
        <w:t xml:space="preserve">sta tecnologia tem implicações tão amplas e uma velocidade de adoção tão elevada que os efeitos chegam a ser preocupantes, pois, podem alcançar um nível invasivo para os usuários e estes, podem se tornar “servos” dos sistemas para garantir o perfeito funcionamento em vez </w:t>
      </w:r>
      <w:r w:rsidR="003F2781">
        <w:rPr>
          <w:rFonts w:ascii="Arial" w:hAnsi="Arial" w:cs="Arial"/>
          <w:lang w:val="pt-BR"/>
        </w:rPr>
        <w:t>de usufruir dos seus benefícios. Outra questão proposta no trabalho consultado é que talvez não seja possível considerar as “coisas” da Internet das coisas como inteligentes realmente, mas, apenas como responsivas, pois não conseguem lidar com o imprevisto de forma criativa, todas as suas ações são de alguma forma programadas por pessoas que buscaram prever os contextos possíveis, mas, isto por si só é uma limitação, tendo em vista que é um pequeno grupo de pessoas, se comparado ao que as máquinas estarão expostas quando colocadas em produção. Deste ponto de vista fica muito mais complexa a questão quando as maquinas podem tomar decisões que possam causar danos, po</w:t>
      </w:r>
      <w:r w:rsidR="00EE78F5">
        <w:rPr>
          <w:rFonts w:ascii="Arial" w:hAnsi="Arial" w:cs="Arial"/>
          <w:lang w:val="pt-BR"/>
        </w:rPr>
        <w:t>is, é bastante complicado apontar a quem pertence a responsabilidade pelo ocorrido.</w:t>
      </w:r>
    </w:p>
    <w:p w:rsidR="001F2A1E" w:rsidRDefault="00D57441" w:rsidP="001F2A1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1.4</w:t>
      </w:r>
      <w:r w:rsidR="003F2781">
        <w:rPr>
          <w:rFonts w:ascii="Arial" w:hAnsi="Arial" w:cs="Arial"/>
          <w:lang w:val="pt-BR"/>
        </w:rPr>
        <w:t xml:space="preserve"> Como</w:t>
      </w:r>
      <w:proofErr w:type="gramEnd"/>
      <w:r w:rsidR="001F2A1E">
        <w:rPr>
          <w:rFonts w:ascii="Arial" w:hAnsi="Arial" w:cs="Arial"/>
          <w:lang w:val="pt-BR"/>
        </w:rPr>
        <w:t xml:space="preserve"> obter benefícios</w:t>
      </w:r>
    </w:p>
    <w:p w:rsidR="001F2A1E" w:rsidRDefault="001F2A1E" w:rsidP="001F2A1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Aguiar, Greve e Costa (2017), propõem uma ferramenta para abordar dados </w:t>
      </w:r>
      <w:r w:rsidR="003F2781">
        <w:rPr>
          <w:rFonts w:ascii="Arial" w:hAnsi="Arial" w:cs="Arial"/>
          <w:lang w:val="pt-BR"/>
        </w:rPr>
        <w:t>provenientes de dispositivos de IOT, afirmam que, juntamente com outras tendências, esta tecnologia tem gerado uma quantidade massiva de dados e o seu volume possibilita a extração de conhecimento e agregação de valor. Lembram que a indústria já aproveita muito da grande obtenção e dados para melhorar suas decisões, mas, que ainda mais proveitoso é ser capaz de predizer eventos a partir da análise de dados, obtendo-se assim vantagem competitiva no mercado. Mas, predizer não é o limite, o processamento dos padrões obtidos pode possibilitar também tomadas de decisão sem interferência humana, melhorando ainda mais o custo/benefício da aplicação destes recursos.</w:t>
      </w:r>
    </w:p>
    <w:p w:rsidR="00D57441" w:rsidRDefault="00D57441" w:rsidP="001F2A1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1.5 Aplicações de IOT</w:t>
      </w:r>
    </w:p>
    <w:p w:rsidR="00D57441" w:rsidRDefault="00D57441" w:rsidP="001F2A1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Abijaude</w:t>
      </w:r>
      <w:proofErr w:type="spellEnd"/>
      <w:r>
        <w:rPr>
          <w:rFonts w:ascii="Arial" w:hAnsi="Arial" w:cs="Arial"/>
          <w:lang w:val="pt-BR"/>
        </w:rPr>
        <w:t xml:space="preserve">, Greve, Sobreira e Bezerra (2017), desenvolveram um trabalho propondo um sistema de inventário baseado em IOT, aplicando etiquetas de identificação RFID nos bens de uma empresa possibilitando a fácil leitura dos dados que qualquer item. Com base na ideia das relações de amizade existentes no </w:t>
      </w:r>
      <w:proofErr w:type="spellStart"/>
      <w:r>
        <w:rPr>
          <w:rFonts w:ascii="Arial" w:hAnsi="Arial" w:cs="Arial"/>
          <w:lang w:val="pt-BR"/>
        </w:rPr>
        <w:t>Facebook</w:t>
      </w:r>
      <w:proofErr w:type="spellEnd"/>
      <w:r>
        <w:rPr>
          <w:rFonts w:ascii="Arial" w:hAnsi="Arial" w:cs="Arial"/>
          <w:lang w:val="pt-BR"/>
        </w:rPr>
        <w:t>, relacionaram os bens da empresa a seus responsáveis como se fossem “amigos” assim foi possível facilitar muito o trabalho de gestão deste patrimônio.</w:t>
      </w:r>
    </w:p>
    <w:p w:rsidR="00D57441" w:rsidRDefault="00D57441" w:rsidP="001F2A1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1.5.1 Definição de RFID e NFC</w:t>
      </w:r>
    </w:p>
    <w:p w:rsidR="00D57441" w:rsidRPr="00537D88" w:rsidRDefault="00D57441" w:rsidP="001F2A1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Nassar e </w:t>
      </w:r>
      <w:proofErr w:type="spellStart"/>
      <w:r>
        <w:rPr>
          <w:rFonts w:ascii="Arial" w:hAnsi="Arial" w:cs="Arial"/>
          <w:lang w:val="pt-BR"/>
        </w:rPr>
        <w:t>Vieria</w:t>
      </w:r>
      <w:proofErr w:type="spellEnd"/>
      <w:r>
        <w:rPr>
          <w:rFonts w:ascii="Arial" w:hAnsi="Arial" w:cs="Arial"/>
          <w:lang w:val="pt-BR"/>
        </w:rPr>
        <w:t xml:space="preserve"> (2017) apresentam ambas as tecnologias como uma rede de </w:t>
      </w:r>
      <w:bookmarkStart w:id="0" w:name="_GoBack"/>
      <w:bookmarkEnd w:id="0"/>
      <w:r>
        <w:rPr>
          <w:rFonts w:ascii="Arial" w:hAnsi="Arial" w:cs="Arial"/>
          <w:lang w:val="pt-BR"/>
        </w:rPr>
        <w:t xml:space="preserve">comunicação sem fio e apontam que NFC é uma evolução do RFID. Ambas podem ter elementos passivos, que nem mesmo são providos de alimentação elétrica e apenas respondem a estímulos e elementos ativos que possuem alimentação elétrica e são capazes de emitir os sinais que acionam elementos passivos. Elas possibilitam leitura de dados em contato visual com o dispositivo de identificação eliminando </w:t>
      </w:r>
      <w:r w:rsidR="00AE5424">
        <w:rPr>
          <w:rFonts w:ascii="Arial" w:hAnsi="Arial" w:cs="Arial"/>
          <w:lang w:val="pt-BR"/>
        </w:rPr>
        <w:t>o trabalho de localização no momento da identificação, por exemplo.</w:t>
      </w:r>
    </w:p>
    <w:sectPr w:rsidR="00D57441" w:rsidRPr="00537D88">
      <w:pgSz w:w="11900" w:h="16840"/>
      <w:pgMar w:top="1418" w:right="1701" w:bottom="1418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Times New Roman"/>
    <w:charset w:val="00"/>
    <w:family w:val="auto"/>
    <w:pitch w:val="default"/>
  </w:font>
  <w:font w:name="ArialNarrow-Italic">
    <w:altName w:val="Times New Roman"/>
    <w:charset w:val="00"/>
    <w:family w:val="auto"/>
    <w:pitch w:val="default"/>
  </w:font>
  <w:font w:name="ArialNarrow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A4C"/>
    <w:multiLevelType w:val="hybridMultilevel"/>
    <w:tmpl w:val="D13A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D8F"/>
    <w:multiLevelType w:val="multilevel"/>
    <w:tmpl w:val="FAA890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F80D56"/>
    <w:multiLevelType w:val="multilevel"/>
    <w:tmpl w:val="B8C4CC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E12C9"/>
    <w:rsid w:val="00170CF8"/>
    <w:rsid w:val="001F2A1E"/>
    <w:rsid w:val="0020175E"/>
    <w:rsid w:val="00350738"/>
    <w:rsid w:val="00385A52"/>
    <w:rsid w:val="003F2781"/>
    <w:rsid w:val="00403FF1"/>
    <w:rsid w:val="00537D88"/>
    <w:rsid w:val="00776EB8"/>
    <w:rsid w:val="00956557"/>
    <w:rsid w:val="009F2F19"/>
    <w:rsid w:val="00A3461B"/>
    <w:rsid w:val="00AE5424"/>
    <w:rsid w:val="00D57441"/>
    <w:rsid w:val="00EE78F5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33E8"/>
  <w15:docId w15:val="{161BAFA8-9C72-4C87-ABF2-0DA84262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ans" w:hAnsi="Liberation Serif" w:cs="Noto Sans Devanagari U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</w:style>
  <w:style w:type="paragraph" w:styleId="Legenda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Corpodetexto"/>
    <w:qFormat/>
  </w:style>
  <w:style w:type="paragraph" w:customStyle="1" w:styleId="TableHeading">
    <w:name w:val="Table Heading"/>
    <w:basedOn w:val="TableContents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notaderodap">
    <w:name w:val="footnote text"/>
    <w:basedOn w:val="Normal"/>
  </w:style>
  <w:style w:type="paragraph" w:styleId="Textodenotadefim">
    <w:name w:val="endnote text"/>
    <w:basedOn w:val="Normal"/>
  </w:style>
  <w:style w:type="paragraph" w:styleId="PargrafodaLista">
    <w:name w:val="List Paragraph"/>
    <w:basedOn w:val="Normal"/>
    <w:uiPriority w:val="34"/>
    <w:qFormat/>
    <w:rsid w:val="002017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coelho</dc:creator>
  <dc:description/>
  <cp:lastModifiedBy>Elias Paiva</cp:lastModifiedBy>
  <cp:revision>7</cp:revision>
  <dcterms:created xsi:type="dcterms:W3CDTF">2018-11-05T03:22:00Z</dcterms:created>
  <dcterms:modified xsi:type="dcterms:W3CDTF">2018-11-05T20:55:00Z</dcterms:modified>
  <dc:language>en-US</dc:language>
</cp:coreProperties>
</file>