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EBF17" w14:textId="49C69580" w:rsidR="00DF16B9" w:rsidRPr="00366646" w:rsidRDefault="00366646" w:rsidP="00366646">
      <w:pPr>
        <w:jc w:val="center"/>
        <w:rPr>
          <w:rFonts w:asciiTheme="majorHAnsi" w:hAnsiTheme="majorHAnsi"/>
          <w:b/>
          <w:bCs/>
          <w:sz w:val="32"/>
          <w:szCs w:val="32"/>
        </w:rPr>
      </w:pPr>
      <w:bookmarkStart w:id="0" w:name="_Hlk185370452"/>
      <w:bookmarkEnd w:id="0"/>
      <w:r>
        <w:rPr>
          <w:rFonts w:asciiTheme="majorHAnsi" w:hAnsiTheme="majorHAnsi"/>
          <w:b/>
          <w:bCs/>
          <w:sz w:val="32"/>
          <w:szCs w:val="32"/>
        </w:rPr>
        <w:t>Supplementary Material</w:t>
      </w:r>
    </w:p>
    <w:p w14:paraId="5763BFED" w14:textId="6D124DEB" w:rsidR="00366646" w:rsidRPr="00366646" w:rsidRDefault="00366646">
      <w:pPr>
        <w:rPr>
          <w:b/>
          <w:bCs/>
          <w:sz w:val="28"/>
          <w:szCs w:val="28"/>
        </w:rPr>
      </w:pPr>
      <w:r>
        <w:rPr>
          <w:b/>
          <w:bCs/>
          <w:sz w:val="28"/>
          <w:szCs w:val="28"/>
        </w:rPr>
        <w:t>Glossary</w:t>
      </w:r>
    </w:p>
    <w:p w14:paraId="738CED9B" w14:textId="0CC7EE6C" w:rsidR="00660224" w:rsidRPr="00660224" w:rsidRDefault="00660224" w:rsidP="00DA01F6">
      <w:pPr>
        <w:rPr>
          <w:b/>
          <w:bCs/>
        </w:rPr>
      </w:pPr>
      <w:r>
        <w:rPr>
          <w:b/>
          <w:bCs/>
        </w:rPr>
        <w:t>Abbreviations:</w:t>
      </w:r>
    </w:p>
    <w:p w14:paraId="275F738B" w14:textId="3E0568F7" w:rsidR="00836917" w:rsidRDefault="00366646" w:rsidP="00DA01F6">
      <w:r>
        <w:t>ML: Machine Learning</w:t>
      </w:r>
      <w:r>
        <w:tab/>
      </w:r>
      <w:r w:rsidR="00660224">
        <w:tab/>
      </w:r>
      <w:r w:rsidR="00660224">
        <w:tab/>
      </w:r>
      <w:r w:rsidR="00660224">
        <w:tab/>
        <w:t>DT: Decision Trees</w:t>
      </w:r>
      <w:r>
        <w:tab/>
      </w:r>
      <w:r>
        <w:tab/>
      </w:r>
    </w:p>
    <w:p w14:paraId="2AFC101E" w14:textId="6DA114A8" w:rsidR="00660224" w:rsidRDefault="00660224" w:rsidP="00660224">
      <w:r>
        <w:t xml:space="preserve">RF: Random Forest </w:t>
      </w:r>
      <w:r>
        <w:tab/>
      </w:r>
      <w:r>
        <w:tab/>
      </w:r>
      <w:r>
        <w:tab/>
      </w:r>
      <w:r>
        <w:tab/>
        <w:t>BMI: Body Mass Index</w:t>
      </w:r>
    </w:p>
    <w:p w14:paraId="5209D767" w14:textId="72D9360D" w:rsidR="00660224" w:rsidRPr="00660224" w:rsidRDefault="00660224" w:rsidP="00660224">
      <w:pPr>
        <w:rPr>
          <w:b/>
          <w:bCs/>
        </w:rPr>
      </w:pPr>
      <w:r>
        <w:rPr>
          <w:b/>
          <w:bCs/>
        </w:rPr>
        <w:t>Terms:</w:t>
      </w:r>
    </w:p>
    <w:p w14:paraId="394BD81B" w14:textId="4D84CD7A" w:rsidR="00366646" w:rsidRDefault="00366646" w:rsidP="00DA01F6">
      <w:r>
        <w:t xml:space="preserve">UCI </w:t>
      </w:r>
      <w:r w:rsidR="00660224">
        <w:t>(</w:t>
      </w:r>
      <w:r>
        <w:t>University of California Irvine</w:t>
      </w:r>
      <w:r w:rsidR="00660224">
        <w:t xml:space="preserve">): Is </w:t>
      </w:r>
      <w:r w:rsidR="00660224" w:rsidRPr="00660224">
        <w:t>a collection of databases, data generators, and domain theories that researchers, educators, and students use to analyze machine learning algorithms</w:t>
      </w:r>
    </w:p>
    <w:p w14:paraId="665A8933" w14:textId="18DA2797" w:rsidR="00366646" w:rsidRDefault="00366646" w:rsidP="00DA01F6">
      <w:r>
        <w:t>SMOTE</w:t>
      </w:r>
      <w:r w:rsidR="00660224">
        <w:t xml:space="preserve"> (</w:t>
      </w:r>
      <w:r w:rsidRPr="00366646">
        <w:t>Synthetic Minority Oversampling Technique</w:t>
      </w:r>
      <w:r w:rsidR="00660224">
        <w:t>): I</w:t>
      </w:r>
      <w:r w:rsidR="00660224" w:rsidRPr="00660224">
        <w:t>s a statistical method that increases the number of cases in a dataset to balance the class distribution:</w:t>
      </w:r>
    </w:p>
    <w:p w14:paraId="23A41916" w14:textId="5861FFBE" w:rsidR="00762A1D" w:rsidRDefault="00762A1D" w:rsidP="00DA01F6">
      <w:r>
        <w:t>Weka tool</w:t>
      </w:r>
      <w:r w:rsidR="00660224">
        <w:t xml:space="preserve"> (</w:t>
      </w:r>
      <w:r>
        <w:t>Waikato Environment for Knowledge Analysis Tool</w:t>
      </w:r>
      <w:r w:rsidR="00660224">
        <w:t xml:space="preserve">): </w:t>
      </w:r>
      <w:r w:rsidR="00660224" w:rsidRPr="00660224">
        <w:t>is a collection of machine learning and data analysis free software licensed under the GNU General Public License.</w:t>
      </w:r>
    </w:p>
    <w:p w14:paraId="38CAD4B4" w14:textId="77777777" w:rsidR="00DA01F6" w:rsidRDefault="00DA01F6" w:rsidP="00DA01F6"/>
    <w:p w14:paraId="4BD10404" w14:textId="1F9E54EA" w:rsidR="006E49FD" w:rsidRDefault="003B4BE0" w:rsidP="003B4BE0">
      <w:pPr>
        <w:rPr>
          <w:b/>
          <w:bCs/>
          <w:sz w:val="28"/>
          <w:szCs w:val="28"/>
        </w:rPr>
      </w:pPr>
      <w:r>
        <w:rPr>
          <w:b/>
          <w:bCs/>
          <w:sz w:val="28"/>
          <w:szCs w:val="28"/>
        </w:rPr>
        <w:t>Intermediate Results and Graphs</w:t>
      </w:r>
    </w:p>
    <w:tbl>
      <w:tblPr>
        <w:tblpPr w:leftFromText="180" w:rightFromText="180" w:vertAnchor="text" w:horzAnchor="margin" w:tblpY="21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6"/>
        <w:gridCol w:w="1865"/>
        <w:gridCol w:w="1895"/>
      </w:tblGrid>
      <w:tr w:rsidR="006E49FD" w:rsidRPr="004878A1" w14:paraId="314D2400" w14:textId="77777777" w:rsidTr="006E49FD">
        <w:trPr>
          <w:trHeight w:val="271"/>
        </w:trPr>
        <w:tc>
          <w:tcPr>
            <w:tcW w:w="2915" w:type="pct"/>
            <w:shd w:val="clear" w:color="auto" w:fill="auto"/>
            <w:noWrap/>
            <w:vAlign w:val="center"/>
            <w:hideMark/>
          </w:tcPr>
          <w:p w14:paraId="20481845"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BMI Ranges for Each Category:</w:t>
            </w:r>
          </w:p>
        </w:tc>
        <w:tc>
          <w:tcPr>
            <w:tcW w:w="1034" w:type="pct"/>
            <w:shd w:val="clear" w:color="auto" w:fill="auto"/>
            <w:noWrap/>
            <w:vAlign w:val="bottom"/>
            <w:hideMark/>
          </w:tcPr>
          <w:p w14:paraId="08D7CB76"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Min_BMI    </w:t>
            </w:r>
          </w:p>
        </w:tc>
        <w:tc>
          <w:tcPr>
            <w:tcW w:w="1051" w:type="pct"/>
            <w:shd w:val="clear" w:color="auto" w:fill="auto"/>
            <w:noWrap/>
            <w:vAlign w:val="bottom"/>
            <w:hideMark/>
          </w:tcPr>
          <w:p w14:paraId="59A530C7"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Max_BMI</w:t>
            </w:r>
          </w:p>
        </w:tc>
      </w:tr>
      <w:tr w:rsidR="006E49FD" w:rsidRPr="004878A1" w14:paraId="63D809F1" w14:textId="77777777" w:rsidTr="006E49FD">
        <w:trPr>
          <w:trHeight w:val="271"/>
        </w:trPr>
        <w:tc>
          <w:tcPr>
            <w:tcW w:w="2915" w:type="pct"/>
            <w:shd w:val="clear" w:color="auto" w:fill="auto"/>
            <w:noWrap/>
            <w:vAlign w:val="center"/>
            <w:hideMark/>
          </w:tcPr>
          <w:p w14:paraId="776AE871"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Insufficient_Weight </w:t>
            </w:r>
          </w:p>
        </w:tc>
        <w:tc>
          <w:tcPr>
            <w:tcW w:w="1034" w:type="pct"/>
            <w:shd w:val="clear" w:color="auto" w:fill="auto"/>
            <w:noWrap/>
            <w:vAlign w:val="bottom"/>
            <w:hideMark/>
          </w:tcPr>
          <w:p w14:paraId="5B642C16"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12.999</w:t>
            </w:r>
          </w:p>
        </w:tc>
        <w:tc>
          <w:tcPr>
            <w:tcW w:w="1051" w:type="pct"/>
            <w:shd w:val="clear" w:color="auto" w:fill="auto"/>
            <w:noWrap/>
            <w:vAlign w:val="bottom"/>
            <w:hideMark/>
          </w:tcPr>
          <w:p w14:paraId="2CFC3DB5"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19.082</w:t>
            </w:r>
          </w:p>
        </w:tc>
      </w:tr>
      <w:tr w:rsidR="006E49FD" w:rsidRPr="004878A1" w14:paraId="73FEEC64" w14:textId="77777777" w:rsidTr="006E49FD">
        <w:trPr>
          <w:trHeight w:val="271"/>
        </w:trPr>
        <w:tc>
          <w:tcPr>
            <w:tcW w:w="2915" w:type="pct"/>
            <w:shd w:val="clear" w:color="auto" w:fill="auto"/>
            <w:noWrap/>
            <w:vAlign w:val="center"/>
            <w:hideMark/>
          </w:tcPr>
          <w:p w14:paraId="72023D70"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Normal_Weight       </w:t>
            </w:r>
          </w:p>
        </w:tc>
        <w:tc>
          <w:tcPr>
            <w:tcW w:w="1034" w:type="pct"/>
            <w:shd w:val="clear" w:color="auto" w:fill="auto"/>
            <w:noWrap/>
            <w:vAlign w:val="bottom"/>
            <w:hideMark/>
          </w:tcPr>
          <w:p w14:paraId="5AFBD830"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18.491</w:t>
            </w:r>
          </w:p>
        </w:tc>
        <w:tc>
          <w:tcPr>
            <w:tcW w:w="1051" w:type="pct"/>
            <w:shd w:val="clear" w:color="auto" w:fill="auto"/>
            <w:noWrap/>
            <w:vAlign w:val="bottom"/>
            <w:hideMark/>
          </w:tcPr>
          <w:p w14:paraId="0AA195DD"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24.913</w:t>
            </w:r>
          </w:p>
        </w:tc>
      </w:tr>
      <w:tr w:rsidR="006E49FD" w:rsidRPr="004878A1" w14:paraId="23E3DC6D" w14:textId="77777777" w:rsidTr="006E49FD">
        <w:trPr>
          <w:trHeight w:val="271"/>
        </w:trPr>
        <w:tc>
          <w:tcPr>
            <w:tcW w:w="2915" w:type="pct"/>
            <w:shd w:val="clear" w:color="auto" w:fill="auto"/>
            <w:noWrap/>
            <w:vAlign w:val="center"/>
            <w:hideMark/>
          </w:tcPr>
          <w:p w14:paraId="15BF9F82"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Overweight_Level_I   </w:t>
            </w:r>
          </w:p>
        </w:tc>
        <w:tc>
          <w:tcPr>
            <w:tcW w:w="1034" w:type="pct"/>
            <w:shd w:val="clear" w:color="auto" w:fill="auto"/>
            <w:noWrap/>
            <w:vAlign w:val="bottom"/>
            <w:hideMark/>
          </w:tcPr>
          <w:p w14:paraId="7356F658"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22.827</w:t>
            </w:r>
          </w:p>
        </w:tc>
        <w:tc>
          <w:tcPr>
            <w:tcW w:w="1051" w:type="pct"/>
            <w:shd w:val="clear" w:color="auto" w:fill="auto"/>
            <w:noWrap/>
            <w:vAlign w:val="bottom"/>
            <w:hideMark/>
          </w:tcPr>
          <w:p w14:paraId="6A35900B"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28.770</w:t>
            </w:r>
          </w:p>
        </w:tc>
      </w:tr>
      <w:tr w:rsidR="006E49FD" w:rsidRPr="004878A1" w14:paraId="65404C45" w14:textId="77777777" w:rsidTr="006E49FD">
        <w:trPr>
          <w:trHeight w:val="271"/>
        </w:trPr>
        <w:tc>
          <w:tcPr>
            <w:tcW w:w="2915" w:type="pct"/>
            <w:shd w:val="clear" w:color="auto" w:fill="auto"/>
            <w:noWrap/>
            <w:vAlign w:val="center"/>
            <w:hideMark/>
          </w:tcPr>
          <w:p w14:paraId="778C00AF"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Overweight_Level_II  </w:t>
            </w:r>
          </w:p>
        </w:tc>
        <w:tc>
          <w:tcPr>
            <w:tcW w:w="1034" w:type="pct"/>
            <w:shd w:val="clear" w:color="auto" w:fill="auto"/>
            <w:noWrap/>
            <w:vAlign w:val="bottom"/>
            <w:hideMark/>
          </w:tcPr>
          <w:p w14:paraId="51033787"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25.714</w:t>
            </w:r>
          </w:p>
        </w:tc>
        <w:tc>
          <w:tcPr>
            <w:tcW w:w="1051" w:type="pct"/>
            <w:shd w:val="clear" w:color="auto" w:fill="auto"/>
            <w:noWrap/>
            <w:vAlign w:val="bottom"/>
            <w:hideMark/>
          </w:tcPr>
          <w:p w14:paraId="03761CEC"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30.363</w:t>
            </w:r>
          </w:p>
        </w:tc>
      </w:tr>
      <w:tr w:rsidR="006E49FD" w:rsidRPr="004878A1" w14:paraId="2875DAB2" w14:textId="77777777" w:rsidTr="006E49FD">
        <w:trPr>
          <w:trHeight w:val="271"/>
        </w:trPr>
        <w:tc>
          <w:tcPr>
            <w:tcW w:w="2915" w:type="pct"/>
            <w:shd w:val="clear" w:color="auto" w:fill="auto"/>
            <w:noWrap/>
            <w:vAlign w:val="center"/>
            <w:hideMark/>
          </w:tcPr>
          <w:p w14:paraId="6EBAD84B"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Obesity_Type_I       </w:t>
            </w:r>
          </w:p>
        </w:tc>
        <w:tc>
          <w:tcPr>
            <w:tcW w:w="1034" w:type="pct"/>
            <w:shd w:val="clear" w:color="auto" w:fill="auto"/>
            <w:noWrap/>
            <w:vAlign w:val="bottom"/>
            <w:hideMark/>
          </w:tcPr>
          <w:p w14:paraId="11089E4C"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29.912</w:t>
            </w:r>
          </w:p>
        </w:tc>
        <w:tc>
          <w:tcPr>
            <w:tcW w:w="1051" w:type="pct"/>
            <w:shd w:val="clear" w:color="auto" w:fill="auto"/>
            <w:noWrap/>
            <w:vAlign w:val="bottom"/>
            <w:hideMark/>
          </w:tcPr>
          <w:p w14:paraId="12AD9690"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35.171</w:t>
            </w:r>
          </w:p>
        </w:tc>
      </w:tr>
      <w:tr w:rsidR="006E49FD" w:rsidRPr="004878A1" w14:paraId="5299C690" w14:textId="77777777" w:rsidTr="006E49FD">
        <w:trPr>
          <w:trHeight w:val="271"/>
        </w:trPr>
        <w:tc>
          <w:tcPr>
            <w:tcW w:w="2915" w:type="pct"/>
            <w:shd w:val="clear" w:color="auto" w:fill="auto"/>
            <w:noWrap/>
            <w:vAlign w:val="center"/>
            <w:hideMark/>
          </w:tcPr>
          <w:p w14:paraId="4C53A3F9"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Obesity_Type_II   </w:t>
            </w:r>
          </w:p>
        </w:tc>
        <w:tc>
          <w:tcPr>
            <w:tcW w:w="1034" w:type="pct"/>
            <w:shd w:val="clear" w:color="auto" w:fill="auto"/>
            <w:noWrap/>
            <w:vAlign w:val="bottom"/>
            <w:hideMark/>
          </w:tcPr>
          <w:p w14:paraId="3FC661F9"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34.049</w:t>
            </w:r>
          </w:p>
        </w:tc>
        <w:tc>
          <w:tcPr>
            <w:tcW w:w="1051" w:type="pct"/>
            <w:shd w:val="clear" w:color="auto" w:fill="auto"/>
            <w:noWrap/>
            <w:vAlign w:val="bottom"/>
            <w:hideMark/>
          </w:tcPr>
          <w:p w14:paraId="38A9511E"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39.787</w:t>
            </w:r>
          </w:p>
        </w:tc>
      </w:tr>
      <w:tr w:rsidR="006E49FD" w:rsidRPr="004878A1" w14:paraId="05770A10" w14:textId="77777777" w:rsidTr="006E49FD">
        <w:trPr>
          <w:trHeight w:val="271"/>
        </w:trPr>
        <w:tc>
          <w:tcPr>
            <w:tcW w:w="2915" w:type="pct"/>
            <w:shd w:val="clear" w:color="auto" w:fill="auto"/>
            <w:noWrap/>
            <w:vAlign w:val="center"/>
            <w:hideMark/>
          </w:tcPr>
          <w:p w14:paraId="706353E8" w14:textId="77777777" w:rsidR="006E49FD" w:rsidRPr="004878A1" w:rsidRDefault="006E49FD" w:rsidP="006E49FD">
            <w:pPr>
              <w:spacing w:after="0" w:line="240" w:lineRule="auto"/>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 xml:space="preserve">Obesity_Type_III    </w:t>
            </w:r>
          </w:p>
        </w:tc>
        <w:tc>
          <w:tcPr>
            <w:tcW w:w="1034" w:type="pct"/>
            <w:shd w:val="clear" w:color="auto" w:fill="auto"/>
            <w:noWrap/>
            <w:vAlign w:val="bottom"/>
            <w:hideMark/>
          </w:tcPr>
          <w:p w14:paraId="2D96E411"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36.774</w:t>
            </w:r>
          </w:p>
        </w:tc>
        <w:tc>
          <w:tcPr>
            <w:tcW w:w="1051" w:type="pct"/>
            <w:shd w:val="clear" w:color="auto" w:fill="auto"/>
            <w:noWrap/>
            <w:vAlign w:val="bottom"/>
            <w:hideMark/>
          </w:tcPr>
          <w:p w14:paraId="10B83286" w14:textId="77777777" w:rsidR="006E49FD" w:rsidRPr="004878A1" w:rsidRDefault="006E49FD" w:rsidP="006E49FD">
            <w:pPr>
              <w:spacing w:after="0" w:line="240" w:lineRule="auto"/>
              <w:jc w:val="right"/>
              <w:rPr>
                <w:rFonts w:ascii="Aptos Narrow" w:eastAsia="Times New Roman" w:hAnsi="Aptos Narrow" w:cs="Times New Roman"/>
                <w:color w:val="000000"/>
                <w:kern w:val="0"/>
                <w:lang w:eastAsia="en-CY"/>
                <w14:ligatures w14:val="none"/>
              </w:rPr>
            </w:pPr>
            <w:r w:rsidRPr="004878A1">
              <w:rPr>
                <w:rFonts w:ascii="Aptos Narrow" w:eastAsia="Times New Roman" w:hAnsi="Aptos Narrow" w:cs="Times New Roman"/>
                <w:color w:val="000000"/>
                <w:kern w:val="0"/>
                <w:lang w:eastAsia="en-CY"/>
                <w14:ligatures w14:val="none"/>
              </w:rPr>
              <w:t>50.812</w:t>
            </w:r>
          </w:p>
        </w:tc>
      </w:tr>
    </w:tbl>
    <w:p w14:paraId="79ED804A" w14:textId="2A5C964E" w:rsidR="006E49FD" w:rsidRDefault="006E49FD" w:rsidP="006E49FD">
      <w:pPr>
        <w:rPr>
          <w:b/>
          <w:bCs/>
        </w:rPr>
      </w:pPr>
      <w:r>
        <w:rPr>
          <w:b/>
          <w:bCs/>
        </w:rPr>
        <w:t>BMI Column:</w:t>
      </w:r>
    </w:p>
    <w:p w14:paraId="390C7F44" w14:textId="72FF5592" w:rsidR="006E49FD" w:rsidRDefault="006E49FD" w:rsidP="006E49FD">
      <w:r>
        <w:t>First, we derived a new BMI column in attempt to make it our new target column, giving much more depth and complexity to our model</w:t>
      </w:r>
      <w:r w:rsidR="009E5BFE">
        <w:t>, while making it more suitable for Logistic Regression.</w:t>
      </w:r>
    </w:p>
    <w:p w14:paraId="7E97784C" w14:textId="06A2E8AA" w:rsidR="006E49FD" w:rsidRDefault="006E49FD" w:rsidP="006E49FD">
      <w:r>
        <w:t>Then we associated the target columns to the corresponding bmi ranges as shown in the table below</w:t>
      </w:r>
      <w:r w:rsidR="00032EF7">
        <w:t>.</w:t>
      </w:r>
    </w:p>
    <w:p w14:paraId="157298F8" w14:textId="77777777" w:rsidR="006E49FD" w:rsidRDefault="006E49FD" w:rsidP="006E49FD"/>
    <w:p w14:paraId="358651C9" w14:textId="089DFFFA" w:rsidR="006E49FD" w:rsidRDefault="00032EF7" w:rsidP="006E49FD">
      <w:r>
        <w:t xml:space="preserve">As we can see the bmi ranges for each category overlap with each other making it a challenge to assign the overlapping values to a certain category. </w:t>
      </w:r>
    </w:p>
    <w:p w14:paraId="16488C07" w14:textId="4B6890F2" w:rsidR="00032EF7" w:rsidRDefault="005E2733" w:rsidP="006E49FD">
      <w:r>
        <w:t xml:space="preserve">Initial thought was to use GMM (Gaussian Mixture Model) along with k-means for initializing the clustering to give a probability percentage for each case. For instance, a person with bmi value of 18.6 that falls between </w:t>
      </w:r>
      <w:r w:rsidR="006A79AD">
        <w:t xml:space="preserve">2 categories would have results like </w:t>
      </w:r>
      <w:r>
        <w:t>Insufficient_Weight: 0.3 and Normal_Weight: 0.7</w:t>
      </w:r>
      <w:r w:rsidR="006A79AD">
        <w:t>, assigning the case to Normal_Weight in the end.</w:t>
      </w:r>
    </w:p>
    <w:p w14:paraId="1E61EF28" w14:textId="57FCFA60" w:rsidR="006A79AD" w:rsidRPr="006E49FD" w:rsidRDefault="006A79AD" w:rsidP="006E49FD">
      <w:r>
        <w:t>Below is a graph showing the distribution of bmi for each category, giving insights about the degree of overlapping as well.</w:t>
      </w:r>
    </w:p>
    <w:p w14:paraId="21EB520D" w14:textId="0CB64ECE" w:rsidR="006E49FD" w:rsidRDefault="008F4B47" w:rsidP="006E49FD">
      <w:pPr>
        <w:rPr>
          <w:b/>
          <w:bCs/>
        </w:rPr>
      </w:pPr>
      <w:r>
        <w:rPr>
          <w:noProof/>
        </w:rPr>
        <w:lastRenderedPageBreak/>
        <w:drawing>
          <wp:inline distT="0" distB="0" distL="0" distR="0" wp14:anchorId="48F9F221" wp14:editId="4882A744">
            <wp:extent cx="5731510" cy="4771390"/>
            <wp:effectExtent l="0" t="0" r="2540" b="0"/>
            <wp:docPr id="1644377417" name="Picture 3" descr="A graph of different colo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77417" name="Picture 3" descr="A graph of different colored column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771390"/>
                    </a:xfrm>
                    <a:prstGeom prst="rect">
                      <a:avLst/>
                    </a:prstGeom>
                    <a:noFill/>
                    <a:ln>
                      <a:noFill/>
                    </a:ln>
                  </pic:spPr>
                </pic:pic>
              </a:graphicData>
            </a:graphic>
          </wp:inline>
        </w:drawing>
      </w:r>
    </w:p>
    <w:p w14:paraId="2B34F9B6" w14:textId="77777777" w:rsidR="006E49FD" w:rsidRDefault="006E49FD" w:rsidP="006E49FD">
      <w:pPr>
        <w:rPr>
          <w:b/>
          <w:bCs/>
        </w:rPr>
      </w:pPr>
    </w:p>
    <w:p w14:paraId="162A2CF6" w14:textId="218A2E8A" w:rsidR="006E49FD" w:rsidRDefault="008F4B47" w:rsidP="006E49FD">
      <w:r>
        <w:t>With exception of the final two categories the overlapping is very minor and can be dealt easily with the use of the proposed clustering methods.</w:t>
      </w:r>
    </w:p>
    <w:p w14:paraId="1710027C" w14:textId="6328CC99" w:rsidR="008F4B47" w:rsidRDefault="008F4B47" w:rsidP="006E49FD">
      <w:r>
        <w:t>Since preprocessing is not the</w:t>
      </w:r>
      <w:r w:rsidR="005D1AB9">
        <w:t xml:space="preserve"> main</w:t>
      </w:r>
      <w:r>
        <w:t xml:space="preserve"> </w:t>
      </w:r>
      <w:r w:rsidR="005D1AB9">
        <w:t>focus</w:t>
      </w:r>
      <w:r>
        <w:t xml:space="preserve"> of this coursework and it would be very time consuming changing and mapping the target </w:t>
      </w:r>
      <w:r w:rsidR="00FF7CE6">
        <w:t>variable,</w:t>
      </w:r>
      <w:r>
        <w:t xml:space="preserve"> we decide to ditch this approach and mark it as future work.</w:t>
      </w:r>
      <w:r w:rsidR="00571F7B">
        <w:t xml:space="preserve"> So using Decision Trees instead of Logistic Regression would be more reasonable choice, considering the balanced and categorical target variable.</w:t>
      </w:r>
    </w:p>
    <w:p w14:paraId="789F3E9A" w14:textId="77777777" w:rsidR="00F9724F" w:rsidRDefault="00F9724F" w:rsidP="005D1AB9"/>
    <w:p w14:paraId="62C83D5F" w14:textId="0776EE43" w:rsidR="005D1AB9" w:rsidRDefault="005D1AB9" w:rsidP="005D1AB9">
      <w:pPr>
        <w:rPr>
          <w:b/>
          <w:bCs/>
        </w:rPr>
      </w:pPr>
      <w:r>
        <w:rPr>
          <w:b/>
          <w:bCs/>
        </w:rPr>
        <w:t>Target Distribution:</w:t>
      </w:r>
    </w:p>
    <w:p w14:paraId="791F30B4" w14:textId="231E3553" w:rsidR="005D1AB9" w:rsidRDefault="005D1AB9" w:rsidP="006E49FD">
      <w:r>
        <w:t xml:space="preserve">Below we see alternative target distribution graph, showcasing the </w:t>
      </w:r>
      <w:r w:rsidR="00FC47CD">
        <w:t xml:space="preserve">balance in classification classes. </w:t>
      </w:r>
    </w:p>
    <w:p w14:paraId="12A6C69D" w14:textId="498F9504" w:rsidR="00FC47CD" w:rsidRDefault="00FC47CD" w:rsidP="006E49FD">
      <w:r>
        <w:t>We decided to ditch this over the pie chart mainly because it was very basic and not so aesthetic for the poster.</w:t>
      </w:r>
    </w:p>
    <w:p w14:paraId="5BC6F30C" w14:textId="77777777" w:rsidR="00FC47CD" w:rsidRDefault="00FC47CD" w:rsidP="006E49FD"/>
    <w:p w14:paraId="5A3368DC" w14:textId="77777777" w:rsidR="00FC47CD" w:rsidRDefault="00FC47CD" w:rsidP="006E49FD"/>
    <w:p w14:paraId="2A26EF67" w14:textId="77777777" w:rsidR="00FC47CD" w:rsidRDefault="00FC47CD" w:rsidP="006E49FD"/>
    <w:p w14:paraId="4F602B57" w14:textId="03DDF293" w:rsidR="00FC47CD" w:rsidRDefault="00FC47CD" w:rsidP="006E49FD">
      <w:r>
        <w:rPr>
          <w:noProof/>
        </w:rPr>
        <w:lastRenderedPageBreak/>
        <w:drawing>
          <wp:inline distT="0" distB="0" distL="0" distR="0" wp14:anchorId="74AFB49C" wp14:editId="48ECB1E7">
            <wp:extent cx="5731510" cy="3418840"/>
            <wp:effectExtent l="0" t="0" r="2540" b="0"/>
            <wp:docPr id="1178480355" name="Picture 5"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80355" name="Picture 5" descr="A graph of a bar char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287AFCF7" w14:textId="77777777" w:rsidR="00461FB6" w:rsidRDefault="00461FB6" w:rsidP="00461FB6"/>
    <w:p w14:paraId="1D7CBA86" w14:textId="29F7F4E7" w:rsidR="00461FB6" w:rsidRDefault="00461FB6" w:rsidP="00461FB6">
      <w:pPr>
        <w:rPr>
          <w:b/>
          <w:bCs/>
        </w:rPr>
      </w:pPr>
      <w:r>
        <w:rPr>
          <w:b/>
          <w:bCs/>
        </w:rPr>
        <w:t>Grid Search/Hyperparameter Tuning:</w:t>
      </w:r>
    </w:p>
    <w:tbl>
      <w:tblPr>
        <w:tblpPr w:leftFromText="180" w:rightFromText="180" w:vertAnchor="page" w:horzAnchor="margin" w:tblpY="796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0"/>
        <w:gridCol w:w="2616"/>
      </w:tblGrid>
      <w:tr w:rsidR="00461FB6" w:rsidRPr="00715D32" w14:paraId="21182031" w14:textId="77777777" w:rsidTr="00461FB6">
        <w:trPr>
          <w:trHeight w:val="206"/>
        </w:trPr>
        <w:tc>
          <w:tcPr>
            <w:tcW w:w="3549" w:type="pct"/>
            <w:shd w:val="clear" w:color="auto" w:fill="auto"/>
            <w:noWrap/>
            <w:vAlign w:val="center"/>
            <w:hideMark/>
          </w:tcPr>
          <w:p w14:paraId="09B1E717"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val="en-GB" w:eastAsia="en-CY"/>
                <w14:ligatures w14:val="none"/>
              </w:rPr>
              <w:t>Intermediate results from grid search:</w:t>
            </w:r>
          </w:p>
        </w:tc>
        <w:tc>
          <w:tcPr>
            <w:tcW w:w="1451" w:type="pct"/>
            <w:shd w:val="clear" w:color="auto" w:fill="auto"/>
            <w:noWrap/>
            <w:vAlign w:val="center"/>
            <w:hideMark/>
          </w:tcPr>
          <w:p w14:paraId="08FB05BF"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eastAsia="en-CY"/>
                <w14:ligatures w14:val="none"/>
              </w:rPr>
              <w:t>Best values:</w:t>
            </w:r>
          </w:p>
        </w:tc>
      </w:tr>
      <w:tr w:rsidR="00461FB6" w:rsidRPr="00715D32" w14:paraId="21363CFC" w14:textId="77777777" w:rsidTr="00461FB6">
        <w:trPr>
          <w:trHeight w:val="206"/>
        </w:trPr>
        <w:tc>
          <w:tcPr>
            <w:tcW w:w="3549" w:type="pct"/>
            <w:shd w:val="clear" w:color="auto" w:fill="auto"/>
            <w:noWrap/>
            <w:vAlign w:val="center"/>
            <w:hideMark/>
          </w:tcPr>
          <w:p w14:paraId="3597CD4C"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eastAsia="en-CY"/>
                <w14:ligatures w14:val="none"/>
              </w:rPr>
              <w:t>RF:</w:t>
            </w:r>
          </w:p>
        </w:tc>
        <w:tc>
          <w:tcPr>
            <w:tcW w:w="1451" w:type="pct"/>
            <w:shd w:val="clear" w:color="auto" w:fill="auto"/>
            <w:noWrap/>
            <w:vAlign w:val="bottom"/>
            <w:hideMark/>
          </w:tcPr>
          <w:p w14:paraId="1BAB99C1"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p>
        </w:tc>
      </w:tr>
      <w:tr w:rsidR="00461FB6" w:rsidRPr="00715D32" w14:paraId="332A5143" w14:textId="77777777" w:rsidTr="00461FB6">
        <w:trPr>
          <w:trHeight w:val="206"/>
        </w:trPr>
        <w:tc>
          <w:tcPr>
            <w:tcW w:w="3549" w:type="pct"/>
            <w:shd w:val="clear" w:color="auto" w:fill="auto"/>
            <w:noWrap/>
            <w:vAlign w:val="center"/>
            <w:hideMark/>
          </w:tcPr>
          <w:p w14:paraId="38CE480B"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val="en-GB" w:eastAsia="en-CY"/>
                <w14:ligatures w14:val="none"/>
              </w:rPr>
              <w:t>1st run:</w:t>
            </w:r>
          </w:p>
        </w:tc>
        <w:tc>
          <w:tcPr>
            <w:tcW w:w="1451" w:type="pct"/>
            <w:shd w:val="clear" w:color="auto" w:fill="auto"/>
            <w:noWrap/>
            <w:vAlign w:val="bottom"/>
            <w:hideMark/>
          </w:tcPr>
          <w:p w14:paraId="5CAEA62F"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p>
        </w:tc>
      </w:tr>
      <w:tr w:rsidR="00461FB6" w:rsidRPr="00715D32" w14:paraId="745FEC70" w14:textId="77777777" w:rsidTr="00461FB6">
        <w:trPr>
          <w:trHeight w:val="206"/>
        </w:trPr>
        <w:tc>
          <w:tcPr>
            <w:tcW w:w="3549" w:type="pct"/>
            <w:shd w:val="clear" w:color="auto" w:fill="auto"/>
            <w:noWrap/>
            <w:vAlign w:val="center"/>
            <w:hideMark/>
          </w:tcPr>
          <w:p w14:paraId="797C384D"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 xml:space="preserve">nTrees = [50, 100, 250, 500]                                      </w:t>
            </w:r>
          </w:p>
        </w:tc>
        <w:tc>
          <w:tcPr>
            <w:tcW w:w="1451" w:type="pct"/>
            <w:shd w:val="clear" w:color="auto" w:fill="auto"/>
            <w:noWrap/>
            <w:vAlign w:val="bottom"/>
            <w:hideMark/>
          </w:tcPr>
          <w:p w14:paraId="2D88CE52" w14:textId="77777777" w:rsidR="00461FB6" w:rsidRPr="00715D32" w:rsidRDefault="00461FB6" w:rsidP="00461FB6">
            <w:pPr>
              <w:spacing w:after="0" w:line="240" w:lineRule="auto"/>
              <w:rPr>
                <w:rFonts w:ascii="Aptos Narrow" w:eastAsia="Times New Roman" w:hAnsi="Aptos Narrow" w:cs="Times New Roman"/>
                <w:color w:val="000000"/>
                <w:kern w:val="0"/>
                <w:lang w:eastAsia="en-CY"/>
                <w14:ligatures w14:val="none"/>
              </w:rPr>
            </w:pPr>
            <w:r w:rsidRPr="00715D32">
              <w:rPr>
                <w:rFonts w:ascii="Aptos Narrow" w:eastAsia="Times New Roman" w:hAnsi="Aptos Narrow" w:cs="Times New Roman"/>
                <w:color w:val="000000"/>
                <w:kern w:val="0"/>
                <w:lang w:eastAsia="en-CY"/>
                <w14:ligatures w14:val="none"/>
              </w:rPr>
              <w:t>nTrees=100</w:t>
            </w:r>
          </w:p>
        </w:tc>
      </w:tr>
      <w:tr w:rsidR="00461FB6" w:rsidRPr="00715D32" w14:paraId="1E547FCD" w14:textId="77777777" w:rsidTr="00461FB6">
        <w:trPr>
          <w:trHeight w:val="206"/>
        </w:trPr>
        <w:tc>
          <w:tcPr>
            <w:tcW w:w="3549" w:type="pct"/>
            <w:shd w:val="clear" w:color="auto" w:fill="auto"/>
            <w:noWrap/>
            <w:vAlign w:val="center"/>
            <w:hideMark/>
          </w:tcPr>
          <w:p w14:paraId="1EFE7DED"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 = [1, 3, 5, 8, 10]</w:t>
            </w:r>
          </w:p>
        </w:tc>
        <w:tc>
          <w:tcPr>
            <w:tcW w:w="1451" w:type="pct"/>
            <w:shd w:val="clear" w:color="auto" w:fill="auto"/>
            <w:noWrap/>
            <w:vAlign w:val="center"/>
            <w:hideMark/>
          </w:tcPr>
          <w:p w14:paraId="24319CAE"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minLeafSizes=1</w:t>
            </w:r>
          </w:p>
        </w:tc>
      </w:tr>
      <w:tr w:rsidR="00461FB6" w:rsidRPr="00715D32" w14:paraId="6FA7CC85" w14:textId="77777777" w:rsidTr="00461FB6">
        <w:trPr>
          <w:trHeight w:val="206"/>
        </w:trPr>
        <w:tc>
          <w:tcPr>
            <w:tcW w:w="3549" w:type="pct"/>
            <w:shd w:val="clear" w:color="auto" w:fill="auto"/>
            <w:noWrap/>
            <w:vAlign w:val="center"/>
            <w:hideMark/>
          </w:tcPr>
          <w:p w14:paraId="2AB7A4FB"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 = [25, 50, 100, 150, 200]</w:t>
            </w:r>
          </w:p>
        </w:tc>
        <w:tc>
          <w:tcPr>
            <w:tcW w:w="1451" w:type="pct"/>
            <w:shd w:val="clear" w:color="auto" w:fill="auto"/>
            <w:noWrap/>
            <w:vAlign w:val="center"/>
            <w:hideMark/>
          </w:tcPr>
          <w:p w14:paraId="6240EBED"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maxSplits=200</w:t>
            </w:r>
          </w:p>
        </w:tc>
      </w:tr>
      <w:tr w:rsidR="00461FB6" w:rsidRPr="00715D32" w14:paraId="53854A8C" w14:textId="77777777" w:rsidTr="00461FB6">
        <w:trPr>
          <w:trHeight w:val="206"/>
        </w:trPr>
        <w:tc>
          <w:tcPr>
            <w:tcW w:w="3549" w:type="pct"/>
            <w:shd w:val="clear" w:color="auto" w:fill="auto"/>
            <w:noWrap/>
            <w:vAlign w:val="center"/>
            <w:hideMark/>
          </w:tcPr>
          <w:p w14:paraId="1A85EF2C"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eastAsia="en-CY"/>
                <w14:ligatures w14:val="none"/>
              </w:rPr>
              <w:t>2nd run:</w:t>
            </w:r>
          </w:p>
        </w:tc>
        <w:tc>
          <w:tcPr>
            <w:tcW w:w="1451" w:type="pct"/>
            <w:shd w:val="clear" w:color="auto" w:fill="auto"/>
            <w:noWrap/>
            <w:vAlign w:val="bottom"/>
            <w:hideMark/>
          </w:tcPr>
          <w:p w14:paraId="1F351C24"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p>
        </w:tc>
      </w:tr>
      <w:tr w:rsidR="00461FB6" w:rsidRPr="00715D32" w14:paraId="46399298" w14:textId="77777777" w:rsidTr="00461FB6">
        <w:trPr>
          <w:trHeight w:val="206"/>
        </w:trPr>
        <w:tc>
          <w:tcPr>
            <w:tcW w:w="3549" w:type="pct"/>
            <w:shd w:val="clear" w:color="auto" w:fill="auto"/>
            <w:noWrap/>
            <w:vAlign w:val="center"/>
            <w:hideMark/>
          </w:tcPr>
          <w:p w14:paraId="3B89C2EA"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 xml:space="preserve">nTrees = [100, 200, 300, 400, 500]                        </w:t>
            </w:r>
          </w:p>
        </w:tc>
        <w:tc>
          <w:tcPr>
            <w:tcW w:w="1451" w:type="pct"/>
            <w:shd w:val="clear" w:color="auto" w:fill="auto"/>
            <w:noWrap/>
            <w:vAlign w:val="bottom"/>
            <w:hideMark/>
          </w:tcPr>
          <w:p w14:paraId="2F074D9F" w14:textId="77777777" w:rsidR="00461FB6" w:rsidRPr="00715D32" w:rsidRDefault="00461FB6" w:rsidP="00461FB6">
            <w:pPr>
              <w:spacing w:after="0" w:line="240" w:lineRule="auto"/>
              <w:rPr>
                <w:rFonts w:ascii="Aptos Narrow" w:eastAsia="Times New Roman" w:hAnsi="Aptos Narrow" w:cs="Times New Roman"/>
                <w:color w:val="000000"/>
                <w:kern w:val="0"/>
                <w:lang w:eastAsia="en-CY"/>
                <w14:ligatures w14:val="none"/>
              </w:rPr>
            </w:pPr>
            <w:r w:rsidRPr="00715D32">
              <w:rPr>
                <w:rFonts w:ascii="Aptos Narrow" w:eastAsia="Times New Roman" w:hAnsi="Aptos Narrow" w:cs="Times New Roman"/>
                <w:color w:val="000000"/>
                <w:kern w:val="0"/>
                <w:lang w:eastAsia="en-CY"/>
                <w14:ligatures w14:val="none"/>
              </w:rPr>
              <w:t>nTrees= 300</w:t>
            </w:r>
          </w:p>
        </w:tc>
      </w:tr>
      <w:tr w:rsidR="00461FB6" w:rsidRPr="00715D32" w14:paraId="57CC2678" w14:textId="77777777" w:rsidTr="00461FB6">
        <w:trPr>
          <w:trHeight w:val="206"/>
        </w:trPr>
        <w:tc>
          <w:tcPr>
            <w:tcW w:w="3549" w:type="pct"/>
            <w:shd w:val="clear" w:color="auto" w:fill="auto"/>
            <w:noWrap/>
            <w:vAlign w:val="center"/>
            <w:hideMark/>
          </w:tcPr>
          <w:p w14:paraId="29B9B626"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 = [1, 2, 3]</w:t>
            </w:r>
          </w:p>
        </w:tc>
        <w:tc>
          <w:tcPr>
            <w:tcW w:w="1451" w:type="pct"/>
            <w:shd w:val="clear" w:color="auto" w:fill="auto"/>
            <w:noWrap/>
            <w:vAlign w:val="center"/>
            <w:hideMark/>
          </w:tcPr>
          <w:p w14:paraId="548D9CFB"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minLeafSizes=1</w:t>
            </w:r>
          </w:p>
        </w:tc>
      </w:tr>
      <w:tr w:rsidR="00461FB6" w:rsidRPr="00715D32" w14:paraId="462F040B" w14:textId="77777777" w:rsidTr="00461FB6">
        <w:trPr>
          <w:trHeight w:val="206"/>
        </w:trPr>
        <w:tc>
          <w:tcPr>
            <w:tcW w:w="3549" w:type="pct"/>
            <w:shd w:val="clear" w:color="auto" w:fill="auto"/>
            <w:noWrap/>
            <w:vAlign w:val="center"/>
            <w:hideMark/>
          </w:tcPr>
          <w:p w14:paraId="4DECA8E7"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 = [50, 100, 200, 300, 400]</w:t>
            </w:r>
          </w:p>
        </w:tc>
        <w:tc>
          <w:tcPr>
            <w:tcW w:w="1451" w:type="pct"/>
            <w:shd w:val="clear" w:color="auto" w:fill="auto"/>
            <w:noWrap/>
            <w:vAlign w:val="center"/>
            <w:hideMark/>
          </w:tcPr>
          <w:p w14:paraId="0B18818F"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maxSplits=400</w:t>
            </w:r>
          </w:p>
        </w:tc>
      </w:tr>
      <w:tr w:rsidR="00461FB6" w:rsidRPr="00715D32" w14:paraId="4ED7BC7A" w14:textId="77777777" w:rsidTr="00461FB6">
        <w:trPr>
          <w:trHeight w:val="206"/>
        </w:trPr>
        <w:tc>
          <w:tcPr>
            <w:tcW w:w="3549" w:type="pct"/>
            <w:shd w:val="clear" w:color="auto" w:fill="auto"/>
            <w:noWrap/>
            <w:vAlign w:val="center"/>
            <w:hideMark/>
          </w:tcPr>
          <w:p w14:paraId="024EF95D"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eastAsia="en-CY"/>
                <w14:ligatures w14:val="none"/>
              </w:rPr>
              <w:t>3nd run:</w:t>
            </w:r>
          </w:p>
        </w:tc>
        <w:tc>
          <w:tcPr>
            <w:tcW w:w="1451" w:type="pct"/>
            <w:shd w:val="clear" w:color="auto" w:fill="auto"/>
            <w:noWrap/>
            <w:vAlign w:val="bottom"/>
            <w:hideMark/>
          </w:tcPr>
          <w:p w14:paraId="2AC125E6"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p>
        </w:tc>
      </w:tr>
      <w:tr w:rsidR="00461FB6" w:rsidRPr="00715D32" w14:paraId="1F662BFD" w14:textId="77777777" w:rsidTr="00461FB6">
        <w:trPr>
          <w:trHeight w:val="206"/>
        </w:trPr>
        <w:tc>
          <w:tcPr>
            <w:tcW w:w="3549" w:type="pct"/>
            <w:shd w:val="clear" w:color="auto" w:fill="auto"/>
            <w:noWrap/>
            <w:vAlign w:val="center"/>
            <w:hideMark/>
          </w:tcPr>
          <w:p w14:paraId="45666F95"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 xml:space="preserve">nTrees = [100, 200, 300, 400, 500]                     </w:t>
            </w:r>
          </w:p>
        </w:tc>
        <w:tc>
          <w:tcPr>
            <w:tcW w:w="1451" w:type="pct"/>
            <w:shd w:val="clear" w:color="auto" w:fill="auto"/>
            <w:noWrap/>
            <w:vAlign w:val="bottom"/>
            <w:hideMark/>
          </w:tcPr>
          <w:p w14:paraId="05D38A1D" w14:textId="77777777" w:rsidR="00461FB6" w:rsidRPr="00715D32" w:rsidRDefault="00461FB6" w:rsidP="00461FB6">
            <w:pPr>
              <w:spacing w:after="0" w:line="240" w:lineRule="auto"/>
              <w:rPr>
                <w:rFonts w:ascii="Aptos Narrow" w:eastAsia="Times New Roman" w:hAnsi="Aptos Narrow" w:cs="Times New Roman"/>
                <w:color w:val="000000"/>
                <w:kern w:val="0"/>
                <w:lang w:eastAsia="en-CY"/>
                <w14:ligatures w14:val="none"/>
              </w:rPr>
            </w:pPr>
            <w:r w:rsidRPr="00715D32">
              <w:rPr>
                <w:rFonts w:ascii="Aptos Narrow" w:eastAsia="Times New Roman" w:hAnsi="Aptos Narrow" w:cs="Times New Roman"/>
                <w:color w:val="000000"/>
                <w:kern w:val="0"/>
                <w:lang w:eastAsia="en-CY"/>
                <w14:ligatures w14:val="none"/>
              </w:rPr>
              <w:t>nTrees= 300</w:t>
            </w:r>
          </w:p>
        </w:tc>
      </w:tr>
      <w:tr w:rsidR="00461FB6" w:rsidRPr="00715D32" w14:paraId="7E8B042E" w14:textId="77777777" w:rsidTr="00461FB6">
        <w:trPr>
          <w:trHeight w:val="206"/>
        </w:trPr>
        <w:tc>
          <w:tcPr>
            <w:tcW w:w="3549" w:type="pct"/>
            <w:shd w:val="clear" w:color="auto" w:fill="auto"/>
            <w:noWrap/>
            <w:vAlign w:val="center"/>
            <w:hideMark/>
          </w:tcPr>
          <w:p w14:paraId="2DB25E41"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 = [1, 2, 3]</w:t>
            </w:r>
          </w:p>
        </w:tc>
        <w:tc>
          <w:tcPr>
            <w:tcW w:w="1451" w:type="pct"/>
            <w:shd w:val="clear" w:color="auto" w:fill="auto"/>
            <w:noWrap/>
            <w:vAlign w:val="center"/>
            <w:hideMark/>
          </w:tcPr>
          <w:p w14:paraId="2ED6B92F"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minLeafSizes=1</w:t>
            </w:r>
          </w:p>
        </w:tc>
      </w:tr>
      <w:tr w:rsidR="00461FB6" w:rsidRPr="00715D32" w14:paraId="128EB25F" w14:textId="77777777" w:rsidTr="00461FB6">
        <w:trPr>
          <w:trHeight w:val="206"/>
        </w:trPr>
        <w:tc>
          <w:tcPr>
            <w:tcW w:w="3549" w:type="pct"/>
            <w:shd w:val="clear" w:color="auto" w:fill="auto"/>
            <w:noWrap/>
            <w:vAlign w:val="center"/>
            <w:hideMark/>
          </w:tcPr>
          <w:p w14:paraId="362C5D2F"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 = [200, 300, 400,500]</w:t>
            </w:r>
          </w:p>
        </w:tc>
        <w:tc>
          <w:tcPr>
            <w:tcW w:w="1451" w:type="pct"/>
            <w:shd w:val="clear" w:color="auto" w:fill="auto"/>
            <w:noWrap/>
            <w:vAlign w:val="center"/>
            <w:hideMark/>
          </w:tcPr>
          <w:p w14:paraId="5EFFB34E"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maxSplits=400</w:t>
            </w:r>
          </w:p>
        </w:tc>
      </w:tr>
      <w:tr w:rsidR="00461FB6" w:rsidRPr="00715D32" w14:paraId="16FD4A11" w14:textId="77777777" w:rsidTr="00461FB6">
        <w:trPr>
          <w:trHeight w:val="206"/>
        </w:trPr>
        <w:tc>
          <w:tcPr>
            <w:tcW w:w="3549" w:type="pct"/>
            <w:shd w:val="clear" w:color="auto" w:fill="auto"/>
            <w:noWrap/>
            <w:vAlign w:val="center"/>
            <w:hideMark/>
          </w:tcPr>
          <w:p w14:paraId="0F969FE8"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val="en-GB" w:eastAsia="en-CY"/>
                <w14:ligatures w14:val="none"/>
              </w:rPr>
              <w:t>DT:</w:t>
            </w:r>
          </w:p>
        </w:tc>
        <w:tc>
          <w:tcPr>
            <w:tcW w:w="1451" w:type="pct"/>
            <w:shd w:val="clear" w:color="auto" w:fill="auto"/>
            <w:noWrap/>
            <w:vAlign w:val="bottom"/>
            <w:hideMark/>
          </w:tcPr>
          <w:p w14:paraId="20812F38"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p>
        </w:tc>
      </w:tr>
      <w:tr w:rsidR="00461FB6" w:rsidRPr="00715D32" w14:paraId="14F7C642" w14:textId="77777777" w:rsidTr="00461FB6">
        <w:trPr>
          <w:trHeight w:val="206"/>
        </w:trPr>
        <w:tc>
          <w:tcPr>
            <w:tcW w:w="3549" w:type="pct"/>
            <w:shd w:val="clear" w:color="auto" w:fill="auto"/>
            <w:noWrap/>
            <w:vAlign w:val="center"/>
            <w:hideMark/>
          </w:tcPr>
          <w:p w14:paraId="0E0F3609"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r w:rsidRPr="00715D32">
              <w:rPr>
                <w:rFonts w:ascii="Aptos" w:eastAsia="Times New Roman" w:hAnsi="Aptos" w:cs="Times New Roman"/>
                <w:b/>
                <w:bCs/>
                <w:color w:val="000000"/>
                <w:kern w:val="0"/>
                <w:lang w:val="en-GB" w:eastAsia="en-CY"/>
                <w14:ligatures w14:val="none"/>
              </w:rPr>
              <w:t>1st run:</w:t>
            </w:r>
          </w:p>
        </w:tc>
        <w:tc>
          <w:tcPr>
            <w:tcW w:w="1451" w:type="pct"/>
            <w:shd w:val="clear" w:color="auto" w:fill="auto"/>
            <w:noWrap/>
            <w:vAlign w:val="bottom"/>
            <w:hideMark/>
          </w:tcPr>
          <w:p w14:paraId="7898B229" w14:textId="77777777" w:rsidR="00461FB6" w:rsidRPr="00715D32" w:rsidRDefault="00461FB6" w:rsidP="00461FB6">
            <w:pPr>
              <w:spacing w:after="0" w:line="240" w:lineRule="auto"/>
              <w:rPr>
                <w:rFonts w:ascii="Aptos" w:eastAsia="Times New Roman" w:hAnsi="Aptos" w:cs="Times New Roman"/>
                <w:b/>
                <w:bCs/>
                <w:color w:val="000000"/>
                <w:kern w:val="0"/>
                <w:lang w:eastAsia="en-CY"/>
                <w14:ligatures w14:val="none"/>
              </w:rPr>
            </w:pPr>
          </w:p>
        </w:tc>
      </w:tr>
      <w:tr w:rsidR="00461FB6" w:rsidRPr="00715D32" w14:paraId="1F84410E" w14:textId="77777777" w:rsidTr="00461FB6">
        <w:trPr>
          <w:trHeight w:val="206"/>
        </w:trPr>
        <w:tc>
          <w:tcPr>
            <w:tcW w:w="3549" w:type="pct"/>
            <w:shd w:val="clear" w:color="auto" w:fill="auto"/>
            <w:noWrap/>
            <w:vAlign w:val="center"/>
            <w:hideMark/>
          </w:tcPr>
          <w:p w14:paraId="007D9318"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 = [1, 3, 5, 8, 10]</w:t>
            </w:r>
          </w:p>
        </w:tc>
        <w:tc>
          <w:tcPr>
            <w:tcW w:w="1451" w:type="pct"/>
            <w:shd w:val="clear" w:color="auto" w:fill="auto"/>
            <w:noWrap/>
            <w:vAlign w:val="center"/>
            <w:hideMark/>
          </w:tcPr>
          <w:p w14:paraId="6C80AD46"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minLeafSizes=3</w:t>
            </w:r>
          </w:p>
        </w:tc>
      </w:tr>
      <w:tr w:rsidR="00461FB6" w:rsidRPr="00715D32" w14:paraId="65BF5F6B" w14:textId="77777777" w:rsidTr="00461FB6">
        <w:trPr>
          <w:trHeight w:val="206"/>
        </w:trPr>
        <w:tc>
          <w:tcPr>
            <w:tcW w:w="3549" w:type="pct"/>
            <w:shd w:val="clear" w:color="auto" w:fill="auto"/>
            <w:noWrap/>
            <w:vAlign w:val="center"/>
            <w:hideMark/>
          </w:tcPr>
          <w:p w14:paraId="2FC08762"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 = [25, 50, 100, 150, 200]</w:t>
            </w:r>
          </w:p>
        </w:tc>
        <w:tc>
          <w:tcPr>
            <w:tcW w:w="1451" w:type="pct"/>
            <w:shd w:val="clear" w:color="auto" w:fill="auto"/>
            <w:noWrap/>
            <w:vAlign w:val="center"/>
            <w:hideMark/>
          </w:tcPr>
          <w:p w14:paraId="08169784" w14:textId="77777777" w:rsidR="00461FB6" w:rsidRPr="00715D32" w:rsidRDefault="00461FB6" w:rsidP="00461FB6">
            <w:pPr>
              <w:spacing w:after="0" w:line="240" w:lineRule="auto"/>
              <w:rPr>
                <w:rFonts w:ascii="Aptos" w:eastAsia="Times New Roman" w:hAnsi="Aptos" w:cs="Times New Roman"/>
                <w:color w:val="000000"/>
                <w:kern w:val="0"/>
                <w:lang w:eastAsia="en-CY"/>
                <w14:ligatures w14:val="none"/>
              </w:rPr>
            </w:pPr>
            <w:r w:rsidRPr="00715D32">
              <w:rPr>
                <w:rFonts w:ascii="Aptos" w:eastAsia="Times New Roman" w:hAnsi="Aptos" w:cs="Times New Roman"/>
                <w:color w:val="000000"/>
                <w:kern w:val="0"/>
                <w:lang w:eastAsia="en-CY"/>
                <w14:ligatures w14:val="none"/>
              </w:rPr>
              <w:t>maxSplits=100</w:t>
            </w:r>
          </w:p>
        </w:tc>
      </w:tr>
    </w:tbl>
    <w:p w14:paraId="5F1EF523" w14:textId="77777777" w:rsidR="00FC47CD" w:rsidRDefault="00FC47CD" w:rsidP="006E49FD"/>
    <w:p w14:paraId="4C66B7FD" w14:textId="4C8D24DA" w:rsidR="00FC47CD" w:rsidRDefault="00461FB6" w:rsidP="006E49FD">
      <w:r>
        <w:t>We started with a wide range of values for both methods in search of finding the best values in between the ranges not on the edges as this would imply underfitting or overfitting.</w:t>
      </w:r>
    </w:p>
    <w:p w14:paraId="7ED45B08" w14:textId="048B3213" w:rsidR="006E49FD" w:rsidRDefault="001B679A" w:rsidP="00DA01F6">
      <w:r>
        <w:t>RF took us 3 runs to finally find the best parameters inside the ranges and not the edges, while with DT from the first run we were able to specify the range we wanted to apply a more detailed grid search.</w:t>
      </w:r>
    </w:p>
    <w:p w14:paraId="2FE7BC6B" w14:textId="7741CD4A" w:rsidR="009426D5" w:rsidRDefault="009426D5" w:rsidP="009426D5">
      <w:pPr>
        <w:rPr>
          <w:b/>
          <w:bCs/>
        </w:rPr>
      </w:pPr>
      <w:r>
        <w:rPr>
          <w:b/>
          <w:bCs/>
        </w:rPr>
        <w:lastRenderedPageBreak/>
        <w:t>Metrics Representation:</w:t>
      </w:r>
    </w:p>
    <w:p w14:paraId="60B31B92" w14:textId="20D0F4F0" w:rsidR="006E49FD" w:rsidRDefault="009426D5" w:rsidP="00DA01F6">
      <w:r>
        <w:t>We also had this graph for visualizing and comparing the evaluation metrics of each model. This graph was not on the poster because there was simply no space left and while we can write the metrics in a line or two, same thing could not happen with confusion matrices and roc curves.</w:t>
      </w:r>
    </w:p>
    <w:p w14:paraId="6C9DDB66" w14:textId="77777777" w:rsidR="006E49FD" w:rsidRDefault="006E49FD" w:rsidP="00DA01F6"/>
    <w:p w14:paraId="5A35C2CD" w14:textId="317E2215" w:rsidR="006E49FD" w:rsidRDefault="009426D5" w:rsidP="00DA01F6">
      <w:r>
        <w:rPr>
          <w:noProof/>
        </w:rPr>
        <w:drawing>
          <wp:inline distT="0" distB="0" distL="0" distR="0" wp14:anchorId="4EEE46CF" wp14:editId="55D1D565">
            <wp:extent cx="5731510" cy="4577080"/>
            <wp:effectExtent l="0" t="0" r="2540" b="0"/>
            <wp:docPr id="54457386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73864" name="Picture 4"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77080"/>
                    </a:xfrm>
                    <a:prstGeom prst="rect">
                      <a:avLst/>
                    </a:prstGeom>
                    <a:noFill/>
                    <a:ln>
                      <a:noFill/>
                    </a:ln>
                  </pic:spPr>
                </pic:pic>
              </a:graphicData>
            </a:graphic>
          </wp:inline>
        </w:drawing>
      </w:r>
    </w:p>
    <w:p w14:paraId="34D7216D" w14:textId="77777777" w:rsidR="006E49FD" w:rsidRDefault="006E49FD" w:rsidP="00DA01F6"/>
    <w:p w14:paraId="34AD87C3" w14:textId="77777777" w:rsidR="006E49FD" w:rsidRDefault="006E49FD" w:rsidP="00DA01F6"/>
    <w:p w14:paraId="6A27EC54" w14:textId="77777777" w:rsidR="006E49FD" w:rsidRDefault="006E49FD" w:rsidP="00DA01F6"/>
    <w:p w14:paraId="249190D2" w14:textId="77777777" w:rsidR="006E49FD" w:rsidRDefault="006E49FD" w:rsidP="00DA01F6"/>
    <w:p w14:paraId="2887C4FA" w14:textId="77777777" w:rsidR="006E49FD" w:rsidRDefault="006E49FD" w:rsidP="00DA01F6"/>
    <w:p w14:paraId="3C94B058" w14:textId="77777777" w:rsidR="006E49FD" w:rsidRPr="00DA01F6" w:rsidRDefault="006E49FD" w:rsidP="00DA01F6"/>
    <w:p w14:paraId="3B07FF3D" w14:textId="77777777" w:rsidR="00DA01F6" w:rsidRPr="00DA01F6" w:rsidRDefault="00DA01F6" w:rsidP="00DA01F6"/>
    <w:p w14:paraId="377C0C58" w14:textId="77777777" w:rsidR="00DA01F6" w:rsidRPr="00DA01F6" w:rsidRDefault="00DA01F6" w:rsidP="00DA01F6"/>
    <w:p w14:paraId="6A89043F" w14:textId="77777777" w:rsidR="00DA01F6" w:rsidRPr="00DA01F6" w:rsidRDefault="00DA01F6" w:rsidP="00DA01F6"/>
    <w:p w14:paraId="35AC97B0" w14:textId="1DCAC550" w:rsidR="00833E4C" w:rsidRPr="009426D5" w:rsidRDefault="00833E4C" w:rsidP="009426D5">
      <w:pPr>
        <w:tabs>
          <w:tab w:val="left" w:pos="3770"/>
        </w:tabs>
        <w:rPr>
          <w:noProof/>
        </w:rPr>
      </w:pPr>
    </w:p>
    <w:sectPr w:rsidR="00833E4C" w:rsidRPr="009426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5AE21" w14:textId="77777777" w:rsidR="00F70DFE" w:rsidRDefault="00F70DFE" w:rsidP="003B4BE0">
      <w:pPr>
        <w:spacing w:after="0" w:line="240" w:lineRule="auto"/>
      </w:pPr>
      <w:r>
        <w:separator/>
      </w:r>
    </w:p>
  </w:endnote>
  <w:endnote w:type="continuationSeparator" w:id="0">
    <w:p w14:paraId="2B88A946" w14:textId="77777777" w:rsidR="00F70DFE" w:rsidRDefault="00F70DFE" w:rsidP="003B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1212D" w14:textId="77777777" w:rsidR="00F70DFE" w:rsidRDefault="00F70DFE" w:rsidP="003B4BE0">
      <w:pPr>
        <w:spacing w:after="0" w:line="240" w:lineRule="auto"/>
      </w:pPr>
      <w:r>
        <w:separator/>
      </w:r>
    </w:p>
  </w:footnote>
  <w:footnote w:type="continuationSeparator" w:id="0">
    <w:p w14:paraId="02BCEF8E" w14:textId="77777777" w:rsidR="00F70DFE" w:rsidRDefault="00F70DFE" w:rsidP="003B4B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B9"/>
    <w:rsid w:val="00032EF7"/>
    <w:rsid w:val="00101E32"/>
    <w:rsid w:val="001A6034"/>
    <w:rsid w:val="001B679A"/>
    <w:rsid w:val="001B76FD"/>
    <w:rsid w:val="001D1282"/>
    <w:rsid w:val="00366646"/>
    <w:rsid w:val="003B4BE0"/>
    <w:rsid w:val="00461FB6"/>
    <w:rsid w:val="004878A1"/>
    <w:rsid w:val="00571F7B"/>
    <w:rsid w:val="005C2BEA"/>
    <w:rsid w:val="005D1AB9"/>
    <w:rsid w:val="005E2733"/>
    <w:rsid w:val="005E7E51"/>
    <w:rsid w:val="00660224"/>
    <w:rsid w:val="006A79AD"/>
    <w:rsid w:val="006D462D"/>
    <w:rsid w:val="006E49FD"/>
    <w:rsid w:val="00715D32"/>
    <w:rsid w:val="00762A1D"/>
    <w:rsid w:val="007C5B7C"/>
    <w:rsid w:val="00833E4C"/>
    <w:rsid w:val="00836917"/>
    <w:rsid w:val="008F4B47"/>
    <w:rsid w:val="009426D5"/>
    <w:rsid w:val="00975592"/>
    <w:rsid w:val="009E5BFE"/>
    <w:rsid w:val="00B4797F"/>
    <w:rsid w:val="00D07AE0"/>
    <w:rsid w:val="00DA01F6"/>
    <w:rsid w:val="00DF16B9"/>
    <w:rsid w:val="00E90692"/>
    <w:rsid w:val="00F70DFE"/>
    <w:rsid w:val="00F9724F"/>
    <w:rsid w:val="00FC47CD"/>
    <w:rsid w:val="00FF7CE6"/>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3CFF"/>
  <w15:chartTrackingRefBased/>
  <w15:docId w15:val="{920D7604-9FAD-4F4A-86D5-FFD3F5E6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6B9"/>
    <w:rPr>
      <w:rFonts w:eastAsiaTheme="majorEastAsia" w:cstheme="majorBidi"/>
      <w:color w:val="272727" w:themeColor="text1" w:themeTint="D8"/>
    </w:rPr>
  </w:style>
  <w:style w:type="paragraph" w:styleId="Title">
    <w:name w:val="Title"/>
    <w:basedOn w:val="Normal"/>
    <w:next w:val="Normal"/>
    <w:link w:val="TitleChar"/>
    <w:uiPriority w:val="10"/>
    <w:qFormat/>
    <w:rsid w:val="00DF1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6B9"/>
    <w:pPr>
      <w:spacing w:before="160"/>
      <w:jc w:val="center"/>
    </w:pPr>
    <w:rPr>
      <w:i/>
      <w:iCs/>
      <w:color w:val="404040" w:themeColor="text1" w:themeTint="BF"/>
    </w:rPr>
  </w:style>
  <w:style w:type="character" w:customStyle="1" w:styleId="QuoteChar">
    <w:name w:val="Quote Char"/>
    <w:basedOn w:val="DefaultParagraphFont"/>
    <w:link w:val="Quote"/>
    <w:uiPriority w:val="29"/>
    <w:rsid w:val="00DF16B9"/>
    <w:rPr>
      <w:i/>
      <w:iCs/>
      <w:color w:val="404040" w:themeColor="text1" w:themeTint="BF"/>
    </w:rPr>
  </w:style>
  <w:style w:type="paragraph" w:styleId="ListParagraph">
    <w:name w:val="List Paragraph"/>
    <w:basedOn w:val="Normal"/>
    <w:uiPriority w:val="34"/>
    <w:qFormat/>
    <w:rsid w:val="00DF16B9"/>
    <w:pPr>
      <w:ind w:left="720"/>
      <w:contextualSpacing/>
    </w:pPr>
  </w:style>
  <w:style w:type="character" w:styleId="IntenseEmphasis">
    <w:name w:val="Intense Emphasis"/>
    <w:basedOn w:val="DefaultParagraphFont"/>
    <w:uiPriority w:val="21"/>
    <w:qFormat/>
    <w:rsid w:val="00DF16B9"/>
    <w:rPr>
      <w:i/>
      <w:iCs/>
      <w:color w:val="0F4761" w:themeColor="accent1" w:themeShade="BF"/>
    </w:rPr>
  </w:style>
  <w:style w:type="paragraph" w:styleId="IntenseQuote">
    <w:name w:val="Intense Quote"/>
    <w:basedOn w:val="Normal"/>
    <w:next w:val="Normal"/>
    <w:link w:val="IntenseQuoteChar"/>
    <w:uiPriority w:val="30"/>
    <w:qFormat/>
    <w:rsid w:val="00DF1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6B9"/>
    <w:rPr>
      <w:i/>
      <w:iCs/>
      <w:color w:val="0F4761" w:themeColor="accent1" w:themeShade="BF"/>
    </w:rPr>
  </w:style>
  <w:style w:type="character" w:styleId="IntenseReference">
    <w:name w:val="Intense Reference"/>
    <w:basedOn w:val="DefaultParagraphFont"/>
    <w:uiPriority w:val="32"/>
    <w:qFormat/>
    <w:rsid w:val="00DF16B9"/>
    <w:rPr>
      <w:b/>
      <w:bCs/>
      <w:smallCaps/>
      <w:color w:val="0F4761" w:themeColor="accent1" w:themeShade="BF"/>
      <w:spacing w:val="5"/>
    </w:rPr>
  </w:style>
  <w:style w:type="paragraph" w:styleId="Header">
    <w:name w:val="header"/>
    <w:basedOn w:val="Normal"/>
    <w:link w:val="HeaderChar"/>
    <w:uiPriority w:val="99"/>
    <w:unhideWhenUsed/>
    <w:rsid w:val="003B4B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4BE0"/>
  </w:style>
  <w:style w:type="paragraph" w:styleId="Footer">
    <w:name w:val="footer"/>
    <w:basedOn w:val="Normal"/>
    <w:link w:val="FooterChar"/>
    <w:uiPriority w:val="99"/>
    <w:unhideWhenUsed/>
    <w:rsid w:val="003B4B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36181">
      <w:bodyDiv w:val="1"/>
      <w:marLeft w:val="0"/>
      <w:marRight w:val="0"/>
      <w:marTop w:val="0"/>
      <w:marBottom w:val="0"/>
      <w:divBdr>
        <w:top w:val="none" w:sz="0" w:space="0" w:color="auto"/>
        <w:left w:val="none" w:sz="0" w:space="0" w:color="auto"/>
        <w:bottom w:val="none" w:sz="0" w:space="0" w:color="auto"/>
        <w:right w:val="none" w:sz="0" w:space="0" w:color="auto"/>
      </w:divBdr>
      <w:divsChild>
        <w:div w:id="1868329772">
          <w:marLeft w:val="0"/>
          <w:marRight w:val="0"/>
          <w:marTop w:val="0"/>
          <w:marBottom w:val="0"/>
          <w:divBdr>
            <w:top w:val="none" w:sz="0" w:space="0" w:color="auto"/>
            <w:left w:val="none" w:sz="0" w:space="0" w:color="auto"/>
            <w:bottom w:val="none" w:sz="0" w:space="0" w:color="auto"/>
            <w:right w:val="none" w:sz="0" w:space="0" w:color="auto"/>
          </w:divBdr>
          <w:divsChild>
            <w:div w:id="1392190231">
              <w:marLeft w:val="0"/>
              <w:marRight w:val="0"/>
              <w:marTop w:val="0"/>
              <w:marBottom w:val="0"/>
              <w:divBdr>
                <w:top w:val="none" w:sz="0" w:space="0" w:color="auto"/>
                <w:left w:val="none" w:sz="0" w:space="0" w:color="auto"/>
                <w:bottom w:val="none" w:sz="0" w:space="0" w:color="auto"/>
                <w:right w:val="none" w:sz="0" w:space="0" w:color="auto"/>
              </w:divBdr>
            </w:div>
            <w:div w:id="934241844">
              <w:marLeft w:val="0"/>
              <w:marRight w:val="0"/>
              <w:marTop w:val="0"/>
              <w:marBottom w:val="0"/>
              <w:divBdr>
                <w:top w:val="none" w:sz="0" w:space="0" w:color="auto"/>
                <w:left w:val="none" w:sz="0" w:space="0" w:color="auto"/>
                <w:bottom w:val="none" w:sz="0" w:space="0" w:color="auto"/>
                <w:right w:val="none" w:sz="0" w:space="0" w:color="auto"/>
              </w:divBdr>
            </w:div>
            <w:div w:id="144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275">
      <w:bodyDiv w:val="1"/>
      <w:marLeft w:val="0"/>
      <w:marRight w:val="0"/>
      <w:marTop w:val="0"/>
      <w:marBottom w:val="0"/>
      <w:divBdr>
        <w:top w:val="none" w:sz="0" w:space="0" w:color="auto"/>
        <w:left w:val="none" w:sz="0" w:space="0" w:color="auto"/>
        <w:bottom w:val="none" w:sz="0" w:space="0" w:color="auto"/>
        <w:right w:val="none" w:sz="0" w:space="0" w:color="auto"/>
      </w:divBdr>
    </w:div>
    <w:div w:id="765732870">
      <w:bodyDiv w:val="1"/>
      <w:marLeft w:val="0"/>
      <w:marRight w:val="0"/>
      <w:marTop w:val="0"/>
      <w:marBottom w:val="0"/>
      <w:divBdr>
        <w:top w:val="none" w:sz="0" w:space="0" w:color="auto"/>
        <w:left w:val="none" w:sz="0" w:space="0" w:color="auto"/>
        <w:bottom w:val="none" w:sz="0" w:space="0" w:color="auto"/>
        <w:right w:val="none" w:sz="0" w:space="0" w:color="auto"/>
      </w:divBdr>
      <w:divsChild>
        <w:div w:id="1675716823">
          <w:marLeft w:val="0"/>
          <w:marRight w:val="0"/>
          <w:marTop w:val="0"/>
          <w:marBottom w:val="0"/>
          <w:divBdr>
            <w:top w:val="none" w:sz="0" w:space="0" w:color="auto"/>
            <w:left w:val="none" w:sz="0" w:space="0" w:color="auto"/>
            <w:bottom w:val="none" w:sz="0" w:space="0" w:color="auto"/>
            <w:right w:val="none" w:sz="0" w:space="0" w:color="auto"/>
          </w:divBdr>
          <w:divsChild>
            <w:div w:id="998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3979">
      <w:bodyDiv w:val="1"/>
      <w:marLeft w:val="0"/>
      <w:marRight w:val="0"/>
      <w:marTop w:val="0"/>
      <w:marBottom w:val="0"/>
      <w:divBdr>
        <w:top w:val="none" w:sz="0" w:space="0" w:color="auto"/>
        <w:left w:val="none" w:sz="0" w:space="0" w:color="auto"/>
        <w:bottom w:val="none" w:sz="0" w:space="0" w:color="auto"/>
        <w:right w:val="none" w:sz="0" w:space="0" w:color="auto"/>
      </w:divBdr>
      <w:divsChild>
        <w:div w:id="886648653">
          <w:marLeft w:val="0"/>
          <w:marRight w:val="0"/>
          <w:marTop w:val="0"/>
          <w:marBottom w:val="0"/>
          <w:divBdr>
            <w:top w:val="none" w:sz="0" w:space="0" w:color="auto"/>
            <w:left w:val="none" w:sz="0" w:space="0" w:color="auto"/>
            <w:bottom w:val="none" w:sz="0" w:space="0" w:color="auto"/>
            <w:right w:val="none" w:sz="0" w:space="0" w:color="auto"/>
          </w:divBdr>
          <w:divsChild>
            <w:div w:id="623390548">
              <w:marLeft w:val="0"/>
              <w:marRight w:val="0"/>
              <w:marTop w:val="0"/>
              <w:marBottom w:val="0"/>
              <w:divBdr>
                <w:top w:val="none" w:sz="0" w:space="0" w:color="auto"/>
                <w:left w:val="none" w:sz="0" w:space="0" w:color="auto"/>
                <w:bottom w:val="none" w:sz="0" w:space="0" w:color="auto"/>
                <w:right w:val="none" w:sz="0" w:space="0" w:color="auto"/>
              </w:divBdr>
            </w:div>
            <w:div w:id="776825700">
              <w:marLeft w:val="0"/>
              <w:marRight w:val="0"/>
              <w:marTop w:val="0"/>
              <w:marBottom w:val="0"/>
              <w:divBdr>
                <w:top w:val="none" w:sz="0" w:space="0" w:color="auto"/>
                <w:left w:val="none" w:sz="0" w:space="0" w:color="auto"/>
                <w:bottom w:val="none" w:sz="0" w:space="0" w:color="auto"/>
                <w:right w:val="none" w:sz="0" w:space="0" w:color="auto"/>
              </w:divBdr>
            </w:div>
            <w:div w:id="19375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568">
      <w:bodyDiv w:val="1"/>
      <w:marLeft w:val="0"/>
      <w:marRight w:val="0"/>
      <w:marTop w:val="0"/>
      <w:marBottom w:val="0"/>
      <w:divBdr>
        <w:top w:val="none" w:sz="0" w:space="0" w:color="auto"/>
        <w:left w:val="none" w:sz="0" w:space="0" w:color="auto"/>
        <w:bottom w:val="none" w:sz="0" w:space="0" w:color="auto"/>
        <w:right w:val="none" w:sz="0" w:space="0" w:color="auto"/>
      </w:divBdr>
      <w:divsChild>
        <w:div w:id="438916430">
          <w:marLeft w:val="0"/>
          <w:marRight w:val="0"/>
          <w:marTop w:val="0"/>
          <w:marBottom w:val="0"/>
          <w:divBdr>
            <w:top w:val="none" w:sz="0" w:space="0" w:color="auto"/>
            <w:left w:val="none" w:sz="0" w:space="0" w:color="auto"/>
            <w:bottom w:val="none" w:sz="0" w:space="0" w:color="auto"/>
            <w:right w:val="none" w:sz="0" w:space="0" w:color="auto"/>
          </w:divBdr>
          <w:divsChild>
            <w:div w:id="1434402003">
              <w:marLeft w:val="0"/>
              <w:marRight w:val="0"/>
              <w:marTop w:val="0"/>
              <w:marBottom w:val="0"/>
              <w:divBdr>
                <w:top w:val="none" w:sz="0" w:space="0" w:color="auto"/>
                <w:left w:val="none" w:sz="0" w:space="0" w:color="auto"/>
                <w:bottom w:val="none" w:sz="0" w:space="0" w:color="auto"/>
                <w:right w:val="none" w:sz="0" w:space="0" w:color="auto"/>
              </w:divBdr>
            </w:div>
            <w:div w:id="57637650">
              <w:marLeft w:val="0"/>
              <w:marRight w:val="0"/>
              <w:marTop w:val="0"/>
              <w:marBottom w:val="0"/>
              <w:divBdr>
                <w:top w:val="none" w:sz="0" w:space="0" w:color="auto"/>
                <w:left w:val="none" w:sz="0" w:space="0" w:color="auto"/>
                <w:bottom w:val="none" w:sz="0" w:space="0" w:color="auto"/>
                <w:right w:val="none" w:sz="0" w:space="0" w:color="auto"/>
              </w:divBdr>
            </w:div>
            <w:div w:id="4577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760">
      <w:bodyDiv w:val="1"/>
      <w:marLeft w:val="0"/>
      <w:marRight w:val="0"/>
      <w:marTop w:val="0"/>
      <w:marBottom w:val="0"/>
      <w:divBdr>
        <w:top w:val="none" w:sz="0" w:space="0" w:color="auto"/>
        <w:left w:val="none" w:sz="0" w:space="0" w:color="auto"/>
        <w:bottom w:val="none" w:sz="0" w:space="0" w:color="auto"/>
        <w:right w:val="none" w:sz="0" w:space="0" w:color="auto"/>
      </w:divBdr>
    </w:div>
    <w:div w:id="1068265627">
      <w:bodyDiv w:val="1"/>
      <w:marLeft w:val="0"/>
      <w:marRight w:val="0"/>
      <w:marTop w:val="0"/>
      <w:marBottom w:val="0"/>
      <w:divBdr>
        <w:top w:val="none" w:sz="0" w:space="0" w:color="auto"/>
        <w:left w:val="none" w:sz="0" w:space="0" w:color="auto"/>
        <w:bottom w:val="none" w:sz="0" w:space="0" w:color="auto"/>
        <w:right w:val="none" w:sz="0" w:space="0" w:color="auto"/>
      </w:divBdr>
      <w:divsChild>
        <w:div w:id="800226644">
          <w:marLeft w:val="0"/>
          <w:marRight w:val="0"/>
          <w:marTop w:val="0"/>
          <w:marBottom w:val="0"/>
          <w:divBdr>
            <w:top w:val="none" w:sz="0" w:space="0" w:color="auto"/>
            <w:left w:val="none" w:sz="0" w:space="0" w:color="auto"/>
            <w:bottom w:val="none" w:sz="0" w:space="0" w:color="auto"/>
            <w:right w:val="none" w:sz="0" w:space="0" w:color="auto"/>
          </w:divBdr>
          <w:divsChild>
            <w:div w:id="1950502936">
              <w:marLeft w:val="0"/>
              <w:marRight w:val="0"/>
              <w:marTop w:val="0"/>
              <w:marBottom w:val="0"/>
              <w:divBdr>
                <w:top w:val="none" w:sz="0" w:space="0" w:color="auto"/>
                <w:left w:val="none" w:sz="0" w:space="0" w:color="auto"/>
                <w:bottom w:val="none" w:sz="0" w:space="0" w:color="auto"/>
                <w:right w:val="none" w:sz="0" w:space="0" w:color="auto"/>
              </w:divBdr>
            </w:div>
            <w:div w:id="1306932680">
              <w:marLeft w:val="0"/>
              <w:marRight w:val="0"/>
              <w:marTop w:val="0"/>
              <w:marBottom w:val="0"/>
              <w:divBdr>
                <w:top w:val="none" w:sz="0" w:space="0" w:color="auto"/>
                <w:left w:val="none" w:sz="0" w:space="0" w:color="auto"/>
                <w:bottom w:val="none" w:sz="0" w:space="0" w:color="auto"/>
                <w:right w:val="none" w:sz="0" w:space="0" w:color="auto"/>
              </w:divBdr>
            </w:div>
            <w:div w:id="10733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098">
      <w:bodyDiv w:val="1"/>
      <w:marLeft w:val="0"/>
      <w:marRight w:val="0"/>
      <w:marTop w:val="0"/>
      <w:marBottom w:val="0"/>
      <w:divBdr>
        <w:top w:val="none" w:sz="0" w:space="0" w:color="auto"/>
        <w:left w:val="none" w:sz="0" w:space="0" w:color="auto"/>
        <w:bottom w:val="none" w:sz="0" w:space="0" w:color="auto"/>
        <w:right w:val="none" w:sz="0" w:space="0" w:color="auto"/>
      </w:divBdr>
      <w:divsChild>
        <w:div w:id="612984637">
          <w:marLeft w:val="0"/>
          <w:marRight w:val="0"/>
          <w:marTop w:val="0"/>
          <w:marBottom w:val="0"/>
          <w:divBdr>
            <w:top w:val="none" w:sz="0" w:space="0" w:color="auto"/>
            <w:left w:val="none" w:sz="0" w:space="0" w:color="auto"/>
            <w:bottom w:val="none" w:sz="0" w:space="0" w:color="auto"/>
            <w:right w:val="none" w:sz="0" w:space="0" w:color="auto"/>
          </w:divBdr>
          <w:divsChild>
            <w:div w:id="2095540861">
              <w:marLeft w:val="0"/>
              <w:marRight w:val="0"/>
              <w:marTop w:val="0"/>
              <w:marBottom w:val="0"/>
              <w:divBdr>
                <w:top w:val="none" w:sz="0" w:space="0" w:color="auto"/>
                <w:left w:val="none" w:sz="0" w:space="0" w:color="auto"/>
                <w:bottom w:val="none" w:sz="0" w:space="0" w:color="auto"/>
                <w:right w:val="none" w:sz="0" w:space="0" w:color="auto"/>
              </w:divBdr>
            </w:div>
            <w:div w:id="1594896192">
              <w:marLeft w:val="0"/>
              <w:marRight w:val="0"/>
              <w:marTop w:val="0"/>
              <w:marBottom w:val="0"/>
              <w:divBdr>
                <w:top w:val="none" w:sz="0" w:space="0" w:color="auto"/>
                <w:left w:val="none" w:sz="0" w:space="0" w:color="auto"/>
                <w:bottom w:val="none" w:sz="0" w:space="0" w:color="auto"/>
                <w:right w:val="none" w:sz="0" w:space="0" w:color="auto"/>
              </w:divBdr>
            </w:div>
            <w:div w:id="13098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895">
      <w:bodyDiv w:val="1"/>
      <w:marLeft w:val="0"/>
      <w:marRight w:val="0"/>
      <w:marTop w:val="0"/>
      <w:marBottom w:val="0"/>
      <w:divBdr>
        <w:top w:val="none" w:sz="0" w:space="0" w:color="auto"/>
        <w:left w:val="none" w:sz="0" w:space="0" w:color="auto"/>
        <w:bottom w:val="none" w:sz="0" w:space="0" w:color="auto"/>
        <w:right w:val="none" w:sz="0" w:space="0" w:color="auto"/>
      </w:divBdr>
      <w:divsChild>
        <w:div w:id="1297759118">
          <w:marLeft w:val="0"/>
          <w:marRight w:val="0"/>
          <w:marTop w:val="0"/>
          <w:marBottom w:val="0"/>
          <w:divBdr>
            <w:top w:val="none" w:sz="0" w:space="0" w:color="auto"/>
            <w:left w:val="none" w:sz="0" w:space="0" w:color="auto"/>
            <w:bottom w:val="none" w:sz="0" w:space="0" w:color="auto"/>
            <w:right w:val="none" w:sz="0" w:space="0" w:color="auto"/>
          </w:divBdr>
          <w:divsChild>
            <w:div w:id="1809661644">
              <w:marLeft w:val="0"/>
              <w:marRight w:val="0"/>
              <w:marTop w:val="0"/>
              <w:marBottom w:val="0"/>
              <w:divBdr>
                <w:top w:val="none" w:sz="0" w:space="0" w:color="auto"/>
                <w:left w:val="none" w:sz="0" w:space="0" w:color="auto"/>
                <w:bottom w:val="none" w:sz="0" w:space="0" w:color="auto"/>
                <w:right w:val="none" w:sz="0" w:space="0" w:color="auto"/>
              </w:divBdr>
            </w:div>
            <w:div w:id="712774359">
              <w:marLeft w:val="0"/>
              <w:marRight w:val="0"/>
              <w:marTop w:val="0"/>
              <w:marBottom w:val="0"/>
              <w:divBdr>
                <w:top w:val="none" w:sz="0" w:space="0" w:color="auto"/>
                <w:left w:val="none" w:sz="0" w:space="0" w:color="auto"/>
                <w:bottom w:val="none" w:sz="0" w:space="0" w:color="auto"/>
                <w:right w:val="none" w:sz="0" w:space="0" w:color="auto"/>
              </w:divBdr>
            </w:div>
            <w:div w:id="1611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389">
      <w:bodyDiv w:val="1"/>
      <w:marLeft w:val="0"/>
      <w:marRight w:val="0"/>
      <w:marTop w:val="0"/>
      <w:marBottom w:val="0"/>
      <w:divBdr>
        <w:top w:val="none" w:sz="0" w:space="0" w:color="auto"/>
        <w:left w:val="none" w:sz="0" w:space="0" w:color="auto"/>
        <w:bottom w:val="none" w:sz="0" w:space="0" w:color="auto"/>
        <w:right w:val="none" w:sz="0" w:space="0" w:color="auto"/>
      </w:divBdr>
      <w:divsChild>
        <w:div w:id="1581477701">
          <w:marLeft w:val="0"/>
          <w:marRight w:val="0"/>
          <w:marTop w:val="0"/>
          <w:marBottom w:val="0"/>
          <w:divBdr>
            <w:top w:val="none" w:sz="0" w:space="0" w:color="auto"/>
            <w:left w:val="none" w:sz="0" w:space="0" w:color="auto"/>
            <w:bottom w:val="none" w:sz="0" w:space="0" w:color="auto"/>
            <w:right w:val="none" w:sz="0" w:space="0" w:color="auto"/>
          </w:divBdr>
          <w:divsChild>
            <w:div w:id="8137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PG-Michael, Elias</dc:creator>
  <cp:keywords/>
  <dc:description/>
  <cp:lastModifiedBy>PG-Michael, Elias</cp:lastModifiedBy>
  <cp:revision>17</cp:revision>
  <dcterms:created xsi:type="dcterms:W3CDTF">2024-12-17T14:26:00Z</dcterms:created>
  <dcterms:modified xsi:type="dcterms:W3CDTF">2024-12-17T23:57:00Z</dcterms:modified>
</cp:coreProperties>
</file>