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Escenarios Críticos y Alternativas de Inversión</w:t>
      </w:r>
    </w:p>
    <w:p>
      <w:r>
        <w:rPr>
          <w:b/>
        </w:rPr>
        <w:t>1 Choque energético por el Estrecho de Ormuz</w:t>
        <w:br/>
      </w:r>
      <w:r>
        <w:t>El problema: Si se corta el flujo de crudo en este cuello de botella los precios se disparan al instante y las refinerías que dependen de Medio Oriente entran en pánico</w:t>
        <w:br/>
        <w:br/>
      </w:r>
      <w:r>
        <w:t>Qué comprar:</w:t>
        <w:br/>
      </w:r>
      <w:r>
        <w:t>• ExxonMobil (XOM): El gigante petrolero tradicional. Tiene tanta espalda financiera y producción propia diversificada que se forra de plata cuando el barril sube sin importar el quilombo geopolítico.</w:t>
        <w:br/>
      </w:r>
      <w:r>
        <w:t xml:space="preserve">  - Dónde se compra: Acciones de Estados Unidos disponibles en brokers internacionales como Interactive Brokers, eToro o plataformas locales con acceso a Cedears y NYSE.</w:t>
        <w:br/>
        <w:br/>
      </w:r>
      <w:r>
        <w:t>• Teekay Tankers (TNK): Empresa de transporte marítimo de petróleo. Cuando las rutas se alargan porque hay que esquivar la zona de conflicto o escasean los barcos la tarifa por flete se dispara y estos tipos hacen la diferencia.</w:t>
        <w:br/>
      </w:r>
      <w:r>
        <w:t xml:space="preserve">  - Dónde se compra: Cotiza en la bolsa de Nueva York (NYSE) y se opera mediante brokers globales como Interactive Brokers o eToro.</w:t>
        <w:br/>
      </w:r>
    </w:p>
    <w:p>
      <w:r>
        <w:rPr>
          <w:b/>
        </w:rPr>
        <w:t>2 Conflicto o bloqueo en Taiwán</w:t>
        <w:br/>
      </w:r>
      <w:r>
        <w:t>El problema: Si se frena la producción de microchips en Taiwán medio planeta se queda sin semiconductores avanzados de la noche a la mañana</w:t>
        <w:br/>
        <w:br/>
      </w:r>
      <w:r>
        <w:t>Qué comprar:</w:t>
        <w:br/>
      </w:r>
      <w:r>
        <w:t>• Lockheed Martin (LMT): No falla. Si escala la tensión en el Pacífico los contratos de defensa de EE UU llueven solos y el gobierno les compra misiles y sistemas a rolete.</w:t>
        <w:br/>
      </w:r>
      <w:r>
        <w:t xml:space="preserve">  - Dónde se compra: Acciones listadas en la bolsa de Nueva York accesibles a través de brokers globales o mediante Cedears en Latinoamérica.</w:t>
        <w:br/>
        <w:br/>
      </w:r>
      <w:r>
        <w:t>• Intel (INTC): Con el apoyo del Estado y sus fábricas en territorio occidental es la alternativa lógica para empezar a producir chips localmente si la isla queda inhabilitada.</w:t>
        <w:br/>
      </w:r>
      <w:r>
        <w:t xml:space="preserve">  - Dónde se compra: Disponible en el Nasdaq y en cualquier broker internacional o app de inversión con acceso al mercado estadounidense.</w:t>
        <w:br/>
      </w:r>
    </w:p>
    <w:p>
      <w:r>
        <w:rPr>
          <w:b/>
        </w:rPr>
        <w:t>3 Giro político imprevisto (ej impulso demócrata en elecciones de medio término)</w:t>
        <w:br/>
      </w:r>
      <w:r>
        <w:t>El problema: Si el gobierno se pone más proteccionista o frena los estímulos corporativos tradicionales pero inyecta fondos masivos en la transición verde hay sectores que explotan</w:t>
        <w:br/>
        <w:br/>
      </w:r>
      <w:r>
        <w:t>Qué comprar:</w:t>
        <w:br/>
      </w:r>
      <w:r>
        <w:t>• NextEra Energy (NEE): La eléctrica de energías renovables más grande del mundo. Si hay plata pública y subsidios para la transición energética son los primeros de la fila para facturar.</w:t>
        <w:br/>
      </w:r>
      <w:r>
        <w:t xml:space="preserve">  - Dónde se compra: Se negocia en la Bolsa de Nueva York (NYSE) a través de brokers internacionales.</w:t>
        <w:br/>
        <w:br/>
      </w:r>
      <w:r>
        <w:t>• First Solar (FSLR): Fabricante clave de paneles solares en EE UU. Se beneficia directo de los aranceles a la competencia asiática y de las compras federales obligatorias de tecnología local.</w:t>
        <w:br/>
      </w:r>
      <w:r>
        <w:t xml:space="preserve">  - Dónde se compra: Disponible en el Nasdaq operando con brokers globales.</w:t>
        <w:br/>
      </w:r>
    </w:p>
    <w:p>
      <w:r>
        <w:rPr>
          <w:b/>
        </w:rPr>
        <w:t>4 Suba sorpresiva de tasas de la FED (shocks de liquidez)</w:t>
        <w:br/>
      </w:r>
      <w:r>
        <w:t>El problema: Si la inflación no cede y la Reserva Federal se ve obligada a subir las tasas chupan la liquidez del mercado y los activos de riesgo sufren un baño de sangre inicial</w:t>
        <w:br/>
        <w:br/>
      </w:r>
      <w:r>
        <w:t>Qué criptos comprar:</w:t>
        <w:br/>
      </w:r>
      <w:r>
        <w:t>• Bitcoin (BTC): Aunque el golpe de tasas te sacude la cotización al principio a la larga sigue siendo el refugio maestro contra la devaluación constante de las monedas fiat.</w:t>
        <w:br/>
      </w:r>
      <w:r>
        <w:t xml:space="preserve">  - Dónde se compra: En cualquier exchange global de criptomonedas como Binance, Kraken o Bybit.</w:t>
        <w:br/>
        <w:br/>
      </w:r>
      <w:r>
        <w:t>• Solana (SOL): La red con más actividad real y volumen de usuarios. Cuando el mercado se acomoda los flujos especulativos y de adopción vuelven a entrarle con fuerza por su velocidad y bajo costo.</w:t>
        <w:br/>
      </w:r>
      <w:r>
        <w:t xml:space="preserve">  - Dónde se compra: Disponible en prácticamente todos los exchanges centralizados de criptomonedas del mercado.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