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77359" w14:textId="77777777" w:rsidR="00733910" w:rsidRPr="00733910" w:rsidRDefault="00733910" w:rsidP="00733910">
      <w:pPr>
        <w:rPr>
          <w:b/>
          <w:bCs/>
        </w:rPr>
      </w:pPr>
      <w:r w:rsidRPr="00733910">
        <w:rPr>
          <w:b/>
          <w:bCs/>
          <w:highlight w:val="yellow"/>
        </w:rPr>
        <w:t>Coleta de Dados</w:t>
      </w:r>
    </w:p>
    <w:p w14:paraId="3BA0F9A5" w14:textId="77777777" w:rsidR="00733910" w:rsidRPr="00733910" w:rsidRDefault="00733910" w:rsidP="00733910">
      <w:r w:rsidRPr="00733910">
        <w:t xml:space="preserve">O projeto utilizou uma base de dados contendo estatísticas de partidas ranqueadas de League </w:t>
      </w:r>
      <w:proofErr w:type="spellStart"/>
      <w:r w:rsidRPr="00733910">
        <w:t>of</w:t>
      </w:r>
      <w:proofErr w:type="spellEnd"/>
      <w:r w:rsidRPr="00733910">
        <w:t xml:space="preserve"> </w:t>
      </w:r>
      <w:proofErr w:type="spellStart"/>
      <w:r w:rsidRPr="00733910">
        <w:t>Legends</w:t>
      </w:r>
      <w:proofErr w:type="spellEnd"/>
      <w:r w:rsidRPr="00733910">
        <w:t>, com o objetivo de prever a vitória do time azul (</w:t>
      </w:r>
      <w:proofErr w:type="spellStart"/>
      <w:r w:rsidRPr="00733910">
        <w:t>blueWins</w:t>
      </w:r>
      <w:proofErr w:type="spellEnd"/>
      <w:r w:rsidRPr="00733910">
        <w:t xml:space="preserve">). Inicialmente, foi realizado o entendimento da estrutura da base, identificando os tipos das variáveis, valores ausentes, possíveis inconsistências e estatísticas descritivas. Em seguida, foi conduzida uma Análise Exploratória dos Dados (EDA), incluindo a distribuição da variável-alvo, análise de correlação entre as variáveis, histogramas, </w:t>
      </w:r>
      <w:proofErr w:type="spellStart"/>
      <w:r w:rsidRPr="00733910">
        <w:t>boxplots</w:t>
      </w:r>
      <w:proofErr w:type="spellEnd"/>
      <w:r w:rsidRPr="00733910">
        <w:t xml:space="preserve"> e </w:t>
      </w:r>
      <w:proofErr w:type="spellStart"/>
      <w:r w:rsidRPr="00733910">
        <w:t>heatmap</w:t>
      </w:r>
      <w:proofErr w:type="spellEnd"/>
      <w:r w:rsidRPr="00733910">
        <w:t xml:space="preserve"> de correlação. Essa etapa permitiu identificar padrões relevantes, possíveis outliers e as variáveis mais influentes para a previsão do resultado das partidas.</w:t>
      </w:r>
    </w:p>
    <w:p w14:paraId="29960064" w14:textId="77777777" w:rsidR="00733910" w:rsidRPr="00733910" w:rsidRDefault="00733910" w:rsidP="00733910">
      <w:pPr>
        <w:rPr>
          <w:b/>
          <w:bCs/>
        </w:rPr>
      </w:pPr>
      <w:r w:rsidRPr="00733910">
        <w:rPr>
          <w:b/>
          <w:bCs/>
          <w:highlight w:val="yellow"/>
        </w:rPr>
        <w:t>Modelagem</w:t>
      </w:r>
    </w:p>
    <w:p w14:paraId="7A99C0CF" w14:textId="77777777" w:rsidR="00733910" w:rsidRPr="00733910" w:rsidRDefault="00733910" w:rsidP="00733910">
      <w:r w:rsidRPr="00733910">
        <w:t>Após a exploração dos dados, foi realizada a preparação da base para o treinamento dos modelos. A coluna identificadora (</w:t>
      </w:r>
      <w:proofErr w:type="spellStart"/>
      <w:r w:rsidRPr="00733910">
        <w:t>gameId</w:t>
      </w:r>
      <w:proofErr w:type="spellEnd"/>
      <w:r w:rsidRPr="00733910">
        <w:t>) foi removida por não agregar valor preditivo e foram criadas variáveis de diferença (</w:t>
      </w:r>
      <w:proofErr w:type="spellStart"/>
      <w:r w:rsidRPr="00733910">
        <w:t>diff</w:t>
      </w:r>
      <w:proofErr w:type="spellEnd"/>
      <w:r w:rsidRPr="00733910">
        <w:t>) entre os atributos dos times azul e vermelho, reduzindo redundâncias e destacando a vantagem relativa entre as equipes. Também foi realizado o tratamento de valores ausentes.</w:t>
      </w:r>
    </w:p>
    <w:p w14:paraId="7786C626" w14:textId="77777777" w:rsidR="00733910" w:rsidRPr="00733910" w:rsidRDefault="00733910" w:rsidP="00733910">
      <w:r w:rsidRPr="00733910">
        <w:t xml:space="preserve">Foram treinados e comparados diversos algoritmos de classificação, incluindo Regressão Logística, </w:t>
      </w:r>
      <w:proofErr w:type="spellStart"/>
      <w:r w:rsidRPr="00733910">
        <w:t>Naive</w:t>
      </w:r>
      <w:proofErr w:type="spellEnd"/>
      <w:r w:rsidRPr="00733910">
        <w:t xml:space="preserve"> </w:t>
      </w:r>
      <w:proofErr w:type="spellStart"/>
      <w:r w:rsidRPr="00733910">
        <w:t>Bayes</w:t>
      </w:r>
      <w:proofErr w:type="spellEnd"/>
      <w:r w:rsidRPr="00733910">
        <w:t xml:space="preserve">, Árvore de Decisão, Random Forest, </w:t>
      </w:r>
      <w:proofErr w:type="spellStart"/>
      <w:r w:rsidRPr="00733910">
        <w:t>Gradient</w:t>
      </w:r>
      <w:proofErr w:type="spellEnd"/>
      <w:r w:rsidRPr="00733910">
        <w:t xml:space="preserve"> </w:t>
      </w:r>
      <w:proofErr w:type="spellStart"/>
      <w:r w:rsidRPr="00733910">
        <w:t>Boosting</w:t>
      </w:r>
      <w:proofErr w:type="spellEnd"/>
      <w:r w:rsidRPr="00733910">
        <w:t xml:space="preserve">, </w:t>
      </w:r>
      <w:proofErr w:type="spellStart"/>
      <w:r w:rsidRPr="00733910">
        <w:t>XGBoost</w:t>
      </w:r>
      <w:proofErr w:type="spellEnd"/>
      <w:r w:rsidRPr="00733910">
        <w:t xml:space="preserve"> e um Ensemble utilizando </w:t>
      </w:r>
      <w:proofErr w:type="spellStart"/>
      <w:r w:rsidRPr="00733910">
        <w:t>Voting</w:t>
      </w:r>
      <w:proofErr w:type="spellEnd"/>
      <w:r w:rsidRPr="00733910">
        <w:t xml:space="preserve"> </w:t>
      </w:r>
      <w:proofErr w:type="spellStart"/>
      <w:r w:rsidRPr="00733910">
        <w:t>Classifier</w:t>
      </w:r>
      <w:proofErr w:type="spellEnd"/>
      <w:r w:rsidRPr="00733910">
        <w:t>. A avaliação foi realizada por meio de Validação Cruzada Estratificada (</w:t>
      </w:r>
      <w:proofErr w:type="spellStart"/>
      <w:r w:rsidRPr="00733910">
        <w:t>Stratified</w:t>
      </w:r>
      <w:proofErr w:type="spellEnd"/>
      <w:r w:rsidRPr="00733910">
        <w:t xml:space="preserve"> K-</w:t>
      </w:r>
      <w:proofErr w:type="spellStart"/>
      <w:r w:rsidRPr="00733910">
        <w:t>Fold</w:t>
      </w:r>
      <w:proofErr w:type="spellEnd"/>
      <w:r w:rsidRPr="00733910">
        <w:t xml:space="preserve">) e das métricas Acurácia, Precisão, Recall, F1-Score e AUC (Área sob a Curva ROC). Por fim, foi aplicado o ajuste de </w:t>
      </w:r>
      <w:proofErr w:type="spellStart"/>
      <w:r w:rsidRPr="00733910">
        <w:t>hiperparâmetros</w:t>
      </w:r>
      <w:proofErr w:type="spellEnd"/>
      <w:r w:rsidRPr="00733910">
        <w:t xml:space="preserve"> com </w:t>
      </w:r>
      <w:proofErr w:type="spellStart"/>
      <w:r w:rsidRPr="00733910">
        <w:t>RandomizedSearchCV</w:t>
      </w:r>
      <w:proofErr w:type="spellEnd"/>
      <w:r w:rsidRPr="00733910">
        <w:t xml:space="preserve"> no modelo </w:t>
      </w:r>
      <w:proofErr w:type="spellStart"/>
      <w:r w:rsidRPr="00733910">
        <w:t>Gradient</w:t>
      </w:r>
      <w:proofErr w:type="spellEnd"/>
      <w:r w:rsidRPr="00733910">
        <w:t xml:space="preserve"> </w:t>
      </w:r>
      <w:proofErr w:type="spellStart"/>
      <w:r w:rsidRPr="00733910">
        <w:t>Boosting</w:t>
      </w:r>
      <w:proofErr w:type="spellEnd"/>
      <w:r w:rsidRPr="00733910">
        <w:t>, buscando maximizar seu desempenho.</w:t>
      </w:r>
    </w:p>
    <w:p w14:paraId="086C90E0" w14:textId="77777777" w:rsidR="00733910" w:rsidRPr="00733910" w:rsidRDefault="00733910" w:rsidP="00733910">
      <w:pPr>
        <w:rPr>
          <w:b/>
          <w:bCs/>
        </w:rPr>
      </w:pPr>
      <w:r w:rsidRPr="00733910">
        <w:rPr>
          <w:b/>
          <w:bCs/>
          <w:highlight w:val="yellow"/>
        </w:rPr>
        <w:t>Conclusões</w:t>
      </w:r>
    </w:p>
    <w:p w14:paraId="47FE9899" w14:textId="77777777" w:rsidR="00733910" w:rsidRPr="00733910" w:rsidRDefault="00733910" w:rsidP="00733910">
      <w:r w:rsidRPr="00733910">
        <w:t xml:space="preserve">Os resultados demonstraram que modelos baseados em árvores de decisão, especialmente o </w:t>
      </w:r>
      <w:proofErr w:type="spellStart"/>
      <w:r w:rsidRPr="00733910">
        <w:t>Gradient</w:t>
      </w:r>
      <w:proofErr w:type="spellEnd"/>
      <w:r w:rsidRPr="00733910">
        <w:t xml:space="preserve"> </w:t>
      </w:r>
      <w:proofErr w:type="spellStart"/>
      <w:r w:rsidRPr="00733910">
        <w:t>Boosting</w:t>
      </w:r>
      <w:proofErr w:type="spellEnd"/>
      <w:r w:rsidRPr="00733910">
        <w:t xml:space="preserve"> otimizado, apresentaram melhor capacidade de distinguir partidas vencedoras e perdedoras, alcançando os maiores valores de AUC e F1-Score entre os modelos avaliados. A engenharia de atributos por meio das variáveis de diferença contribuiu significativamente para o aumento do desempenho, reduzindo redundâncias existentes na base original.</w:t>
      </w:r>
    </w:p>
    <w:p w14:paraId="0D30FA67" w14:textId="77777777" w:rsidR="00733910" w:rsidRPr="00733910" w:rsidRDefault="00733910" w:rsidP="00733910">
      <w:r w:rsidRPr="00733910">
        <w:t xml:space="preserve">Além de produzir um modelo com boa capacidade de generalização, o projeto seguiu um fluxo completo de Ciência de Dados, abrangendo entendimento do problema, exploração e preparação dos dados, engenharia de atributos, comparação entre algoritmos, otimização por </w:t>
      </w:r>
      <w:proofErr w:type="spellStart"/>
      <w:r w:rsidRPr="00733910">
        <w:t>hiperparâmetros</w:t>
      </w:r>
      <w:proofErr w:type="spellEnd"/>
      <w:r w:rsidRPr="00733910">
        <w:t xml:space="preserve">, validação estatística e possibilidade de implantação em uma aplicação com </w:t>
      </w:r>
      <w:proofErr w:type="spellStart"/>
      <w:r w:rsidRPr="00733910">
        <w:t>Streamlit</w:t>
      </w:r>
      <w:proofErr w:type="spellEnd"/>
      <w:r w:rsidRPr="00733910">
        <w:t>. O resultado é uma solução consistente, reproduzível e alinhada às boas práticas utilizadas em projetos profissionais de Machine Learning.</w:t>
      </w:r>
    </w:p>
    <w:p w14:paraId="7D76BCE6" w14:textId="77777777" w:rsidR="005C3EF7" w:rsidRDefault="005C3EF7"/>
    <w:sectPr w:rsidR="005C3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10"/>
    <w:rsid w:val="00437E23"/>
    <w:rsid w:val="005C3EF7"/>
    <w:rsid w:val="005D7A61"/>
    <w:rsid w:val="0073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26EE"/>
  <w15:chartTrackingRefBased/>
  <w15:docId w15:val="{0EEBAB8A-6387-4B7D-87DA-669005B5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3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3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3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3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3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3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3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3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3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3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3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3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39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39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39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39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39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39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3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3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3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3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3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39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39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39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3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39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3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Ramineli</dc:creator>
  <cp:keywords/>
  <dc:description/>
  <cp:lastModifiedBy>Elias Ramineli</cp:lastModifiedBy>
  <cp:revision>1</cp:revision>
  <dcterms:created xsi:type="dcterms:W3CDTF">2026-07-06T15:17:00Z</dcterms:created>
  <dcterms:modified xsi:type="dcterms:W3CDTF">2026-07-06T15:18:00Z</dcterms:modified>
</cp:coreProperties>
</file>