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326" w:rsidRPr="00FA4614" w:rsidRDefault="00FA4614" w:rsidP="00FA4614">
      <w:pPr>
        <w:rPr>
          <w:b/>
          <w:lang w:val="es-AR"/>
        </w:rPr>
      </w:pPr>
      <w:r w:rsidRPr="00FA4614">
        <w:rPr>
          <w:b/>
          <w:lang w:val="es-AR"/>
        </w:rPr>
        <w:drawing>
          <wp:anchor distT="0" distB="0" distL="114300" distR="114300" simplePos="0" relativeHeight="251658240" behindDoc="0" locked="0" layoutInCell="1" allowOverlap="1" wp14:anchorId="185F002A" wp14:editId="0F96178A">
            <wp:simplePos x="0" y="0"/>
            <wp:positionH relativeFrom="margin">
              <wp:align>center</wp:align>
            </wp:positionH>
            <wp:positionV relativeFrom="margin">
              <wp:posOffset>933450</wp:posOffset>
            </wp:positionV>
            <wp:extent cx="6301312" cy="2595245"/>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01312" cy="2595245"/>
                    </a:xfrm>
                    <a:prstGeom prst="rect">
                      <a:avLst/>
                    </a:prstGeom>
                  </pic:spPr>
                </pic:pic>
              </a:graphicData>
            </a:graphic>
          </wp:anchor>
        </w:drawing>
      </w:r>
      <w:r w:rsidRPr="00FA4614">
        <w:rPr>
          <w:b/>
          <w:lang w:val="es-AR"/>
        </w:rPr>
        <w:t xml:space="preserve">Punto 1) </w:t>
      </w:r>
      <w:r w:rsidRPr="00FA4614">
        <w:rPr>
          <w:b/>
          <w:lang w:val="es-AR"/>
        </w:rPr>
        <w:t xml:space="preserve">Cree la variable “edad2” definida como edad2 (edad al cuadrado). Presente un histograma de la variable edad en un panel A, y a la par una distribución de </w:t>
      </w:r>
      <w:proofErr w:type="spellStart"/>
      <w:r w:rsidRPr="00FA4614">
        <w:rPr>
          <w:b/>
          <w:lang w:val="es-AR"/>
        </w:rPr>
        <w:t>kernels</w:t>
      </w:r>
      <w:proofErr w:type="spellEnd"/>
      <w:r w:rsidRPr="00FA4614">
        <w:rPr>
          <w:b/>
          <w:lang w:val="es-AR"/>
        </w:rPr>
        <w:t xml:space="preserve"> para los ocupados y desocupados en un panel B (esto es, son dos </w:t>
      </w:r>
      <w:proofErr w:type="spellStart"/>
      <w:r w:rsidRPr="00FA4614">
        <w:rPr>
          <w:b/>
          <w:lang w:val="es-AR"/>
        </w:rPr>
        <w:t>lineas</w:t>
      </w:r>
      <w:proofErr w:type="spellEnd"/>
      <w:r w:rsidRPr="00FA4614">
        <w:rPr>
          <w:b/>
          <w:lang w:val="es-AR"/>
        </w:rPr>
        <w:t xml:space="preserve"> de </w:t>
      </w:r>
      <w:proofErr w:type="spellStart"/>
      <w:r w:rsidRPr="00FA4614">
        <w:rPr>
          <w:b/>
          <w:lang w:val="es-AR"/>
        </w:rPr>
        <w:t>kernel</w:t>
      </w:r>
      <w:proofErr w:type="spellEnd"/>
      <w:r w:rsidRPr="00FA4614">
        <w:rPr>
          <w:b/>
          <w:lang w:val="es-AR"/>
        </w:rPr>
        <w:t xml:space="preserve"> en este segundo panel). Comente brevemente la distribución de edades en estos dos </w:t>
      </w:r>
      <w:proofErr w:type="spellStart"/>
      <w:r w:rsidRPr="00FA4614">
        <w:rPr>
          <w:b/>
          <w:lang w:val="es-AR"/>
        </w:rPr>
        <w:t>panels</w:t>
      </w:r>
      <w:proofErr w:type="spellEnd"/>
      <w:r w:rsidRPr="00FA4614">
        <w:rPr>
          <w:b/>
          <w:lang w:val="es-AR"/>
        </w:rPr>
        <w:t xml:space="preserve"> (3-4 oraciones).</w:t>
      </w:r>
    </w:p>
    <w:p w:rsidR="00FA4614" w:rsidRPr="00FA4614" w:rsidRDefault="00FA4614" w:rsidP="00FA4614">
      <w:pPr>
        <w:rPr>
          <w:color w:val="0070C0"/>
          <w:lang w:val="es-AR"/>
        </w:rPr>
      </w:pPr>
      <w:r w:rsidRPr="00FA4614">
        <w:rPr>
          <w:color w:val="0070C0"/>
          <w:lang w:val="es-AR"/>
        </w:rPr>
        <w:t xml:space="preserve">En el </w:t>
      </w:r>
      <w:r w:rsidRPr="00FA4614">
        <w:rPr>
          <w:rStyle w:val="Textoennegrita"/>
          <w:color w:val="0070C0"/>
          <w:lang w:val="es-AR"/>
        </w:rPr>
        <w:t>Panel A</w:t>
      </w:r>
      <w:r w:rsidRPr="00FA4614">
        <w:rPr>
          <w:color w:val="0070C0"/>
          <w:lang w:val="es-AR"/>
        </w:rPr>
        <w:t xml:space="preserve">, el histograma muestra que la distribución de edades es amplia, aunque con mayor concentración entre los 10 y 40 años, lo que sugiere una base de datos </w:t>
      </w:r>
      <w:r w:rsidRPr="00FA4614">
        <w:rPr>
          <w:color w:val="0070C0"/>
          <w:lang w:val="es-AR"/>
        </w:rPr>
        <w:t>con mayoría de jóvenes y adultos</w:t>
      </w:r>
      <w:r w:rsidRPr="00FA4614">
        <w:rPr>
          <w:color w:val="0070C0"/>
          <w:lang w:val="es-AR"/>
        </w:rPr>
        <w:t xml:space="preserve">. </w:t>
      </w:r>
    </w:p>
    <w:p w:rsidR="00FA4614" w:rsidRPr="00FA4614" w:rsidRDefault="00FA4614" w:rsidP="00FA4614">
      <w:pPr>
        <w:rPr>
          <w:color w:val="0070C0"/>
          <w:lang w:val="es-AR"/>
        </w:rPr>
      </w:pPr>
      <w:r w:rsidRPr="00FA4614">
        <w:rPr>
          <w:color w:val="0070C0"/>
          <w:lang w:val="es-AR"/>
        </w:rPr>
        <w:t xml:space="preserve">En el </w:t>
      </w:r>
      <w:r w:rsidRPr="00FA4614">
        <w:rPr>
          <w:rStyle w:val="Textoennegrita"/>
          <w:color w:val="0070C0"/>
          <w:lang w:val="es-AR"/>
        </w:rPr>
        <w:t>Panel B</w:t>
      </w:r>
      <w:r w:rsidRPr="00FA4614">
        <w:rPr>
          <w:color w:val="0070C0"/>
          <w:lang w:val="es-AR"/>
        </w:rPr>
        <w:t xml:space="preserve">, la distribución de </w:t>
      </w:r>
      <w:proofErr w:type="spellStart"/>
      <w:r w:rsidRPr="00FA4614">
        <w:rPr>
          <w:color w:val="0070C0"/>
          <w:lang w:val="es-AR"/>
        </w:rPr>
        <w:t>kernel</w:t>
      </w:r>
      <w:proofErr w:type="spellEnd"/>
      <w:r w:rsidRPr="00FA4614">
        <w:rPr>
          <w:color w:val="0070C0"/>
          <w:lang w:val="es-AR"/>
        </w:rPr>
        <w:t xml:space="preserve"> revela diferencias claras entre ocupados y desocupados: los </w:t>
      </w:r>
      <w:r w:rsidRPr="00FA4614">
        <w:rPr>
          <w:rStyle w:val="Textoennegrita"/>
          <w:color w:val="0070C0"/>
          <w:lang w:val="es-AR"/>
        </w:rPr>
        <w:t>desocupados</w:t>
      </w:r>
      <w:r w:rsidRPr="00FA4614">
        <w:rPr>
          <w:color w:val="0070C0"/>
          <w:lang w:val="es-AR"/>
        </w:rPr>
        <w:t xml:space="preserve"> se concentran principalmente en edades más jóvenes (</w:t>
      </w:r>
      <w:proofErr w:type="spellStart"/>
      <w:r w:rsidRPr="00FA4614">
        <w:rPr>
          <w:color w:val="0070C0"/>
          <w:lang w:val="es-AR"/>
        </w:rPr>
        <w:t>max</w:t>
      </w:r>
      <w:proofErr w:type="spellEnd"/>
      <w:r w:rsidRPr="00FA4614">
        <w:rPr>
          <w:color w:val="0070C0"/>
          <w:lang w:val="es-AR"/>
        </w:rPr>
        <w:t xml:space="preserve"> alrededor de los 20–25 años). Por otro lado,</w:t>
      </w:r>
      <w:r w:rsidRPr="00FA4614">
        <w:rPr>
          <w:color w:val="0070C0"/>
          <w:lang w:val="es-AR"/>
        </w:rPr>
        <w:t xml:space="preserve"> los </w:t>
      </w:r>
      <w:r w:rsidRPr="00FA4614">
        <w:rPr>
          <w:rStyle w:val="Textoennegrita"/>
          <w:color w:val="0070C0"/>
          <w:lang w:val="es-AR"/>
        </w:rPr>
        <w:t>ocupados</w:t>
      </w:r>
      <w:r w:rsidRPr="00FA4614">
        <w:rPr>
          <w:color w:val="0070C0"/>
          <w:lang w:val="es-AR"/>
        </w:rPr>
        <w:t xml:space="preserve"> tienen una distribución más extendida y desplazada hacia la derecha, con mayor densidad entre los 30 y 50 años. Esto puede reflejar una inserción más tardía y sostenida en el mercado laboral para los ocupados.</w:t>
      </w:r>
    </w:p>
    <w:p w:rsidR="00FA4614" w:rsidRPr="00FA4614" w:rsidRDefault="00FA4614" w:rsidP="00FA4614">
      <w:pPr>
        <w:rPr>
          <w:b/>
          <w:lang w:val="es-AR"/>
        </w:rPr>
      </w:pPr>
    </w:p>
    <w:p w:rsidR="00FA4614" w:rsidRPr="00FA4614" w:rsidRDefault="00FA4614" w:rsidP="00FA4614">
      <w:pPr>
        <w:rPr>
          <w:b/>
          <w:lang w:val="es-AR"/>
        </w:rPr>
      </w:pPr>
      <w:r>
        <w:rPr>
          <w:b/>
          <w:lang w:val="es-AR"/>
        </w:rPr>
        <w:t xml:space="preserve">Punto </w:t>
      </w:r>
      <w:r w:rsidRPr="00FA4614">
        <w:rPr>
          <w:b/>
          <w:lang w:val="es-AR"/>
        </w:rPr>
        <w:t xml:space="preserve">3) Cree la variable </w:t>
      </w:r>
      <w:proofErr w:type="spellStart"/>
      <w:r w:rsidRPr="00FA4614">
        <w:rPr>
          <w:b/>
          <w:lang w:val="es-AR"/>
        </w:rPr>
        <w:t>salario_semanal</w:t>
      </w:r>
      <w:proofErr w:type="spellEnd"/>
      <w:r w:rsidRPr="00FA4614">
        <w:rPr>
          <w:b/>
          <w:lang w:val="es-AR"/>
        </w:rPr>
        <w:t xml:space="preserve"> como el total de ingresos habituales (P21) dividido 40. Esta variable nos da una aproximación del salario semanal suponiendo que la p</w:t>
      </w:r>
      <w:bookmarkStart w:id="0" w:name="_GoBack"/>
      <w:bookmarkEnd w:id="0"/>
      <w:r w:rsidRPr="00FA4614">
        <w:rPr>
          <w:b/>
          <w:lang w:val="es-AR"/>
        </w:rPr>
        <w:t xml:space="preserve">ersona trabaja a tiempo completo 8 horas al </w:t>
      </w:r>
      <w:proofErr w:type="spellStart"/>
      <w:r w:rsidRPr="00FA4614">
        <w:rPr>
          <w:b/>
          <w:lang w:val="es-AR"/>
        </w:rPr>
        <w:t>dia</w:t>
      </w:r>
      <w:proofErr w:type="spellEnd"/>
      <w:r w:rsidRPr="00FA4614">
        <w:rPr>
          <w:b/>
          <w:lang w:val="es-AR"/>
        </w:rPr>
        <w:t xml:space="preserve">, 5 </w:t>
      </w:r>
      <w:proofErr w:type="spellStart"/>
      <w:r w:rsidRPr="00FA4614">
        <w:rPr>
          <w:b/>
          <w:lang w:val="es-AR"/>
        </w:rPr>
        <w:t>dias</w:t>
      </w:r>
      <w:proofErr w:type="spellEnd"/>
      <w:r w:rsidRPr="00FA4614">
        <w:rPr>
          <w:b/>
          <w:lang w:val="es-AR"/>
        </w:rPr>
        <w:t xml:space="preserve"> a la semana (8x5=40). Sin embargo, antes de hacer dicha división recuerde su </w:t>
      </w:r>
      <w:proofErr w:type="spellStart"/>
      <w:r w:rsidRPr="00FA4614">
        <w:rPr>
          <w:b/>
          <w:lang w:val="es-AR"/>
        </w:rPr>
        <w:t>bonus</w:t>
      </w:r>
      <w:proofErr w:type="spellEnd"/>
      <w:r w:rsidRPr="00FA4614">
        <w:rPr>
          <w:b/>
          <w:lang w:val="es-AR"/>
        </w:rPr>
        <w:t xml:space="preserve"> de economista. Los pesos de 2004 tienen un poder de compra distinto a los pesos de 2024 primer trimestre. Convierta primero los ingresos de 2004 a pesos de 2024.</w:t>
      </w:r>
    </w:p>
    <w:p w:rsidR="00FA4614" w:rsidRPr="00FA4614" w:rsidRDefault="00FA4614" w:rsidP="00FA4614">
      <w:pPr>
        <w:rPr>
          <w:lang w:val="es-AR"/>
        </w:rPr>
      </w:pPr>
    </w:p>
    <w:p w:rsidR="00FA4614" w:rsidRPr="00FA4614" w:rsidRDefault="00FA4614" w:rsidP="00FA4614">
      <w:pPr>
        <w:pStyle w:val="NormalWeb"/>
        <w:rPr>
          <w:rFonts w:asciiTheme="minorHAnsi" w:hAnsiTheme="minorHAnsi" w:cstheme="minorHAnsi"/>
          <w:b/>
          <w:sz w:val="22"/>
          <w:szCs w:val="22"/>
          <w:lang w:val="es-AR"/>
        </w:rPr>
      </w:pPr>
      <w:r w:rsidRPr="00FA4614">
        <w:rPr>
          <w:rFonts w:asciiTheme="minorHAnsi" w:hAnsiTheme="minorHAnsi" w:cstheme="minorHAnsi"/>
          <w:b/>
          <w:sz w:val="22"/>
          <w:szCs w:val="22"/>
          <w:lang w:val="es-AR"/>
        </w:rPr>
        <w:t>a</w:t>
      </w:r>
      <w:r w:rsidRPr="00FA4614">
        <w:rPr>
          <w:rFonts w:asciiTheme="minorHAnsi" w:hAnsiTheme="minorHAnsi" w:cstheme="minorHAnsi"/>
          <w:b/>
          <w:sz w:val="22"/>
          <w:szCs w:val="22"/>
          <w:lang w:val="es-AR"/>
        </w:rPr>
        <w:t xml:space="preserve">) Similar al </w:t>
      </w:r>
      <w:proofErr w:type="spellStart"/>
      <w:r w:rsidRPr="00FA4614">
        <w:rPr>
          <w:rFonts w:asciiTheme="minorHAnsi" w:hAnsiTheme="minorHAnsi" w:cstheme="minorHAnsi"/>
          <w:b/>
          <w:sz w:val="22"/>
          <w:szCs w:val="22"/>
          <w:lang w:val="es-AR"/>
        </w:rPr>
        <w:t>item</w:t>
      </w:r>
      <w:proofErr w:type="spellEnd"/>
      <w:r w:rsidRPr="00FA4614">
        <w:rPr>
          <w:rFonts w:asciiTheme="minorHAnsi" w:hAnsiTheme="minorHAnsi" w:cstheme="minorHAnsi"/>
          <w:b/>
          <w:sz w:val="22"/>
          <w:szCs w:val="22"/>
          <w:lang w:val="es-AR"/>
        </w:rPr>
        <w:t xml:space="preserve"> 1, presente en un panel A, un histograma </w:t>
      </w:r>
      <w:proofErr w:type="gramStart"/>
      <w:r w:rsidRPr="00FA4614">
        <w:rPr>
          <w:rFonts w:asciiTheme="minorHAnsi" w:hAnsiTheme="minorHAnsi" w:cstheme="minorHAnsi"/>
          <w:b/>
          <w:sz w:val="22"/>
          <w:szCs w:val="22"/>
          <w:lang w:val="es-AR"/>
        </w:rPr>
        <w:t xml:space="preserve">de la variable </w:t>
      </w:r>
      <w:proofErr w:type="spellStart"/>
      <w:r w:rsidRPr="00FA4614">
        <w:rPr>
          <w:rFonts w:asciiTheme="minorHAnsi" w:hAnsiTheme="minorHAnsi" w:cstheme="minorHAnsi"/>
          <w:b/>
          <w:sz w:val="22"/>
          <w:szCs w:val="22"/>
          <w:lang w:val="es-AR"/>
        </w:rPr>
        <w:t>salario</w:t>
      </w:r>
      <w:proofErr w:type="gramEnd"/>
      <w:r w:rsidRPr="00FA4614">
        <w:rPr>
          <w:rFonts w:asciiTheme="minorHAnsi" w:hAnsiTheme="minorHAnsi" w:cstheme="minorHAnsi"/>
          <w:b/>
          <w:sz w:val="22"/>
          <w:szCs w:val="22"/>
          <w:lang w:val="es-AR"/>
        </w:rPr>
        <w:t>_semanal</w:t>
      </w:r>
      <w:proofErr w:type="spellEnd"/>
      <w:r w:rsidRPr="00FA4614">
        <w:rPr>
          <w:rFonts w:asciiTheme="minorHAnsi" w:hAnsiTheme="minorHAnsi" w:cstheme="minorHAnsi"/>
          <w:b/>
          <w:sz w:val="22"/>
          <w:szCs w:val="22"/>
          <w:lang w:val="es-AR"/>
        </w:rPr>
        <w:t xml:space="preserve"> y las distribuciones de </w:t>
      </w:r>
      <w:proofErr w:type="spellStart"/>
      <w:r w:rsidRPr="00FA4614">
        <w:rPr>
          <w:rFonts w:asciiTheme="minorHAnsi" w:hAnsiTheme="minorHAnsi" w:cstheme="minorHAnsi"/>
          <w:b/>
          <w:sz w:val="22"/>
          <w:szCs w:val="22"/>
          <w:lang w:val="es-AR"/>
        </w:rPr>
        <w:t>kernels</w:t>
      </w:r>
      <w:proofErr w:type="spellEnd"/>
      <w:r w:rsidRPr="00FA4614">
        <w:rPr>
          <w:rFonts w:asciiTheme="minorHAnsi" w:hAnsiTheme="minorHAnsi" w:cstheme="minorHAnsi"/>
          <w:b/>
          <w:sz w:val="22"/>
          <w:szCs w:val="22"/>
          <w:lang w:val="es-AR"/>
        </w:rPr>
        <w:t xml:space="preserve"> para ocupados y desocupados en un panel B. Comente brevemente la distribución de salarios en estos dos </w:t>
      </w:r>
      <w:proofErr w:type="spellStart"/>
      <w:r w:rsidRPr="00FA4614">
        <w:rPr>
          <w:rFonts w:asciiTheme="minorHAnsi" w:hAnsiTheme="minorHAnsi" w:cstheme="minorHAnsi"/>
          <w:b/>
          <w:sz w:val="22"/>
          <w:szCs w:val="22"/>
          <w:lang w:val="es-AR"/>
        </w:rPr>
        <w:t>panels</w:t>
      </w:r>
      <w:proofErr w:type="spellEnd"/>
      <w:r w:rsidRPr="00FA4614">
        <w:rPr>
          <w:rFonts w:asciiTheme="minorHAnsi" w:hAnsiTheme="minorHAnsi" w:cstheme="minorHAnsi"/>
          <w:b/>
          <w:sz w:val="22"/>
          <w:szCs w:val="22"/>
          <w:lang w:val="es-AR"/>
        </w:rPr>
        <w:t xml:space="preserve"> (3-4 oraciones</w:t>
      </w:r>
      <w:r w:rsidRPr="00FA4614">
        <w:rPr>
          <w:rFonts w:asciiTheme="minorHAnsi" w:hAnsiTheme="minorHAnsi" w:cstheme="minorHAnsi"/>
          <w:b/>
          <w:sz w:val="22"/>
          <w:szCs w:val="22"/>
          <w:lang w:val="es-AR"/>
        </w:rPr>
        <w:t>)</w:t>
      </w:r>
    </w:p>
    <w:p w:rsidR="00FA4614" w:rsidRDefault="00FA4614" w:rsidP="00FA4614">
      <w:pPr>
        <w:rPr>
          <w:lang w:val="es-AR"/>
        </w:rPr>
      </w:pPr>
    </w:p>
    <w:p w:rsidR="00FA4614" w:rsidRDefault="00FA4614" w:rsidP="00FA4614">
      <w:pPr>
        <w:rPr>
          <w:lang w:val="es-AR"/>
        </w:rPr>
      </w:pPr>
      <w:r w:rsidRPr="00FA4614">
        <w:rPr>
          <w:lang w:val="es-AR"/>
        </w:rPr>
        <w:lastRenderedPageBreak/>
        <w:drawing>
          <wp:inline distT="0" distB="0" distL="0" distR="0" wp14:anchorId="5B0E48A2" wp14:editId="7494C1C8">
            <wp:extent cx="5612130" cy="23666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66645"/>
                    </a:xfrm>
                    <a:prstGeom prst="rect">
                      <a:avLst/>
                    </a:prstGeom>
                  </pic:spPr>
                </pic:pic>
              </a:graphicData>
            </a:graphic>
          </wp:inline>
        </w:drawing>
      </w:r>
    </w:p>
    <w:p w:rsidR="00FA4614" w:rsidRDefault="00FA4614" w:rsidP="00FA4614">
      <w:pPr>
        <w:rPr>
          <w:color w:val="0070C0"/>
          <w:lang w:val="es-AR"/>
        </w:rPr>
      </w:pPr>
      <w:r w:rsidRPr="00FA4614">
        <w:rPr>
          <w:color w:val="0070C0"/>
          <w:lang w:val="es-AR"/>
        </w:rPr>
        <w:t xml:space="preserve">En el </w:t>
      </w:r>
      <w:r w:rsidRPr="00FA4614">
        <w:rPr>
          <w:b/>
          <w:color w:val="0070C0"/>
          <w:u w:val="single"/>
          <w:lang w:val="es-AR"/>
        </w:rPr>
        <w:t>Panel A</w:t>
      </w:r>
      <w:r w:rsidRPr="00FA4614">
        <w:rPr>
          <w:color w:val="0070C0"/>
          <w:lang w:val="es-AR"/>
        </w:rPr>
        <w:t xml:space="preserve"> observamos una alta concentración de personas con ingresos semanales bajos o nulos, lo cual genera una distribución sesgada a la derecha. </w:t>
      </w:r>
    </w:p>
    <w:p w:rsidR="00FA4614" w:rsidRPr="00FA4614" w:rsidRDefault="00FA4614" w:rsidP="00FA4614">
      <w:pPr>
        <w:rPr>
          <w:color w:val="0070C0"/>
          <w:lang w:val="es-AR"/>
        </w:rPr>
      </w:pPr>
      <w:r w:rsidRPr="00FA4614">
        <w:rPr>
          <w:color w:val="0070C0"/>
          <w:lang w:val="es-AR"/>
        </w:rPr>
        <w:t xml:space="preserve">En el </w:t>
      </w:r>
      <w:r w:rsidRPr="00FA4614">
        <w:rPr>
          <w:b/>
          <w:color w:val="0070C0"/>
          <w:u w:val="single"/>
          <w:lang w:val="es-AR"/>
        </w:rPr>
        <w:t>Panel B</w:t>
      </w:r>
      <w:r w:rsidRPr="00FA4614">
        <w:rPr>
          <w:color w:val="0070C0"/>
          <w:lang w:val="es-AR"/>
        </w:rPr>
        <w:t>, se destaca que los ocupados presentan una distribución más extendida y con mayores ingresos, mientras que los desocupados tienden a concentrarse cerca de cero, como es esperable. Esto refleja una clara brecha en ingresos entre ambos grupos. La densidad de los ocupados tiene una cola más larga, indicando algunos ingresos muy altos.</w:t>
      </w:r>
    </w:p>
    <w:sectPr w:rsidR="00FA4614" w:rsidRPr="00FA4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D20EA"/>
    <w:multiLevelType w:val="hybridMultilevel"/>
    <w:tmpl w:val="FAF2E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14"/>
    <w:rsid w:val="00265326"/>
    <w:rsid w:val="00FA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E260"/>
  <w15:chartTrackingRefBased/>
  <w15:docId w15:val="{8D0076FC-4699-4A51-94C2-7A5E6205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4614"/>
    <w:pPr>
      <w:ind w:left="720"/>
      <w:contextualSpacing/>
    </w:pPr>
  </w:style>
  <w:style w:type="character" w:styleId="Textoennegrita">
    <w:name w:val="Strong"/>
    <w:basedOn w:val="Fuentedeprrafopredeter"/>
    <w:uiPriority w:val="22"/>
    <w:qFormat/>
    <w:rsid w:val="00FA4614"/>
    <w:rPr>
      <w:b/>
      <w:bCs/>
    </w:rPr>
  </w:style>
  <w:style w:type="paragraph" w:styleId="NormalWeb">
    <w:name w:val="Normal (Web)"/>
    <w:basedOn w:val="Normal"/>
    <w:uiPriority w:val="99"/>
    <w:semiHidden/>
    <w:unhideWhenUsed/>
    <w:rsid w:val="00FA46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9654">
      <w:bodyDiv w:val="1"/>
      <w:marLeft w:val="0"/>
      <w:marRight w:val="0"/>
      <w:marTop w:val="0"/>
      <w:marBottom w:val="0"/>
      <w:divBdr>
        <w:top w:val="none" w:sz="0" w:space="0" w:color="auto"/>
        <w:left w:val="none" w:sz="0" w:space="0" w:color="auto"/>
        <w:bottom w:val="none" w:sz="0" w:space="0" w:color="auto"/>
        <w:right w:val="none" w:sz="0" w:space="0" w:color="auto"/>
      </w:divBdr>
      <w:divsChild>
        <w:div w:id="242229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Ciudadela Marcel</dc:creator>
  <cp:keywords/>
  <dc:description/>
  <cp:lastModifiedBy>Ciudadela Marcel</cp:lastModifiedBy>
  <cp:revision>1</cp:revision>
  <dcterms:created xsi:type="dcterms:W3CDTF">2025-05-13T15:42:00Z</dcterms:created>
  <dcterms:modified xsi:type="dcterms:W3CDTF">2025-05-13T15:58:00Z</dcterms:modified>
</cp:coreProperties>
</file>