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7C4D0492" w:rsidR="00AB0981" w:rsidRPr="00A97A53" w:rsidRDefault="002336B6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PE21a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3C9A288C" w:rsidR="00AB0981" w:rsidRPr="00A97A53" w:rsidRDefault="002336B6" w:rsidP="004103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Microhard</w:t>
            </w:r>
            <w:proofErr w:type="spellEnd"/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406279D9" w14:textId="271AEC90" w:rsidR="002336B6" w:rsidRPr="002336B6" w:rsidRDefault="00484B3E" w:rsidP="002336B6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2336B6">
              <w:rPr>
                <w:rFonts w:cs="Arial"/>
                <w:color w:val="0070C0"/>
                <w:sz w:val="20"/>
              </w:rPr>
              <w:t xml:space="preserve">Mit unserem </w:t>
            </w:r>
            <w:proofErr w:type="spellStart"/>
            <w:r w:rsidR="002336B6">
              <w:rPr>
                <w:rFonts w:cs="Arial"/>
                <w:color w:val="0070C0"/>
                <w:sz w:val="20"/>
              </w:rPr>
              <w:t>Script</w:t>
            </w:r>
            <w:proofErr w:type="spellEnd"/>
            <w:r w:rsidR="002336B6">
              <w:rPr>
                <w:rFonts w:cs="Arial"/>
                <w:color w:val="0070C0"/>
                <w:sz w:val="20"/>
              </w:rPr>
              <w:t xml:space="preserve"> sollte man sich nicht mehr so viel Gedanken machen müssen, was man anzieht. Elia und ich wollen ein </w:t>
            </w:r>
            <w:proofErr w:type="spellStart"/>
            <w:r w:rsidR="002336B6">
              <w:rPr>
                <w:rFonts w:cs="Arial"/>
                <w:color w:val="0070C0"/>
                <w:sz w:val="20"/>
              </w:rPr>
              <w:t>Script</w:t>
            </w:r>
            <w:proofErr w:type="spellEnd"/>
            <w:r w:rsidR="002336B6">
              <w:rPr>
                <w:rFonts w:cs="Arial"/>
                <w:color w:val="0070C0"/>
                <w:sz w:val="20"/>
              </w:rPr>
              <w:t xml:space="preserve"> schreiben, welches das aktuelle Wetter abfragt und dann per </w:t>
            </w:r>
            <w:proofErr w:type="spellStart"/>
            <w:r w:rsidR="002336B6">
              <w:rPr>
                <w:rFonts w:cs="Arial"/>
                <w:color w:val="0070C0"/>
                <w:sz w:val="20"/>
              </w:rPr>
              <w:t>Whatsapp</w:t>
            </w:r>
            <w:proofErr w:type="spellEnd"/>
            <w:r w:rsidR="002336B6">
              <w:rPr>
                <w:rFonts w:cs="Arial"/>
                <w:color w:val="0070C0"/>
                <w:sz w:val="20"/>
              </w:rPr>
              <w:t xml:space="preserve"> oder E-Mail </w:t>
            </w:r>
            <w:proofErr w:type="gramStart"/>
            <w:r w:rsidR="002336B6">
              <w:rPr>
                <w:rFonts w:cs="Arial"/>
                <w:color w:val="0070C0"/>
                <w:sz w:val="20"/>
              </w:rPr>
              <w:t>ein Nachricht</w:t>
            </w:r>
            <w:proofErr w:type="gramEnd"/>
            <w:r w:rsidR="002336B6">
              <w:rPr>
                <w:rFonts w:cs="Arial"/>
                <w:color w:val="0070C0"/>
                <w:sz w:val="20"/>
              </w:rPr>
              <w:t xml:space="preserve"> schickt. Diese sollte in Etwa so aussehen. </w:t>
            </w:r>
            <w:r w:rsidR="002336B6">
              <w:rPr>
                <w:rFonts w:cs="Arial"/>
                <w:color w:val="0070C0"/>
                <w:sz w:val="20"/>
              </w:rPr>
              <w:br/>
              <w:t>«Hallo Robin</w:t>
            </w:r>
            <w:r w:rsidR="002336B6">
              <w:rPr>
                <w:rFonts w:cs="Arial"/>
                <w:color w:val="0070C0"/>
                <w:sz w:val="20"/>
              </w:rPr>
              <w:br/>
              <w:t xml:space="preserve">&gt;Heute ist es 30 </w:t>
            </w:r>
            <w:proofErr w:type="spellStart"/>
            <w:r w:rsidR="002336B6">
              <w:rPr>
                <w:rFonts w:cs="Arial"/>
                <w:color w:val="0070C0"/>
                <w:sz w:val="20"/>
              </w:rPr>
              <w:t>crad</w:t>
            </w:r>
            <w:proofErr w:type="spellEnd"/>
            <w:r w:rsidR="002336B6">
              <w:rPr>
                <w:rFonts w:cs="Arial"/>
                <w:color w:val="0070C0"/>
                <w:sz w:val="20"/>
              </w:rPr>
              <w:t xml:space="preserve"> warm</w:t>
            </w:r>
            <w:r w:rsidR="002336B6">
              <w:rPr>
                <w:rFonts w:cs="Arial"/>
                <w:color w:val="0070C0"/>
                <w:sz w:val="20"/>
              </w:rPr>
              <w:br/>
              <w:t>&gt;</w:t>
            </w:r>
            <w:proofErr w:type="gramStart"/>
            <w:r w:rsidR="002336B6">
              <w:rPr>
                <w:rFonts w:cs="Arial"/>
                <w:color w:val="0070C0"/>
                <w:sz w:val="20"/>
              </w:rPr>
              <w:t>Ziehe</w:t>
            </w:r>
            <w:proofErr w:type="gramEnd"/>
            <w:r w:rsidR="002336B6">
              <w:rPr>
                <w:rFonts w:cs="Arial"/>
                <w:color w:val="0070C0"/>
                <w:sz w:val="20"/>
              </w:rPr>
              <w:t xml:space="preserve"> bitte kurze Hosen und ein T-Shirt an</w:t>
            </w:r>
            <w:r w:rsidR="002336B6">
              <w:rPr>
                <w:rFonts w:cs="Arial"/>
                <w:color w:val="0070C0"/>
                <w:sz w:val="20"/>
              </w:rPr>
              <w:br/>
              <w:t>&gt;</w:t>
            </w:r>
            <w:proofErr w:type="spellStart"/>
            <w:r w:rsidR="00153BE6">
              <w:rPr>
                <w:rFonts w:cs="Arial"/>
                <w:color w:val="0070C0"/>
                <w:sz w:val="20"/>
              </w:rPr>
              <w:t>Evtl</w:t>
            </w:r>
            <w:proofErr w:type="spellEnd"/>
            <w:r w:rsidR="00153BE6">
              <w:rPr>
                <w:rFonts w:cs="Arial"/>
                <w:color w:val="0070C0"/>
                <w:sz w:val="20"/>
              </w:rPr>
              <w:t xml:space="preserve"> kannst du noch </w:t>
            </w:r>
            <w:r w:rsidR="00897460">
              <w:rPr>
                <w:rFonts w:cs="Arial"/>
                <w:color w:val="0070C0"/>
                <w:sz w:val="20"/>
              </w:rPr>
              <w:t>Badehosen</w:t>
            </w:r>
            <w:r w:rsidR="00153BE6">
              <w:rPr>
                <w:rFonts w:cs="Arial"/>
                <w:color w:val="0070C0"/>
                <w:sz w:val="20"/>
              </w:rPr>
              <w:t xml:space="preserve"> anziehen»</w:t>
            </w:r>
          </w:p>
          <w:p w14:paraId="022880F2" w14:textId="532EA264" w:rsidR="0016494F" w:rsidRPr="00A072F1" w:rsidRDefault="00484B3E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0F6131D6" w14:textId="58C2873D" w:rsidR="00153BE6" w:rsidRDefault="00153BE6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     Wetterdienst (</w:t>
            </w:r>
            <w:proofErr w:type="spellStart"/>
            <w:r>
              <w:rPr>
                <w:rFonts w:cs="Arial"/>
                <w:b/>
                <w:color w:val="0070C0"/>
                <w:sz w:val="20"/>
              </w:rPr>
              <w:t>Accuweather</w:t>
            </w:r>
            <w:proofErr w:type="spellEnd"/>
            <w:r>
              <w:rPr>
                <w:rFonts w:cs="Arial"/>
                <w:b/>
                <w:color w:val="0070C0"/>
                <w:sz w:val="20"/>
              </w:rPr>
              <w:t>)</w:t>
            </w:r>
          </w:p>
          <w:p w14:paraId="39CB12E4" w14:textId="6BA9C9A7" w:rsidR="00153BE6" w:rsidRDefault="00153BE6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     </w:t>
            </w:r>
          </w:p>
          <w:p w14:paraId="01C00F48" w14:textId="77777777" w:rsidR="00153BE6" w:rsidRDefault="00153BE6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0D8EF8A8" w14:textId="1EC18961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58AA36BC" w:rsidR="0016494F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</w:t>
            </w:r>
            <w:proofErr w:type="spellStart"/>
            <w:r w:rsidR="00484B3E">
              <w:rPr>
                <w:rFonts w:ascii="Arial" w:hAnsi="Arial" w:cs="Arial"/>
                <w:color w:val="0070C0"/>
                <w:sz w:val="20"/>
              </w:rPr>
              <w:t>cfg</w:t>
            </w:r>
            <w:proofErr w:type="spellEnd"/>
            <w:r w:rsidR="00484B3E">
              <w:rPr>
                <w:rFonts w:ascii="Arial" w:hAnsi="Arial" w:cs="Arial"/>
                <w:color w:val="0070C0"/>
                <w:sz w:val="20"/>
              </w:rPr>
              <w:t>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192AEA3" w14:textId="5850BB6C" w:rsidR="00484B3E" w:rsidRPr="007272DC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Get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-Prozedur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raw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): ...</w:t>
            </w:r>
          </w:p>
          <w:p w14:paraId="5480A21C" w14:textId="40798103" w:rsidR="0016494F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Verarbeitung (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process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A45DC7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29E0B8B" w14:textId="7AA3B297" w:rsidR="00A45DC7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fmt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66102ED1" w14:textId="0D99F408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022DB0F1" w14:textId="6D65D41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68561B2" w14:textId="77777777" w:rsidR="00157354" w:rsidRDefault="00157354" w:rsidP="00F2567E">
            <w:pPr>
              <w:rPr>
                <w:rFonts w:cs="Arial"/>
                <w:color w:val="0070C0"/>
                <w:sz w:val="20"/>
              </w:rPr>
            </w:pPr>
          </w:p>
          <w:p w14:paraId="5F6CD69C" w14:textId="23584FE5" w:rsidR="0006588A" w:rsidRDefault="004A261E" w:rsidP="00F2567E">
            <w:pPr>
              <w:rPr>
                <w:rFonts w:cs="Arial"/>
                <w:b/>
                <w:color w:val="0070C0"/>
                <w:sz w:val="20"/>
              </w:rPr>
            </w:pPr>
            <w:hyperlink r:id="rId7" w:history="1">
              <w:r w:rsidR="00157354" w:rsidRPr="00712A3E">
                <w:rPr>
                  <w:rStyle w:val="Hyperlink"/>
                  <w:rFonts w:cs="Arial"/>
                  <w:b/>
                  <w:sz w:val="20"/>
                </w:rPr>
                <w:t>https://miro.com/app/board/uXjVOtiO480=/?sh</w:t>
              </w:r>
              <w:r w:rsidR="00157354" w:rsidRPr="00712A3E">
                <w:rPr>
                  <w:rStyle w:val="Hyperlink"/>
                  <w:rFonts w:cs="Arial"/>
                  <w:b/>
                  <w:sz w:val="20"/>
                </w:rPr>
                <w:t>a</w:t>
              </w:r>
              <w:r w:rsidR="00157354" w:rsidRPr="00712A3E">
                <w:rPr>
                  <w:rStyle w:val="Hyperlink"/>
                  <w:rFonts w:cs="Arial"/>
                  <w:b/>
                  <w:sz w:val="20"/>
                </w:rPr>
                <w:t>re_li</w:t>
              </w:r>
              <w:r w:rsidR="00157354" w:rsidRPr="00712A3E">
                <w:rPr>
                  <w:rStyle w:val="Hyperlink"/>
                  <w:rFonts w:cs="Arial"/>
                  <w:b/>
                  <w:sz w:val="20"/>
                </w:rPr>
                <w:t>n</w:t>
              </w:r>
              <w:r w:rsidR="00157354" w:rsidRPr="00712A3E">
                <w:rPr>
                  <w:rStyle w:val="Hyperlink"/>
                  <w:rFonts w:cs="Arial"/>
                  <w:b/>
                  <w:sz w:val="20"/>
                </w:rPr>
                <w:t>k_id=718458354155</w:t>
              </w:r>
            </w:hyperlink>
          </w:p>
          <w:p w14:paraId="7D2E40A1" w14:textId="13D1A9A5" w:rsidR="00157354" w:rsidRPr="00157354" w:rsidRDefault="00157354" w:rsidP="00157354">
            <w:pPr>
              <w:ind w:left="360"/>
              <w:rPr>
                <w:rFonts w:cs="Arial"/>
                <w:b/>
                <w:sz w:val="16"/>
                <w:szCs w:val="16"/>
              </w:rPr>
            </w:pPr>
            <w:r w:rsidRPr="00157354">
              <w:rPr>
                <w:rFonts w:cs="Arial"/>
                <w:b/>
                <w:sz w:val="16"/>
                <w:szCs w:val="16"/>
              </w:rPr>
              <w:sym w:font="Wingdings" w:char="F0E0"/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157354">
              <w:rPr>
                <w:rFonts w:cs="Arial"/>
                <w:b/>
                <w:sz w:val="16"/>
                <w:szCs w:val="16"/>
              </w:rPr>
              <w:t xml:space="preserve">Copy </w:t>
            </w:r>
            <w:proofErr w:type="spellStart"/>
            <w:r w:rsidRPr="00157354">
              <w:rPr>
                <w:rFonts w:cs="Arial"/>
                <w:b/>
                <w:sz w:val="16"/>
                <w:szCs w:val="16"/>
              </w:rPr>
              <w:t>board</w:t>
            </w:r>
            <w:proofErr w:type="spellEnd"/>
            <w:r w:rsidRPr="00157354">
              <w:rPr>
                <w:rFonts w:cs="Arial"/>
                <w:b/>
                <w:sz w:val="16"/>
                <w:szCs w:val="16"/>
              </w:rPr>
              <w:t xml:space="preserve"> and </w:t>
            </w:r>
            <w:proofErr w:type="spellStart"/>
            <w:r w:rsidRPr="00157354">
              <w:rPr>
                <w:rFonts w:cs="Arial"/>
                <w:b/>
                <w:sz w:val="16"/>
                <w:szCs w:val="16"/>
              </w:rPr>
              <w:t>edit</w:t>
            </w:r>
            <w:proofErr w:type="spellEnd"/>
            <w:r w:rsidRPr="00157354">
              <w:rPr>
                <w:rFonts w:cs="Arial"/>
                <w:b/>
                <w:sz w:val="16"/>
                <w:szCs w:val="16"/>
              </w:rPr>
              <w:t>.</w:t>
            </w:r>
          </w:p>
          <w:p w14:paraId="5D6FBF45" w14:textId="77777777" w:rsidR="00157354" w:rsidRPr="007272DC" w:rsidRDefault="00157354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6D72173B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proofErr w:type="gramEnd"/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5EDB8092" w:rsidR="00A47D35" w:rsidRDefault="00897460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Jeden morgen um 6:30 ausgeführt werden. </w:t>
            </w:r>
          </w:p>
          <w:p w14:paraId="25E05A80" w14:textId="61538165" w:rsidR="00897460" w:rsidRDefault="00897460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Jeden </w:t>
            </w:r>
            <w:proofErr w:type="spellStart"/>
            <w:r>
              <w:rPr>
                <w:rFonts w:cs="Arial"/>
                <w:color w:val="0070C0"/>
                <w:sz w:val="20"/>
              </w:rPr>
              <w:t>morgen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die Daten von </w:t>
            </w:r>
            <w:proofErr w:type="spellStart"/>
            <w:r>
              <w:rPr>
                <w:rFonts w:cs="Arial"/>
                <w:color w:val="0070C0"/>
                <w:sz w:val="20"/>
              </w:rPr>
              <w:t>Accuweather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bezogen werden. </w:t>
            </w:r>
          </w:p>
          <w:p w14:paraId="26789B4B" w14:textId="6159D6F6" w:rsidR="00A542EC" w:rsidRPr="00897460" w:rsidRDefault="00A542EC" w:rsidP="00897460">
            <w:pPr>
              <w:spacing w:before="120" w:after="120"/>
              <w:ind w:left="720"/>
              <w:rPr>
                <w:rFonts w:cs="Arial"/>
                <w:color w:val="0070C0"/>
                <w:sz w:val="20"/>
              </w:rPr>
            </w:pP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23CCA4C2" w:rsidR="00400556" w:rsidRDefault="00897460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proofErr w:type="gramStart"/>
            <w:r>
              <w:rPr>
                <w:rFonts w:cs="Arial"/>
                <w:color w:val="0070C0"/>
                <w:sz w:val="20"/>
              </w:rPr>
              <w:t>Kann</w:t>
            </w:r>
            <w:proofErr w:type="gramEnd"/>
            <w:r>
              <w:rPr>
                <w:rFonts w:cs="Arial"/>
                <w:color w:val="0070C0"/>
                <w:sz w:val="20"/>
              </w:rPr>
              <w:t xml:space="preserve"> jeden morgen ein anderes Design enthalten. </w:t>
            </w:r>
          </w:p>
          <w:p w14:paraId="7CD96A22" w14:textId="18704672" w:rsidR="00897460" w:rsidRDefault="00897460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proofErr w:type="gramStart"/>
            <w:r>
              <w:rPr>
                <w:rFonts w:cs="Arial"/>
                <w:color w:val="0070C0"/>
                <w:sz w:val="20"/>
              </w:rPr>
              <w:t>Kann</w:t>
            </w:r>
            <w:proofErr w:type="gramEnd"/>
            <w:r>
              <w:rPr>
                <w:rFonts w:cs="Arial"/>
                <w:color w:val="0070C0"/>
                <w:sz w:val="20"/>
              </w:rPr>
              <w:t xml:space="preserve"> die aktuellen </w:t>
            </w:r>
            <w:r w:rsidR="00C82A81">
              <w:rPr>
                <w:rFonts w:cs="Arial"/>
                <w:color w:val="0070C0"/>
                <w:sz w:val="20"/>
              </w:rPr>
              <w:t>News</w:t>
            </w:r>
            <w:r>
              <w:rPr>
                <w:rFonts w:cs="Arial"/>
                <w:color w:val="0070C0"/>
                <w:sz w:val="20"/>
              </w:rPr>
              <w:t xml:space="preserve"> enthalten</w:t>
            </w:r>
          </w:p>
          <w:p w14:paraId="0EFB8DBC" w14:textId="542E07EF" w:rsidR="00400556" w:rsidRDefault="00C82A81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proofErr w:type="gramStart"/>
            <w:r>
              <w:rPr>
                <w:rFonts w:cs="Arial"/>
                <w:color w:val="0070C0"/>
                <w:sz w:val="20"/>
              </w:rPr>
              <w:t>Kann</w:t>
            </w:r>
            <w:proofErr w:type="gramEnd"/>
            <w:r>
              <w:rPr>
                <w:rFonts w:cs="Arial"/>
                <w:color w:val="0070C0"/>
                <w:sz w:val="20"/>
              </w:rPr>
              <w:t xml:space="preserve"> jeden morgen dich an dein Morgen Ritual erinnern. </w:t>
            </w:r>
          </w:p>
          <w:p w14:paraId="63791912" w14:textId="77777777" w:rsidR="00400556" w:rsidRPr="00A542EC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76D1DF85" w14:textId="3409182F" w:rsidR="00466C72" w:rsidRPr="00897460" w:rsidRDefault="00466C72" w:rsidP="00897460">
      <w:pPr>
        <w:pStyle w:val="Textkrper"/>
        <w:rPr>
          <w:i/>
        </w:rPr>
      </w:pPr>
      <w:r w:rsidRPr="00897460">
        <w:rPr>
          <w:i/>
        </w:rPr>
        <w:t xml:space="preserve">Hinweis: Ein </w:t>
      </w:r>
      <w:r w:rsidR="007B1122" w:rsidRPr="00897460">
        <w:rPr>
          <w:i/>
        </w:rPr>
        <w:t xml:space="preserve">UML </w:t>
      </w:r>
      <w:r w:rsidRPr="00897460">
        <w:rPr>
          <w:i/>
        </w:rPr>
        <w:t>Aktivitätsdiagramm</w:t>
      </w:r>
      <w:r w:rsidR="007B1122" w:rsidRPr="00897460">
        <w:rPr>
          <w:i/>
        </w:rPr>
        <w:t xml:space="preserve"> ist zu erstellen; entweder von der Aufgabenstellung (Benutzersicht) oder von einem komplexen Programmteil (als Systemdokumentation).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897460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897460">
      <w:pPr>
        <w:pStyle w:val="Textkrper"/>
      </w:pPr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 w:rsidP="00897460">
      <w:pPr>
        <w:pStyle w:val="Textkrper"/>
      </w:pPr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8"/>
      <w:footerReference w:type="default" r:id="rId9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12B76" w14:textId="77777777" w:rsidR="004A261E" w:rsidRDefault="004A261E">
      <w:r>
        <w:separator/>
      </w:r>
    </w:p>
  </w:endnote>
  <w:endnote w:type="continuationSeparator" w:id="0">
    <w:p w14:paraId="4E2F22A2" w14:textId="77777777" w:rsidR="004A261E" w:rsidRDefault="004A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E578D" w14:textId="77777777" w:rsidR="004A261E" w:rsidRDefault="004A261E">
      <w:r>
        <w:separator/>
      </w:r>
    </w:p>
  </w:footnote>
  <w:footnote w:type="continuationSeparator" w:id="0">
    <w:p w14:paraId="34C15D51" w14:textId="77777777" w:rsidR="004A261E" w:rsidRDefault="004A2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720D3ED4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153BE6">
      <w:rPr>
        <w:color w:val="0070C0"/>
      </w:rPr>
      <w:t>2 Robin und Elia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7"/>
  </w:num>
  <w:num w:numId="3" w16cid:durableId="237326102">
    <w:abstractNumId w:val="14"/>
  </w:num>
  <w:num w:numId="4" w16cid:durableId="2067072639">
    <w:abstractNumId w:val="25"/>
  </w:num>
  <w:num w:numId="5" w16cid:durableId="1686709578">
    <w:abstractNumId w:val="25"/>
  </w:num>
  <w:num w:numId="6" w16cid:durableId="602690757">
    <w:abstractNumId w:val="18"/>
  </w:num>
  <w:num w:numId="7" w16cid:durableId="2022663045">
    <w:abstractNumId w:val="11"/>
  </w:num>
  <w:num w:numId="8" w16cid:durableId="979698786">
    <w:abstractNumId w:val="17"/>
  </w:num>
  <w:num w:numId="9" w16cid:durableId="2123764217">
    <w:abstractNumId w:val="15"/>
  </w:num>
  <w:num w:numId="10" w16cid:durableId="1903830852">
    <w:abstractNumId w:val="13"/>
  </w:num>
  <w:num w:numId="11" w16cid:durableId="1300110453">
    <w:abstractNumId w:val="0"/>
  </w:num>
  <w:num w:numId="12" w16cid:durableId="349067042">
    <w:abstractNumId w:val="19"/>
  </w:num>
  <w:num w:numId="13" w16cid:durableId="1481193727">
    <w:abstractNumId w:val="12"/>
  </w:num>
  <w:num w:numId="14" w16cid:durableId="1072392867">
    <w:abstractNumId w:val="20"/>
  </w:num>
  <w:num w:numId="15" w16cid:durableId="1264918349">
    <w:abstractNumId w:val="10"/>
  </w:num>
  <w:num w:numId="16" w16cid:durableId="1952394754">
    <w:abstractNumId w:val="23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6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1"/>
  </w:num>
  <w:num w:numId="26" w16cid:durableId="1343820600">
    <w:abstractNumId w:val="24"/>
  </w:num>
  <w:num w:numId="27" w16cid:durableId="1833332588">
    <w:abstractNumId w:val="22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3BE6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36B6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261E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97460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2A81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A583F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974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OtiO480=/?share_link_id=7184583541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4</Pages>
  <Words>297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Rüegg Robin</cp:lastModifiedBy>
  <cp:revision>174</cp:revision>
  <cp:lastPrinted>2009-09-07T09:22:00Z</cp:lastPrinted>
  <dcterms:created xsi:type="dcterms:W3CDTF">2013-05-16T18:59:00Z</dcterms:created>
  <dcterms:modified xsi:type="dcterms:W3CDTF">2022-06-20T14:22:00Z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