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4F6F0" w14:textId="77777777" w:rsidR="00DB65EF" w:rsidRPr="00846BD6" w:rsidRDefault="00DB65EF" w:rsidP="00DB65EF">
      <w:pPr>
        <w:pStyle w:val="Heading2"/>
        <w:rPr>
          <w:rFonts w:ascii="Arial" w:hAnsi="Arial" w:cs="Arial"/>
          <w:rtl/>
        </w:rPr>
      </w:pPr>
      <w:r w:rsidRPr="00846BD6">
        <w:rPr>
          <w:noProof/>
          <w:color w:val="000000" w:themeColor="text1"/>
        </w:rPr>
        <w:drawing>
          <wp:anchor distT="0" distB="0" distL="114300" distR="114300" simplePos="0" relativeHeight="251659264" behindDoc="0" locked="0" layoutInCell="1" allowOverlap="1" wp14:anchorId="273C7E6A" wp14:editId="0AF2E67B">
            <wp:simplePos x="0" y="0"/>
            <wp:positionH relativeFrom="margin">
              <wp:posOffset>-347980</wp:posOffset>
            </wp:positionH>
            <wp:positionV relativeFrom="margin">
              <wp:posOffset>355600</wp:posOffset>
            </wp:positionV>
            <wp:extent cx="1459865" cy="2190115"/>
            <wp:effectExtent l="0" t="0" r="6985" b="635"/>
            <wp:wrapSquare wrapText="bothSides"/>
            <wp:docPr id="1" name="תמונה 1" descr="מנהגי קמבו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UniqueID_21820_2_BSIMAGE4" descr="מנהגי קמבודיה"/>
                    <pic:cNvPicPr>
                      <a:picLocks noChangeAspect="1" noChangeArrowheads="1"/>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a:off x="0" y="0"/>
                      <a:ext cx="1459865" cy="2190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6BD6">
        <w:rPr>
          <w:rFonts w:ascii="Arial" w:hAnsi="Arial" w:cs="Arial" w:hint="cs"/>
          <w:b/>
          <w:bCs/>
          <w:color w:val="000000" w:themeColor="text1"/>
          <w:rtl/>
        </w:rPr>
        <w:t xml:space="preserve">הספר היחיד בעברית אודות ההיסטוריה של ממלכת קמבודיה האדירה </w:t>
      </w:r>
      <w:r w:rsidRPr="00846BD6">
        <w:rPr>
          <w:rFonts w:ascii="Arial" w:hAnsi="Arial" w:cs="Arial"/>
          <w:b/>
          <w:bCs/>
          <w:color w:val="000000" w:themeColor="text1"/>
          <w:rtl/>
        </w:rPr>
        <w:t>–</w:t>
      </w:r>
      <w:r w:rsidRPr="00846BD6">
        <w:rPr>
          <w:rFonts w:ascii="Arial" w:hAnsi="Arial" w:cs="Arial" w:hint="cs"/>
          <w:b/>
          <w:bCs/>
          <w:color w:val="000000" w:themeColor="text1"/>
          <w:rtl/>
        </w:rPr>
        <w:t xml:space="preserve"> "מנהגי קמבודיה</w:t>
      </w:r>
      <w:r w:rsidRPr="00846BD6">
        <w:rPr>
          <w:rFonts w:ascii="Arial" w:hAnsi="Arial" w:cs="Arial" w:hint="cs"/>
          <w:color w:val="000000" w:themeColor="text1"/>
          <w:rtl/>
        </w:rPr>
        <w:t>"</w:t>
      </w:r>
    </w:p>
    <w:p w14:paraId="14825970" w14:textId="77777777" w:rsidR="00DB65EF" w:rsidRDefault="00DB65EF" w:rsidP="00DB65EF">
      <w:pPr>
        <w:pStyle w:val="Heading2"/>
        <w:rPr>
          <w:rFonts w:ascii="Arial" w:hAnsi="Arial" w:cs="Arial"/>
          <w:sz w:val="24"/>
          <w:szCs w:val="24"/>
          <w:rtl/>
        </w:rPr>
      </w:pPr>
      <w:r w:rsidRPr="00250CD3">
        <w:rPr>
          <w:rFonts w:ascii="Arial" w:hAnsi="Arial" w:cs="Arial"/>
          <w:sz w:val="24"/>
          <w:szCs w:val="24"/>
          <w:rtl/>
        </w:rPr>
        <w:t>מאת: צ'ו טא-קואן</w:t>
      </w:r>
      <w:r>
        <w:rPr>
          <w:rFonts w:ascii="Arial" w:hAnsi="Arial" w:cs="Arial" w:hint="cs"/>
          <w:sz w:val="24"/>
          <w:szCs w:val="24"/>
          <w:rtl/>
        </w:rPr>
        <w:t xml:space="preserve">. </w:t>
      </w:r>
      <w:r w:rsidRPr="00250CD3">
        <w:rPr>
          <w:rFonts w:ascii="Arial" w:hAnsi="Arial" w:cs="Arial"/>
          <w:sz w:val="24"/>
          <w:szCs w:val="24"/>
          <w:rtl/>
        </w:rPr>
        <w:t>תרגום</w:t>
      </w:r>
      <w:r>
        <w:rPr>
          <w:rFonts w:ascii="Arial" w:hAnsi="Arial" w:cs="Arial" w:hint="cs"/>
          <w:sz w:val="24"/>
          <w:szCs w:val="24"/>
          <w:rtl/>
        </w:rPr>
        <w:t xml:space="preserve"> והוספות</w:t>
      </w:r>
      <w:r>
        <w:rPr>
          <w:rFonts w:ascii="Arial" w:hAnsi="Arial" w:cs="Arial"/>
          <w:sz w:val="24"/>
          <w:szCs w:val="24"/>
          <w:rtl/>
        </w:rPr>
        <w:t>: חן אליעז</w:t>
      </w:r>
      <w:r w:rsidRPr="00250CD3">
        <w:rPr>
          <w:rFonts w:ascii="Arial" w:hAnsi="Arial" w:cs="Arial"/>
          <w:sz w:val="24"/>
          <w:szCs w:val="24"/>
          <w:rtl/>
        </w:rPr>
        <w:t xml:space="preserve"> </w:t>
      </w:r>
    </w:p>
    <w:p w14:paraId="67ADE817" w14:textId="77777777" w:rsidR="00DB65EF" w:rsidRDefault="00DB65EF" w:rsidP="00DB65EF">
      <w:pPr>
        <w:pStyle w:val="Heading2"/>
        <w:rPr>
          <w:rFonts w:ascii="Arial" w:hAnsi="Arial" w:cs="Arial"/>
          <w:rtl/>
        </w:rPr>
      </w:pPr>
      <w:r>
        <w:rPr>
          <w:rFonts w:ascii="Arial" w:hAnsi="Arial" w:cs="Arial" w:hint="cs"/>
          <w:sz w:val="24"/>
          <w:szCs w:val="24"/>
          <w:rtl/>
        </w:rPr>
        <w:t xml:space="preserve">                         </w:t>
      </w:r>
      <w:r w:rsidRPr="00250CD3">
        <w:rPr>
          <w:rFonts w:ascii="Arial" w:hAnsi="Arial" w:cs="Arial"/>
          <w:sz w:val="24"/>
          <w:szCs w:val="24"/>
          <w:rtl/>
        </w:rPr>
        <w:t>109 עמודים</w:t>
      </w:r>
    </w:p>
    <w:p w14:paraId="15ADA25C" w14:textId="77777777" w:rsidR="00DB65EF" w:rsidRDefault="00DB65EF" w:rsidP="00DB65EF">
      <w:pPr>
        <w:jc w:val="center"/>
        <w:rPr>
          <w:rFonts w:ascii="Arial" w:hAnsi="Arial" w:cs="Arial"/>
          <w:b/>
          <w:bCs/>
          <w:sz w:val="40"/>
          <w:szCs w:val="40"/>
          <w:rtl/>
          <w:lang w:eastAsia="en-US"/>
        </w:rPr>
      </w:pPr>
      <w:r>
        <w:rPr>
          <w:rFonts w:ascii="Arial" w:hAnsi="Arial" w:cs="Arial"/>
          <w:b/>
          <w:bCs/>
          <w:sz w:val="40"/>
          <w:szCs w:val="40"/>
          <w:rtl/>
          <w:lang w:eastAsia="en-US"/>
        </w:rPr>
        <w:t xml:space="preserve">* * * * * * * </w:t>
      </w:r>
    </w:p>
    <w:p w14:paraId="07C4FBB7" w14:textId="77777777" w:rsidR="00EF1561" w:rsidRDefault="00EF1561" w:rsidP="00DB65EF">
      <w:pPr>
        <w:pStyle w:val="Heading5"/>
        <w:rPr>
          <w:rFonts w:ascii="Arial" w:hAnsi="Arial" w:cs="Arial"/>
          <w:b/>
          <w:bCs/>
          <w:sz w:val="36"/>
          <w:szCs w:val="36"/>
          <w:rtl/>
        </w:rPr>
      </w:pPr>
      <w:r>
        <w:rPr>
          <w:rFonts w:ascii="Arial" w:hAnsi="Arial" w:cs="Arial"/>
          <w:b/>
          <w:bCs/>
          <w:sz w:val="36"/>
          <w:szCs w:val="36"/>
        </w:rPr>
        <w:t>90</w:t>
      </w:r>
      <w:r w:rsidR="00DB65EF">
        <w:rPr>
          <w:rFonts w:ascii="Arial" w:hAnsi="Arial" w:cs="Arial"/>
          <w:b/>
          <w:bCs/>
          <w:sz w:val="36"/>
          <w:szCs w:val="36"/>
          <w:rtl/>
        </w:rPr>
        <w:t xml:space="preserve"> ₪ בלבד כולל </w:t>
      </w:r>
      <w:r w:rsidR="00DB65EF">
        <w:rPr>
          <w:rFonts w:ascii="Arial" w:hAnsi="Arial" w:cs="Arial" w:hint="cs"/>
          <w:b/>
          <w:bCs/>
          <w:sz w:val="36"/>
          <w:szCs w:val="36"/>
          <w:rtl/>
        </w:rPr>
        <w:t xml:space="preserve">דמי משלוח </w:t>
      </w:r>
    </w:p>
    <w:p w14:paraId="413A5B65" w14:textId="5E79AD8B" w:rsidR="00DB65EF" w:rsidRDefault="00DB65EF" w:rsidP="00DB65EF">
      <w:pPr>
        <w:pStyle w:val="Heading5"/>
        <w:rPr>
          <w:rFonts w:ascii="Arial" w:hAnsi="Arial" w:cs="Arial"/>
          <w:b/>
          <w:bCs/>
          <w:sz w:val="36"/>
          <w:szCs w:val="36"/>
          <w:rtl/>
        </w:rPr>
      </w:pPr>
      <w:r>
        <w:rPr>
          <w:rFonts w:ascii="Arial" w:hAnsi="Arial" w:cs="Arial" w:hint="cs"/>
          <w:b/>
          <w:bCs/>
          <w:sz w:val="36"/>
          <w:szCs w:val="36"/>
          <w:rtl/>
        </w:rPr>
        <w:t>ו</w:t>
      </w:r>
      <w:r>
        <w:rPr>
          <w:rFonts w:ascii="Arial" w:hAnsi="Arial" w:cs="Arial"/>
          <w:b/>
          <w:bCs/>
          <w:sz w:val="36"/>
          <w:szCs w:val="36"/>
          <w:rtl/>
        </w:rPr>
        <w:t>הקדשה אישית ל</w:t>
      </w:r>
      <w:r w:rsidR="00EF1561">
        <w:rPr>
          <w:rFonts w:ascii="Arial" w:hAnsi="Arial" w:cs="Arial" w:hint="cs"/>
          <w:b/>
          <w:bCs/>
          <w:sz w:val="36"/>
          <w:szCs w:val="36"/>
          <w:rtl/>
        </w:rPr>
        <w:t>קוראים</w:t>
      </w:r>
    </w:p>
    <w:p w14:paraId="76D0FF77" w14:textId="77777777" w:rsidR="00DB65EF" w:rsidRDefault="00DB65EF" w:rsidP="00DB65EF">
      <w:pPr>
        <w:rPr>
          <w:rFonts w:ascii="Arial" w:hAnsi="Arial" w:cs="Arial"/>
          <w:rtl/>
        </w:rPr>
      </w:pPr>
    </w:p>
    <w:p w14:paraId="4AE566E6" w14:textId="77777777" w:rsidR="00DB65EF" w:rsidRPr="00846BD6" w:rsidRDefault="00DB65EF" w:rsidP="00DB65EF">
      <w:pPr>
        <w:pStyle w:val="NoParagraphSty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rPr>
          <w:rFonts w:ascii="Arial" w:eastAsia="DavidCLM-Medium" w:hAnsi="Arial" w:cs="Arial"/>
          <w:b/>
          <w:bCs/>
          <w:color w:val="70AD47" w:themeColor="accent6"/>
          <w:rtl/>
          <w:lang w:val="en-US"/>
        </w:rPr>
      </w:pPr>
      <w:r w:rsidRPr="00846BD6">
        <w:rPr>
          <w:rFonts w:ascii="Arial" w:eastAsia="DavidCLM-Medium" w:hAnsi="Arial" w:cs="Arial"/>
          <w:b/>
          <w:bCs/>
          <w:color w:val="70AD47" w:themeColor="accent6"/>
          <w:rtl/>
          <w:lang w:val="en-US"/>
        </w:rPr>
        <w:t xml:space="preserve">שגריר בן </w:t>
      </w:r>
      <w:r w:rsidRPr="00846BD6">
        <w:rPr>
          <w:rFonts w:ascii="Arial" w:eastAsia="DavidCLM-Medium" w:hAnsi="Arial" w:cs="Arial"/>
          <w:b/>
          <w:bCs/>
          <w:color w:val="70AD47" w:themeColor="accent6"/>
          <w:lang w:val="en-US"/>
        </w:rPr>
        <w:t>700</w:t>
      </w:r>
      <w:r w:rsidRPr="00846BD6">
        <w:rPr>
          <w:rFonts w:ascii="Arial" w:eastAsia="DavidCLM-Medium" w:hAnsi="Arial" w:cs="Arial"/>
          <w:b/>
          <w:bCs/>
          <w:color w:val="70AD47" w:themeColor="accent6"/>
          <w:rtl/>
          <w:lang w:val="en-US"/>
        </w:rPr>
        <w:t xml:space="preserve"> שנים מספר מן העבר:</w:t>
      </w:r>
    </w:p>
    <w:p w14:paraId="5DA96A55" w14:textId="77777777" w:rsidR="00DB65EF" w:rsidRPr="00250CD3" w:rsidRDefault="00DB65EF" w:rsidP="00DB65EF">
      <w:pPr>
        <w:pStyle w:val="NoParagraphSty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rPr>
          <w:rFonts w:ascii="Arial" w:eastAsia="DavidCLM-Medium" w:hAnsi="Arial" w:cs="Arial"/>
          <w:rtl/>
          <w:lang w:val="en-US"/>
        </w:rPr>
      </w:pPr>
      <w:r w:rsidRPr="00250CD3">
        <w:rPr>
          <w:rFonts w:ascii="Arial" w:eastAsia="DavidCLM-Medium" w:hAnsi="Arial" w:cs="Arial"/>
          <w:rtl/>
          <w:lang w:val="en-US"/>
        </w:rPr>
        <w:t>"כאשר המלך עוזב את ארמונו, אנשי הצבא מובילים את התהלוכה, ואז באים הדגלים, הכרזות, המוזיקה. שלוש–מאות או חמש–מאות נערות הארמון, לבושות בעליצות, פרחים בשערותיהן ונרות בידיהן, מרוכזות בטור נפרד. הנרות דולקים גם באור יום. אחריהן מגיעות נערות אחרות, אוחזות כלי זהב וכסף מהארמון ואוסף שלם של תכשיטים בעיצוב מיוחד מאוד... שומרי הראש של הארמון אוחזים מגנים וכידונים. גם אלו ערוכים בנפרד. בעקבותיהם באו מרכבות הרתומות לעזים ולסוסים, כולם מקושטים בזהב, ושרים ונסיכים רכובים על פילים, ולפניהם נושאי שמשיות בצבע שני, רבות מספור. מאחור התקדמו נשות המלכות והפילגשים באפיריונים ובמרכבות, או רכובות על סוסים או פילים... לבסוף הופיע השליט, עומד בזקיפות על פיל ואוחז בידו את החרב הקדושה." (מנהגי קמבודיה).</w:t>
      </w:r>
    </w:p>
    <w:p w14:paraId="4761247B" w14:textId="77777777" w:rsidR="00DB65EF" w:rsidRPr="00250CD3" w:rsidRDefault="00DB65EF" w:rsidP="00DB65EF">
      <w:pPr>
        <w:pStyle w:val="NoParagraphSty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rPr>
          <w:rFonts w:ascii="Arial" w:eastAsia="DavidCLM-Medium" w:hAnsi="Arial" w:cs="Arial"/>
          <w:rtl/>
          <w:lang w:val="en-US"/>
        </w:rPr>
      </w:pPr>
    </w:p>
    <w:p w14:paraId="74C16835" w14:textId="77777777" w:rsidR="00DB65EF" w:rsidRPr="00250CD3" w:rsidRDefault="00DB65EF" w:rsidP="00DB65EF">
      <w:pPr>
        <w:pStyle w:val="NoParagraphSty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rPr>
          <w:rFonts w:ascii="Arial" w:eastAsia="DavidCLM-Medium" w:hAnsi="Arial" w:cs="Arial"/>
          <w:rtl/>
          <w:lang w:val="en-US"/>
        </w:rPr>
      </w:pPr>
      <w:r w:rsidRPr="00250CD3">
        <w:rPr>
          <w:rFonts w:ascii="Arial" w:eastAsia="DavidCLM-Medium" w:hAnsi="Arial" w:cs="Arial"/>
          <w:rtl/>
          <w:lang w:val="en-US"/>
        </w:rPr>
        <w:t xml:space="preserve">...בשנת </w:t>
      </w:r>
      <w:r w:rsidRPr="00250CD3">
        <w:rPr>
          <w:rFonts w:ascii="Arial" w:eastAsia="DavidCLM-Medium" w:hAnsi="Arial" w:cs="Arial"/>
          <w:lang w:val="en-US"/>
        </w:rPr>
        <w:t>1431</w:t>
      </w:r>
      <w:r w:rsidRPr="00250CD3">
        <w:rPr>
          <w:rFonts w:ascii="Arial" w:eastAsia="DavidCLM-Medium" w:hAnsi="Arial" w:cs="Arial"/>
          <w:rtl/>
          <w:lang w:val="en-US"/>
        </w:rPr>
        <w:t xml:space="preserve"> הכול נגמר. פולשים מתאילנד השכנה כבשו ובזזו את הבירה העצמאית האחרונה, אנגקור. תושבי קמבודיה עזבו את הערים ומצאו מקלט בכפרים קטנים, חומות העפר והחול נשחקו והתמוטטו, ובנייני העץ נרקבו והתפוררו. כמוהם גם מסמכי הארכיבים שהיו כתובים על כפות דקלים ורצועות מקליפות עצים. עצים ומטפסים כיסו את האבנים הגדולות במעטה בלתי חדיר, והשדות הפוריים הפכו עקב הגשמים הרבים וסתימת תעלות הניקוז, לביצות ממאירות. כל שנותר מבירת הממלכה האדירה היו תלי תלים של אבנים מתחת לירוק–עד, זיכרונות עמומים חקוקים באבן... וכארבעים פרקים כתובים מתוך דיווח של שגריר–חוקר סיני שביקר במקום לפני כשבע מאות שנים. אלו מובאים בספר "מנהגי קמבודיה", אותו כתב צ'ו טא–קואן.</w:t>
      </w:r>
    </w:p>
    <w:p w14:paraId="3AC7BE2D" w14:textId="77777777" w:rsidR="00DB65EF" w:rsidRDefault="00DB65EF" w:rsidP="00DB65EF">
      <w:pPr>
        <w:pStyle w:val="NoParagraphSty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rPr>
          <w:rFonts w:ascii="Arial" w:eastAsia="DavidCLM-Medium" w:hAnsi="Arial" w:cs="Arial"/>
          <w:b/>
          <w:bCs/>
          <w:sz w:val="28"/>
          <w:szCs w:val="28"/>
          <w:u w:val="single"/>
          <w:rtl/>
          <w:lang w:val="en-US"/>
        </w:rPr>
      </w:pPr>
    </w:p>
    <w:p w14:paraId="1BD7A72E" w14:textId="77777777" w:rsidR="00DB65EF" w:rsidRPr="00250CD3" w:rsidRDefault="00DB65EF" w:rsidP="00DB65EF">
      <w:pPr>
        <w:pStyle w:val="NoParagraphSty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rPr>
          <w:rFonts w:ascii="Arial" w:eastAsia="DavidCLM-Medium" w:hAnsi="Arial" w:cs="Arial"/>
          <w:rtl/>
          <w:lang w:val="en-US"/>
        </w:rPr>
      </w:pPr>
      <w:r w:rsidRPr="00250CD3">
        <w:rPr>
          <w:rFonts w:ascii="Arial" w:eastAsia="DavidCLM-Medium" w:hAnsi="Arial" w:cs="Arial"/>
          <w:b/>
          <w:bCs/>
          <w:u w:val="single"/>
          <w:rtl/>
          <w:lang w:val="en-US"/>
        </w:rPr>
        <w:t>הספר מתאר בין היתר את:</w:t>
      </w:r>
      <w:r w:rsidRPr="00250CD3">
        <w:rPr>
          <w:rFonts w:ascii="Arial" w:eastAsia="DavidCLM-Medium" w:hAnsi="Arial" w:cs="Arial"/>
          <w:rtl/>
          <w:lang w:val="en-US"/>
        </w:rPr>
        <w:t xml:space="preserve"> בתי המגורים * לבוש * שלוש הקבוצות הדתיות * הילדים * לידה * בתולים בקמבודיה * עבדים * שפה * תושבים קדמונים * כתיבה בקמבודיה * השנה החדשה ועונות השנה בקמבודיה * צדק קמבודי * צרעת וחולי * המתים * מוצרי קמבודיה * החי והצומח בקמבודיה * איסוף המרה * רחצה בקמבודיה , ועוד.</w:t>
      </w:r>
    </w:p>
    <w:p w14:paraId="3B355997" w14:textId="77777777" w:rsidR="00DB65EF" w:rsidRPr="00250CD3" w:rsidRDefault="00DB65EF" w:rsidP="00DB65EF">
      <w:pPr>
        <w:pStyle w:val="NoParagraphStyl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rPr>
          <w:rFonts w:ascii="Arial" w:eastAsia="DavidCLM-Medium" w:hAnsi="Arial" w:cs="Arial"/>
          <w:rtl/>
          <w:lang w:val="en-US"/>
        </w:rPr>
      </w:pPr>
    </w:p>
    <w:p w14:paraId="08BAD372" w14:textId="77777777" w:rsidR="00DB65EF" w:rsidRPr="00250CD3" w:rsidRDefault="00DB65EF" w:rsidP="00DB65EF">
      <w:pPr>
        <w:pStyle w:val="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ind w:firstLine="0"/>
        <w:textAlignment w:val="center"/>
        <w:rPr>
          <w:rFonts w:ascii="Arial" w:eastAsia="DavidCLM-Medium" w:hAnsi="Arial" w:cs="Arial"/>
          <w:rtl/>
          <w:lang w:val="en-US"/>
        </w:rPr>
      </w:pPr>
      <w:r w:rsidRPr="00846BD6">
        <w:rPr>
          <w:rFonts w:ascii="Arial" w:eastAsia="DavidCLM-Medium" w:hAnsi="Arial" w:cs="Arial"/>
          <w:b/>
          <w:bCs/>
          <w:color w:val="00B050"/>
          <w:rtl/>
          <w:lang w:val="en-US"/>
        </w:rPr>
        <w:t>צ'ו טא–קואן היה תושב יונג–צ'יאה,</w:t>
      </w:r>
      <w:r w:rsidRPr="00846BD6">
        <w:rPr>
          <w:rFonts w:ascii="Arial" w:eastAsia="DavidCLM-Medium" w:hAnsi="Arial" w:cs="Arial"/>
          <w:color w:val="00B050"/>
          <w:rtl/>
          <w:lang w:val="en-US"/>
        </w:rPr>
        <w:t xml:space="preserve"> </w:t>
      </w:r>
      <w:r w:rsidRPr="00250CD3">
        <w:rPr>
          <w:rFonts w:ascii="Arial" w:eastAsia="DavidCLM-Medium" w:hAnsi="Arial" w:cs="Arial"/>
          <w:rtl/>
          <w:lang w:val="en-US"/>
        </w:rPr>
        <w:t xml:space="preserve">ממחוז צ'אקיאנג בסין. בשנת </w:t>
      </w:r>
      <w:r w:rsidRPr="00250CD3">
        <w:rPr>
          <w:rFonts w:ascii="Arial" w:eastAsia="DavidCLM-Medium" w:hAnsi="Arial" w:cs="Arial"/>
          <w:lang w:val="en-US"/>
        </w:rPr>
        <w:t>1296</w:t>
      </w:r>
      <w:r w:rsidRPr="00250CD3">
        <w:rPr>
          <w:rFonts w:ascii="Arial" w:eastAsia="DavidCLM-Medium" w:hAnsi="Arial" w:cs="Arial"/>
          <w:rtl/>
          <w:lang w:val="en-US"/>
        </w:rPr>
        <w:t xml:space="preserve"> נשלח כשגריר לקמבודיה ושהה שם כשנה. כששב לסין כתב את תיאורו. </w:t>
      </w:r>
    </w:p>
    <w:p w14:paraId="024E6AE0" w14:textId="77777777" w:rsidR="00DB65EF" w:rsidRPr="00250CD3" w:rsidRDefault="00DB65EF" w:rsidP="00DB65EF">
      <w:pPr>
        <w:pStyle w:val="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ind w:firstLine="0"/>
        <w:textAlignment w:val="center"/>
        <w:rPr>
          <w:rFonts w:ascii="Arial" w:eastAsia="DavidCLM-Medium" w:hAnsi="Arial" w:cs="Arial"/>
          <w:rtl/>
          <w:lang w:val="en-US"/>
        </w:rPr>
      </w:pPr>
      <w:r w:rsidRPr="00846BD6">
        <w:rPr>
          <w:rFonts w:ascii="Arial" w:eastAsia="DavidCLM-Medium" w:hAnsi="Arial" w:cs="Arial"/>
          <w:b/>
          <w:bCs/>
          <w:color w:val="00B050"/>
          <w:sz w:val="28"/>
          <w:szCs w:val="28"/>
          <w:rtl/>
          <w:lang w:val="en-US"/>
        </w:rPr>
        <w:t>חן אליעז, תושב זיכרון יעקב</w:t>
      </w:r>
      <w:r w:rsidRPr="00EC4105">
        <w:rPr>
          <w:rFonts w:ascii="Arial" w:eastAsia="DavidCLM-Medium" w:hAnsi="Arial" w:cs="Arial"/>
          <w:sz w:val="28"/>
          <w:szCs w:val="28"/>
          <w:rtl/>
          <w:lang w:val="en-US"/>
        </w:rPr>
        <w:t>, ארכיאולוג, גיאוגרף וחוקר תרבויות המזרח הרחוק (מוסמך</w:t>
      </w:r>
      <w:r w:rsidRPr="00250CD3">
        <w:rPr>
          <w:rFonts w:ascii="Arial" w:eastAsia="DavidCLM-Medium" w:hAnsi="Arial" w:cs="Arial"/>
          <w:rtl/>
          <w:lang w:val="en-US"/>
        </w:rPr>
        <w:t xml:space="preserve"> אוניברסיטת בן גוריון ואוניברסיטת תל אביב), מדריך טיולים לארצות אלו.  מחבר הספר "פעם אחת בחיים" המספר על מסע ארוך שערך בארצות המזרח, וכותב מאמרים לפרסומים גיאוגרפיים שונים.</w:t>
      </w:r>
      <w:r>
        <w:rPr>
          <w:rFonts w:ascii="Arial" w:eastAsia="DavidCLM-Medium" w:hAnsi="Arial" w:cs="Arial" w:hint="cs"/>
          <w:rtl/>
          <w:lang w:val="en-US"/>
        </w:rPr>
        <w:t xml:space="preserve"> </w:t>
      </w:r>
      <w:r w:rsidRPr="00250CD3">
        <w:rPr>
          <w:rFonts w:ascii="Arial" w:eastAsia="DavidCLM-Medium" w:hAnsi="Arial" w:cs="Arial"/>
          <w:rtl/>
          <w:lang w:val="en-US"/>
        </w:rPr>
        <w:t>הספר ההיסטורי תורגם במיומנות וצורפו לתרגום צילומים, הקדמות וביאורים.</w:t>
      </w:r>
    </w:p>
    <w:p w14:paraId="1566B82B" w14:textId="77777777" w:rsidR="00DB65EF" w:rsidRDefault="00DB65EF" w:rsidP="00DB65EF">
      <w:pPr>
        <w:pStyle w:val="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ind w:firstLine="0"/>
        <w:jc w:val="center"/>
        <w:textAlignment w:val="center"/>
        <w:rPr>
          <w:rFonts w:ascii="Arial" w:eastAsia="DavidCLM-Medium" w:hAnsi="Arial" w:cs="Arial"/>
          <w:color w:val="70AD47" w:themeColor="accent6"/>
          <w:sz w:val="40"/>
          <w:szCs w:val="40"/>
          <w:rtl/>
          <w:lang w:val="en-US"/>
        </w:rPr>
      </w:pPr>
      <w:r w:rsidRPr="00846BD6">
        <w:rPr>
          <w:rFonts w:ascii="Arial" w:eastAsia="DavidCLM-Medium" w:hAnsi="Arial" w:cs="Arial"/>
          <w:color w:val="70AD47" w:themeColor="accent6"/>
          <w:sz w:val="40"/>
          <w:szCs w:val="40"/>
          <w:rtl/>
          <w:lang w:val="en-US"/>
        </w:rPr>
        <w:t>לקניית הספר מלווה בהקדשה – ניתן לכתוב אליי</w:t>
      </w:r>
    </w:p>
    <w:p w14:paraId="3512A479" w14:textId="1CF28F8D" w:rsidR="00DB65EF" w:rsidRPr="00DB65EF" w:rsidRDefault="00DB65EF" w:rsidP="00DB65EF">
      <w:pPr>
        <w:pStyle w:val="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ind w:firstLine="0"/>
        <w:jc w:val="center"/>
        <w:textAlignment w:val="center"/>
        <w:rPr>
          <w:rFonts w:ascii="Arial" w:eastAsia="DavidCLM-Medium" w:hAnsi="Arial" w:cs="Arial"/>
          <w:color w:val="70AD47" w:themeColor="accent6"/>
          <w:sz w:val="28"/>
          <w:szCs w:val="28"/>
          <w:lang w:val="en-US"/>
        </w:rPr>
      </w:pPr>
      <w:r>
        <w:rPr>
          <w:rFonts w:ascii="Arial" w:eastAsia="DavidCLM-Medium" w:hAnsi="Arial" w:cs="Arial" w:hint="cs"/>
          <w:color w:val="70AD47" w:themeColor="accent6"/>
          <w:sz w:val="40"/>
          <w:szCs w:val="40"/>
          <w:rtl/>
          <w:lang w:val="en-US"/>
        </w:rPr>
        <w:t>052-8595493</w:t>
      </w:r>
      <w:r w:rsidRPr="00846BD6">
        <w:rPr>
          <w:rFonts w:ascii="Arial" w:eastAsia="DavidCLM-Medium" w:hAnsi="Arial" w:cs="Arial"/>
          <w:color w:val="70AD47" w:themeColor="accent6"/>
          <w:sz w:val="40"/>
          <w:szCs w:val="40"/>
          <w:rtl/>
          <w:lang w:val="en-US"/>
        </w:rPr>
        <w:t xml:space="preserve">    </w:t>
      </w:r>
      <w:hyperlink r:id="rId6" w:history="1"/>
    </w:p>
    <w:sectPr w:rsidR="00DB65EF" w:rsidRPr="00DB65EF" w:rsidSect="00DB65EF">
      <w:pgSz w:w="11906" w:h="16838" w:code="9"/>
      <w:pgMar w:top="1440" w:right="1797" w:bottom="1440" w:left="1797" w:header="709" w:footer="709" w:gutter="0"/>
      <w:pgBorders w:offsetFrom="page">
        <w:top w:val="dashDotStroked" w:sz="24" w:space="24" w:color="auto"/>
        <w:left w:val="dashDotStroked" w:sz="24" w:space="24" w:color="auto"/>
        <w:bottom w:val="dashDotStroked" w:sz="24" w:space="24" w:color="auto"/>
        <w:right w:val="dashDotStroked"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SoftPro-Medium">
    <w:altName w:val="Times New Roman"/>
    <w:charset w:val="00"/>
    <w:family w:val="auto"/>
    <w:pitch w:val="default"/>
  </w:font>
  <w:font w:name="DavidMF-Regular">
    <w:altName w:val="MS Gothic"/>
    <w:charset w:val="80"/>
    <w:family w:val="auto"/>
    <w:pitch w:val="default"/>
  </w:font>
  <w:font w:name="DavidCLM-Medium">
    <w:altName w:val="Times New Roman"/>
    <w:charset w:val="8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E6"/>
    <w:rsid w:val="001A5DED"/>
    <w:rsid w:val="002A52E6"/>
    <w:rsid w:val="00407310"/>
    <w:rsid w:val="004F6C73"/>
    <w:rsid w:val="005610F4"/>
    <w:rsid w:val="00647AD9"/>
    <w:rsid w:val="00673266"/>
    <w:rsid w:val="00DB65EF"/>
    <w:rsid w:val="00DF6BC2"/>
    <w:rsid w:val="00EF15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BD80"/>
  <w15:chartTrackingRefBased/>
  <w15:docId w15:val="{28F14D77-2F72-4755-AFE5-FC04B6A3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5EF"/>
    <w:pPr>
      <w:bidi/>
      <w:spacing w:after="0" w:line="240" w:lineRule="auto"/>
    </w:pPr>
    <w:rPr>
      <w:rFonts w:ascii="Times New Roman" w:eastAsia="Times New Roman" w:hAnsi="Times New Roman" w:cs="Times New Roman"/>
      <w:sz w:val="24"/>
      <w:szCs w:val="24"/>
      <w:lang w:eastAsia="he-IL"/>
    </w:rPr>
  </w:style>
  <w:style w:type="paragraph" w:styleId="Heading1">
    <w:name w:val="heading 1"/>
    <w:basedOn w:val="Normal"/>
    <w:next w:val="Normal"/>
    <w:link w:val="Heading1Char"/>
    <w:uiPriority w:val="9"/>
    <w:qFormat/>
    <w:rsid w:val="002A52E6"/>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lang w:eastAsia="en-US"/>
    </w:rPr>
  </w:style>
  <w:style w:type="paragraph" w:styleId="Heading2">
    <w:name w:val="heading 2"/>
    <w:basedOn w:val="Normal"/>
    <w:next w:val="Normal"/>
    <w:link w:val="Heading2Char"/>
    <w:unhideWhenUsed/>
    <w:qFormat/>
    <w:rsid w:val="002A52E6"/>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lang w:eastAsia="en-US"/>
    </w:rPr>
  </w:style>
  <w:style w:type="paragraph" w:styleId="Heading3">
    <w:name w:val="heading 3"/>
    <w:basedOn w:val="Normal"/>
    <w:next w:val="Normal"/>
    <w:link w:val="Heading3Char"/>
    <w:uiPriority w:val="9"/>
    <w:semiHidden/>
    <w:unhideWhenUsed/>
    <w:qFormat/>
    <w:rsid w:val="002A52E6"/>
    <w:pPr>
      <w:keepNext/>
      <w:keepLines/>
      <w:spacing w:before="160" w:after="80" w:line="259" w:lineRule="auto"/>
      <w:outlineLvl w:val="2"/>
    </w:pPr>
    <w:rPr>
      <w:rFonts w:asciiTheme="minorHAnsi" w:eastAsiaTheme="majorEastAsia" w:hAnsiTheme="minorHAnsi" w:cstheme="majorBidi"/>
      <w:color w:val="2E74B5" w:themeColor="accent1" w:themeShade="BF"/>
      <w:sz w:val="28"/>
      <w:szCs w:val="28"/>
      <w:lang w:eastAsia="en-US"/>
    </w:rPr>
  </w:style>
  <w:style w:type="paragraph" w:styleId="Heading4">
    <w:name w:val="heading 4"/>
    <w:basedOn w:val="Normal"/>
    <w:next w:val="Normal"/>
    <w:link w:val="Heading4Char"/>
    <w:uiPriority w:val="9"/>
    <w:semiHidden/>
    <w:unhideWhenUsed/>
    <w:qFormat/>
    <w:rsid w:val="002A52E6"/>
    <w:pPr>
      <w:keepNext/>
      <w:keepLines/>
      <w:spacing w:before="80" w:after="40" w:line="259" w:lineRule="auto"/>
      <w:outlineLvl w:val="3"/>
    </w:pPr>
    <w:rPr>
      <w:rFonts w:asciiTheme="minorHAnsi" w:eastAsiaTheme="majorEastAsia" w:hAnsiTheme="minorHAnsi" w:cstheme="majorBidi"/>
      <w:i/>
      <w:iCs/>
      <w:color w:val="2E74B5" w:themeColor="accent1" w:themeShade="BF"/>
      <w:sz w:val="22"/>
      <w:szCs w:val="22"/>
      <w:lang w:eastAsia="en-US"/>
    </w:rPr>
  </w:style>
  <w:style w:type="paragraph" w:styleId="Heading5">
    <w:name w:val="heading 5"/>
    <w:basedOn w:val="Normal"/>
    <w:next w:val="Normal"/>
    <w:link w:val="Heading5Char"/>
    <w:semiHidden/>
    <w:unhideWhenUsed/>
    <w:qFormat/>
    <w:rsid w:val="002A52E6"/>
    <w:pPr>
      <w:keepNext/>
      <w:keepLines/>
      <w:spacing w:before="80" w:after="40" w:line="259" w:lineRule="auto"/>
      <w:outlineLvl w:val="4"/>
    </w:pPr>
    <w:rPr>
      <w:rFonts w:asciiTheme="minorHAnsi" w:eastAsiaTheme="majorEastAsia" w:hAnsiTheme="min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2A52E6"/>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2A52E6"/>
    <w:pPr>
      <w:keepNext/>
      <w:keepLines/>
      <w:spacing w:before="40" w:line="259" w:lineRule="auto"/>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2A52E6"/>
    <w:pPr>
      <w:keepNext/>
      <w:keepLines/>
      <w:spacing w:line="259" w:lineRule="auto"/>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2A52E6"/>
    <w:pPr>
      <w:keepNext/>
      <w:keepLines/>
      <w:spacing w:line="259" w:lineRule="auto"/>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2E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2A52E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A52E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A52E6"/>
    <w:rPr>
      <w:rFonts w:eastAsiaTheme="majorEastAsia" w:cstheme="majorBidi"/>
      <w:i/>
      <w:iCs/>
      <w:color w:val="2E74B5" w:themeColor="accent1" w:themeShade="BF"/>
    </w:rPr>
  </w:style>
  <w:style w:type="character" w:customStyle="1" w:styleId="Heading5Char">
    <w:name w:val="Heading 5 Char"/>
    <w:basedOn w:val="DefaultParagraphFont"/>
    <w:link w:val="Heading5"/>
    <w:semiHidden/>
    <w:rsid w:val="002A52E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5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2E6"/>
    <w:rPr>
      <w:rFonts w:eastAsiaTheme="majorEastAsia" w:cstheme="majorBidi"/>
      <w:color w:val="272727" w:themeColor="text1" w:themeTint="D8"/>
    </w:rPr>
  </w:style>
  <w:style w:type="paragraph" w:styleId="Title">
    <w:name w:val="Title"/>
    <w:basedOn w:val="Normal"/>
    <w:next w:val="Normal"/>
    <w:link w:val="TitleChar"/>
    <w:uiPriority w:val="10"/>
    <w:qFormat/>
    <w:rsid w:val="002A52E6"/>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A5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2E6"/>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2A5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2E6"/>
    <w:pPr>
      <w:spacing w:before="160" w:after="160" w:line="259" w:lineRule="auto"/>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2A52E6"/>
    <w:rPr>
      <w:i/>
      <w:iCs/>
      <w:color w:val="404040" w:themeColor="text1" w:themeTint="BF"/>
    </w:rPr>
  </w:style>
  <w:style w:type="paragraph" w:styleId="ListParagraph">
    <w:name w:val="List Paragraph"/>
    <w:basedOn w:val="Normal"/>
    <w:uiPriority w:val="34"/>
    <w:qFormat/>
    <w:rsid w:val="002A52E6"/>
    <w:pPr>
      <w:spacing w:after="160" w:line="259" w:lineRule="auto"/>
      <w:ind w:left="720"/>
      <w:contextualSpacing/>
    </w:pPr>
    <w:rPr>
      <w:rFonts w:asciiTheme="minorHAnsi" w:eastAsiaTheme="minorHAnsi" w:hAnsiTheme="minorHAnsi" w:cstheme="minorBidi"/>
      <w:sz w:val="22"/>
      <w:szCs w:val="22"/>
      <w:lang w:eastAsia="en-US"/>
    </w:rPr>
  </w:style>
  <w:style w:type="character" w:styleId="IntenseEmphasis">
    <w:name w:val="Intense Emphasis"/>
    <w:basedOn w:val="DefaultParagraphFont"/>
    <w:uiPriority w:val="21"/>
    <w:qFormat/>
    <w:rsid w:val="002A52E6"/>
    <w:rPr>
      <w:i/>
      <w:iCs/>
      <w:color w:val="2E74B5" w:themeColor="accent1" w:themeShade="BF"/>
    </w:rPr>
  </w:style>
  <w:style w:type="paragraph" w:styleId="IntenseQuote">
    <w:name w:val="Intense Quote"/>
    <w:basedOn w:val="Normal"/>
    <w:next w:val="Normal"/>
    <w:link w:val="IntenseQuoteChar"/>
    <w:uiPriority w:val="30"/>
    <w:qFormat/>
    <w:rsid w:val="002A52E6"/>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sz w:val="22"/>
      <w:szCs w:val="22"/>
      <w:lang w:eastAsia="en-US"/>
    </w:rPr>
  </w:style>
  <w:style w:type="character" w:customStyle="1" w:styleId="IntenseQuoteChar">
    <w:name w:val="Intense Quote Char"/>
    <w:basedOn w:val="DefaultParagraphFont"/>
    <w:link w:val="IntenseQuote"/>
    <w:uiPriority w:val="30"/>
    <w:rsid w:val="002A52E6"/>
    <w:rPr>
      <w:i/>
      <w:iCs/>
      <w:color w:val="2E74B5" w:themeColor="accent1" w:themeShade="BF"/>
    </w:rPr>
  </w:style>
  <w:style w:type="character" w:styleId="IntenseReference">
    <w:name w:val="Intense Reference"/>
    <w:basedOn w:val="DefaultParagraphFont"/>
    <w:uiPriority w:val="32"/>
    <w:qFormat/>
    <w:rsid w:val="002A52E6"/>
    <w:rPr>
      <w:b/>
      <w:bCs/>
      <w:smallCaps/>
      <w:color w:val="2E74B5" w:themeColor="accent1" w:themeShade="BF"/>
      <w:spacing w:val="5"/>
    </w:rPr>
  </w:style>
  <w:style w:type="paragraph" w:customStyle="1" w:styleId="NoParagraphStyle">
    <w:name w:val="[No Paragraph Style]"/>
    <w:rsid w:val="00DB65EF"/>
    <w:pPr>
      <w:widowControl w:val="0"/>
      <w:suppressAutoHyphens/>
      <w:autoSpaceDE w:val="0"/>
      <w:bidi/>
      <w:spacing w:after="0" w:line="288" w:lineRule="auto"/>
    </w:pPr>
    <w:rPr>
      <w:rFonts w:ascii="WinSoftPro-Medium" w:eastAsia="WinSoftPro-Medium" w:hAnsi="WinSoftPro-Medium" w:cs="Times New Roman"/>
      <w:color w:val="000000"/>
      <w:kern w:val="2"/>
      <w:sz w:val="24"/>
      <w:szCs w:val="24"/>
      <w:lang w:val="he-IL" w:eastAsia="he-IL"/>
    </w:rPr>
  </w:style>
  <w:style w:type="paragraph" w:customStyle="1" w:styleId="a">
    <w:name w:val="דבר המתרגם"/>
    <w:basedOn w:val="Normal"/>
    <w:rsid w:val="00DB65EF"/>
    <w:pPr>
      <w:widowControl w:val="0"/>
      <w:suppressAutoHyphens/>
      <w:autoSpaceDE w:val="0"/>
      <w:spacing w:line="320" w:lineRule="atLeast"/>
      <w:ind w:firstLine="227"/>
      <w:jc w:val="both"/>
    </w:pPr>
    <w:rPr>
      <w:rFonts w:ascii="DavidMF-Regular" w:eastAsia="DavidMF-Regular" w:hAnsi="DavidMF-Regular"/>
      <w:color w:val="000000"/>
      <w:kern w:val="2"/>
      <w:lang w:val="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liaz_chen@hotmail.com" TargetMode="External"/><Relationship Id="rId5" Type="http://schemas.openxmlformats.org/officeDocument/2006/relationships/image" Target="http://www.ybook.co.il/Media/Uploads/minhagei_cambodia(2).jpg" TargetMode="External"/><Relationship Id="rId4"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403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Yaron'S Team</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עמית אליעז</dc:creator>
  <cp:keywords/>
  <dc:description/>
  <cp:lastModifiedBy>עמית אליעז</cp:lastModifiedBy>
  <cp:revision>4</cp:revision>
  <dcterms:created xsi:type="dcterms:W3CDTF">2026-03-03T09:26:00Z</dcterms:created>
  <dcterms:modified xsi:type="dcterms:W3CDTF">2026-03-04T14:22:00Z</dcterms:modified>
</cp:coreProperties>
</file>