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4461EB" w:rsidRDefault="00C0778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926A9D">
                    <w:rPr>
                      <w:b/>
                      <w:bCs/>
                      <w:sz w:val="32"/>
                    </w:rPr>
                    <w:t>2</w:t>
                  </w:r>
                  <w:r w:rsidR="00B426D5">
                    <w:rPr>
                      <w:b/>
                      <w:bCs/>
                      <w:sz w:val="32"/>
                    </w:rPr>
                    <w:t>1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B426D5">
                    <w:rPr>
                      <w:b/>
                      <w:bCs/>
                      <w:sz w:val="32"/>
                    </w:rPr>
                    <w:t>Giu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B91829">
                    <w:rPr>
                      <w:b/>
                      <w:bCs/>
                      <w:sz w:val="32"/>
                    </w:rPr>
                    <w:t>11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>
        <w:rPr>
          <w:sz w:val="22"/>
          <w:szCs w:val="22"/>
        </w:rPr>
        <w:t>1</w:t>
      </w:r>
      <w:r w:rsidR="00AA46AA" w:rsidRPr="00E45E09">
        <w:rPr>
          <w:sz w:val="22"/>
          <w:szCs w:val="22"/>
        </w:rPr>
        <w:t xml:space="preserve">) </w:t>
      </w:r>
      <w:r w:rsidR="00B426D5" w:rsidRPr="00C270E6">
        <w:rPr>
          <w:sz w:val="22"/>
          <w:szCs w:val="22"/>
        </w:rPr>
        <w:t>Che cosa si intende per segmentazione degli oggetti dal background? In quali casi è un’operazione semplice? In quali casi può essere molto complicata?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Default="00DF6F45" w:rsidP="00AA46AA">
      <w:pPr>
        <w:jc w:val="both"/>
        <w:rPr>
          <w:bCs/>
          <w:sz w:val="22"/>
          <w:szCs w:val="22"/>
        </w:rPr>
      </w:pPr>
    </w:p>
    <w:p w:rsidR="00AA46AA" w:rsidRPr="00E45E09" w:rsidRDefault="001A2D3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1A2D33">
        <w:rPr>
          <w:bCs/>
          <w:sz w:val="22"/>
          <w:szCs w:val="22"/>
        </w:rPr>
        <w:t xml:space="preserve">) </w:t>
      </w:r>
      <w:r w:rsidR="00B426D5" w:rsidRPr="00B426D5">
        <w:rPr>
          <w:bCs/>
          <w:sz w:val="22"/>
          <w:szCs w:val="22"/>
        </w:rPr>
        <w:t>Descrivere gli operatori di Roberts e illustrarne brevemente le 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B426D5" w:rsidRDefault="00DF6F45" w:rsidP="009D291A">
      <w:pPr>
        <w:jc w:val="both"/>
        <w:rPr>
          <w:bCs/>
          <w:sz w:val="6"/>
          <w:szCs w:val="6"/>
        </w:rPr>
      </w:pPr>
    </w:p>
    <w:p w:rsidR="009D291A" w:rsidRPr="00E45E09" w:rsidRDefault="001A2D33" w:rsidP="009D291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1A2D33">
        <w:rPr>
          <w:bCs/>
          <w:sz w:val="22"/>
          <w:szCs w:val="22"/>
        </w:rPr>
        <w:t xml:space="preserve">) </w:t>
      </w:r>
      <w:r w:rsidR="00B426D5" w:rsidRPr="00B426D5">
        <w:rPr>
          <w:bCs/>
          <w:sz w:val="22"/>
          <w:szCs w:val="22"/>
        </w:rPr>
        <w:t xml:space="preserve">Perché il confronto “pixel-a-pixel” generalmente non è efficace in applicazioni reali di </w:t>
      </w:r>
      <w:r w:rsidR="00B426D5">
        <w:rPr>
          <w:bCs/>
          <w:sz w:val="22"/>
          <w:szCs w:val="22"/>
        </w:rPr>
        <w:t>ricerca di</w:t>
      </w:r>
      <w:r w:rsidR="00B426D5" w:rsidRPr="00B426D5">
        <w:rPr>
          <w:bCs/>
          <w:sz w:val="22"/>
          <w:szCs w:val="22"/>
        </w:rPr>
        <w:t xml:space="preserve"> </w:t>
      </w:r>
      <w:r w:rsidR="00B426D5">
        <w:rPr>
          <w:bCs/>
          <w:sz w:val="22"/>
          <w:szCs w:val="22"/>
        </w:rPr>
        <w:t>un oggetto all’interno di un’immagine</w:t>
      </w:r>
      <w:r w:rsidR="00B426D5" w:rsidRPr="00B426D5">
        <w:rPr>
          <w:bCs/>
          <w:sz w:val="22"/>
          <w:szCs w:val="22"/>
        </w:rPr>
        <w:t>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2CF7" w:rsidRPr="00E45E09" w:rsidRDefault="00DF2CF7" w:rsidP="009D291A">
      <w:pPr>
        <w:jc w:val="both"/>
        <w:rPr>
          <w:b/>
          <w:bCs/>
          <w:sz w:val="22"/>
          <w:szCs w:val="22"/>
        </w:rPr>
      </w:pPr>
    </w:p>
    <w:p w:rsidR="004461EB" w:rsidRDefault="004461EB" w:rsidP="009D291A">
      <w:pPr>
        <w:jc w:val="both"/>
        <w:rPr>
          <w:bCs/>
          <w:sz w:val="22"/>
          <w:szCs w:val="22"/>
        </w:rPr>
        <w:sectPr w:rsidR="004461EB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360724" w:rsidRDefault="00360724" w:rsidP="00360724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lastRenderedPageBreak/>
        <w:t>4) Basandosi sulla libreria di classi utilizzata nel corso, implementare in C# una classe “</w:t>
      </w:r>
      <w:proofErr w:type="spellStart"/>
      <w:r w:rsidRPr="00DA65C6">
        <w:rPr>
          <w:sz w:val="22"/>
          <w:szCs w:val="22"/>
        </w:rPr>
        <w:t>EqualizzazioneIstogramma</w:t>
      </w:r>
      <w:proofErr w:type="spellEnd"/>
      <w:r w:rsidRPr="00DA65C6">
        <w:rPr>
          <w:sz w:val="22"/>
          <w:szCs w:val="22"/>
        </w:rPr>
        <w:t xml:space="preserve">”, derivata da </w:t>
      </w:r>
      <w:proofErr w:type="spellStart"/>
      <w:r w:rsidRPr="00DA65C6">
        <w:rPr>
          <w:sz w:val="22"/>
          <w:szCs w:val="22"/>
        </w:rPr>
        <w:t>ImageOperation</w:t>
      </w:r>
      <w:proofErr w:type="spellEnd"/>
      <w:r w:rsidRPr="00DA65C6">
        <w:rPr>
          <w:sz w:val="22"/>
          <w:szCs w:val="22"/>
        </w:rPr>
        <w:t xml:space="preserve">&lt;Image&lt;byte&gt;, Image&lt;byte&gt;&gt;, che esegua </w:t>
      </w:r>
      <w:r w:rsidRPr="00DA65C6">
        <w:rPr>
          <w:sz w:val="22"/>
          <w:szCs w:val="22"/>
        </w:rPr>
        <w:t>l’equalizzazione dell’istogramma</w:t>
      </w:r>
      <w:r w:rsidRPr="00DA65C6">
        <w:rPr>
          <w:sz w:val="22"/>
          <w:szCs w:val="22"/>
        </w:rPr>
        <w:t xml:space="preserve"> di un’immagine </w:t>
      </w:r>
      <w:proofErr w:type="spellStart"/>
      <w:r w:rsidRPr="00DA65C6">
        <w:rPr>
          <w:sz w:val="22"/>
          <w:szCs w:val="22"/>
        </w:rPr>
        <w:t>grayscale</w:t>
      </w:r>
      <w:proofErr w:type="spellEnd"/>
      <w:r w:rsidRPr="00DA65C6">
        <w:rPr>
          <w:sz w:val="22"/>
          <w:szCs w:val="22"/>
        </w:rPr>
        <w:t>.</w:t>
      </w:r>
      <w:r w:rsidRPr="00DA65C6">
        <w:rPr>
          <w:sz w:val="22"/>
          <w:szCs w:val="22"/>
        </w:rPr>
        <w:t xml:space="preserve"> Le classi della libreria riportate nel diagramma seguente possono essere utilizzate (senza doverle re-implementare) per semplificare l’implementazione di quanto richiesto.</w:t>
      </w:r>
    </w:p>
    <w:p w:rsidR="00DA65C6" w:rsidRPr="00DA65C6" w:rsidRDefault="00DA65C6" w:rsidP="00360724">
      <w:pPr>
        <w:jc w:val="both"/>
        <w:rPr>
          <w:sz w:val="22"/>
          <w:szCs w:val="22"/>
        </w:rPr>
      </w:pPr>
    </w:p>
    <w:p w:rsidR="00360724" w:rsidRDefault="00360724" w:rsidP="00360724">
      <w:pPr>
        <w:jc w:val="both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0C5D49D" wp14:editId="107A3FF0">
            <wp:extent cx="6816437" cy="42758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/>
                    <a:stretch/>
                  </pic:blipFill>
                  <pic:spPr bwMode="auto">
                    <a:xfrm>
                      <a:off x="0" y="0"/>
                      <a:ext cx="6828334" cy="42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444" w:rsidRDefault="00114444" w:rsidP="00B94457">
      <w:pPr>
        <w:jc w:val="both"/>
        <w:rPr>
          <w:sz w:val="20"/>
          <w:szCs w:val="20"/>
        </w:rPr>
      </w:pPr>
    </w:p>
    <w:p w:rsidR="00B94457" w:rsidRPr="00DA65C6" w:rsidRDefault="0089504D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 xml:space="preserve">5) </w:t>
      </w:r>
      <w:r w:rsidR="00044418" w:rsidRPr="00DA65C6">
        <w:rPr>
          <w:sz w:val="22"/>
          <w:szCs w:val="22"/>
        </w:rPr>
        <w:t xml:space="preserve">Basandosi sulla libreria di classi utilizzata </w:t>
      </w:r>
      <w:r w:rsidR="00C52443" w:rsidRPr="00DA65C6">
        <w:rPr>
          <w:sz w:val="22"/>
          <w:szCs w:val="22"/>
        </w:rPr>
        <w:t xml:space="preserve">durante il </w:t>
      </w:r>
      <w:r w:rsidR="00044418" w:rsidRPr="00DA65C6">
        <w:rPr>
          <w:sz w:val="22"/>
          <w:szCs w:val="22"/>
        </w:rPr>
        <w:t>corso, implementare in C#</w:t>
      </w:r>
      <w:r w:rsidR="00B94457" w:rsidRPr="00DA65C6">
        <w:rPr>
          <w:sz w:val="22"/>
          <w:szCs w:val="22"/>
        </w:rPr>
        <w:t xml:space="preserve"> un metodo</w:t>
      </w:r>
      <w:r w:rsidR="00A72852" w:rsidRPr="00DA65C6">
        <w:rPr>
          <w:sz w:val="22"/>
          <w:szCs w:val="22"/>
        </w:rPr>
        <w:t xml:space="preserve"> (non è necessario implementare la classe che lo contiene)</w:t>
      </w:r>
      <w:r w:rsidR="00B94457" w:rsidRPr="00DA65C6">
        <w:rPr>
          <w:sz w:val="22"/>
          <w:szCs w:val="22"/>
        </w:rPr>
        <w:t xml:space="preserve"> che riceva in input</w:t>
      </w:r>
      <w:r w:rsidR="00A72852" w:rsidRPr="00DA65C6">
        <w:rPr>
          <w:sz w:val="22"/>
          <w:szCs w:val="22"/>
        </w:rPr>
        <w:t xml:space="preserve"> i)</w:t>
      </w:r>
      <w:r w:rsidR="00B94457" w:rsidRPr="00DA65C6">
        <w:rPr>
          <w:sz w:val="22"/>
          <w:szCs w:val="22"/>
        </w:rPr>
        <w:t xml:space="preserve"> un’immagine binaria (memorizzata come immagine di byte), </w:t>
      </w:r>
      <w:r w:rsidR="00A72852" w:rsidRPr="00DA65C6">
        <w:rPr>
          <w:sz w:val="22"/>
          <w:szCs w:val="22"/>
        </w:rPr>
        <w:t xml:space="preserve">e ii) </w:t>
      </w:r>
      <w:r w:rsidR="00B94457" w:rsidRPr="00DA65C6">
        <w:rPr>
          <w:sz w:val="22"/>
          <w:szCs w:val="22"/>
        </w:rPr>
        <w:t xml:space="preserve">un parametro </w:t>
      </w:r>
      <w:proofErr w:type="spellStart"/>
      <w:r w:rsidR="00B94457" w:rsidRPr="00DA65C6">
        <w:rPr>
          <w:sz w:val="22"/>
          <w:szCs w:val="22"/>
        </w:rPr>
        <w:t>foreground</w:t>
      </w:r>
      <w:proofErr w:type="spellEnd"/>
      <w:r w:rsidR="00B94457" w:rsidRPr="00DA65C6">
        <w:rPr>
          <w:sz w:val="22"/>
          <w:szCs w:val="22"/>
        </w:rPr>
        <w:t xml:space="preserve"> di tipo byte che indica il valore del </w:t>
      </w:r>
      <w:proofErr w:type="spellStart"/>
      <w:r w:rsidR="00B94457" w:rsidRPr="00DA65C6">
        <w:rPr>
          <w:sz w:val="22"/>
          <w:szCs w:val="22"/>
        </w:rPr>
        <w:t>foreground</w:t>
      </w:r>
      <w:proofErr w:type="spellEnd"/>
      <w:r w:rsidR="00B94457" w:rsidRPr="00DA65C6">
        <w:rPr>
          <w:sz w:val="22"/>
          <w:szCs w:val="22"/>
        </w:rPr>
        <w:t xml:space="preserve"> nell’immagine di input, e che restituisca in output </w:t>
      </w:r>
      <w:r w:rsidR="00682722" w:rsidRPr="00DA65C6">
        <w:rPr>
          <w:sz w:val="22"/>
          <w:szCs w:val="22"/>
        </w:rPr>
        <w:t xml:space="preserve">un’immagine </w:t>
      </w:r>
      <w:r w:rsidR="00114444" w:rsidRPr="00DA65C6">
        <w:rPr>
          <w:sz w:val="22"/>
          <w:szCs w:val="22"/>
        </w:rPr>
        <w:t xml:space="preserve">corrispondente a quella </w:t>
      </w:r>
      <w:r w:rsidR="00682722" w:rsidRPr="00DA65C6">
        <w:rPr>
          <w:sz w:val="22"/>
          <w:szCs w:val="22"/>
        </w:rPr>
        <w:t xml:space="preserve">di input in cui tutti gli eventuali “buchi” all’interno di componenti connesse di </w:t>
      </w:r>
      <w:proofErr w:type="spellStart"/>
      <w:r w:rsidR="00682722" w:rsidRPr="00DA65C6">
        <w:rPr>
          <w:sz w:val="22"/>
          <w:szCs w:val="22"/>
        </w:rPr>
        <w:t>foreground</w:t>
      </w:r>
      <w:proofErr w:type="spellEnd"/>
      <w:r w:rsidR="00682722" w:rsidRPr="00DA65C6">
        <w:rPr>
          <w:sz w:val="22"/>
          <w:szCs w:val="22"/>
        </w:rPr>
        <w:t xml:space="preserve"> risultino </w:t>
      </w:r>
      <w:r w:rsidR="00C158D2" w:rsidRPr="00DA65C6">
        <w:rPr>
          <w:sz w:val="22"/>
          <w:szCs w:val="22"/>
        </w:rPr>
        <w:t>“</w:t>
      </w:r>
      <w:r w:rsidR="00682722" w:rsidRPr="00DA65C6">
        <w:rPr>
          <w:sz w:val="22"/>
          <w:szCs w:val="22"/>
        </w:rPr>
        <w:t>riempiti</w:t>
      </w:r>
      <w:r w:rsidR="00C158D2" w:rsidRPr="00DA65C6">
        <w:rPr>
          <w:sz w:val="22"/>
          <w:szCs w:val="22"/>
        </w:rPr>
        <w:t>”</w:t>
      </w:r>
      <w:r w:rsidR="00682722" w:rsidRPr="00DA65C6">
        <w:rPr>
          <w:sz w:val="22"/>
          <w:szCs w:val="22"/>
        </w:rPr>
        <w:t xml:space="preserve">. </w:t>
      </w:r>
      <w:r w:rsidR="00682722" w:rsidRPr="00DA65C6">
        <w:rPr>
          <w:i/>
          <w:sz w:val="22"/>
          <w:szCs w:val="22"/>
        </w:rPr>
        <w:t>Suggerimento: considerando tutte le componenti connesse di pixel del background, si può supporre che la componente connessa con l’area maggiore sia lo sfondo e tutte le altre siano, appunto, i “buchi”.</w:t>
      </w:r>
    </w:p>
    <w:p w:rsidR="00B94457" w:rsidRDefault="00B94457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>Le classi della libreria riportate nel diagramma seguente possono essere utilizzate (senza doverle re-implementare) per semplificare l’implementazione di quanto richiesto.</w:t>
      </w:r>
    </w:p>
    <w:p w:rsidR="00DA65C6" w:rsidRPr="00DA65C6" w:rsidRDefault="00DA65C6" w:rsidP="00B94457">
      <w:pPr>
        <w:jc w:val="both"/>
        <w:rPr>
          <w:sz w:val="22"/>
          <w:szCs w:val="22"/>
        </w:rPr>
      </w:pPr>
    </w:p>
    <w:p w:rsidR="0089504D" w:rsidRDefault="0089504D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1351" cy="28477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r="636" b="2527"/>
                    <a:stretch/>
                  </pic:blipFill>
                  <pic:spPr bwMode="auto">
                    <a:xfrm>
                      <a:off x="0" y="0"/>
                      <a:ext cx="6740894" cy="28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04D" w:rsidSect="00B94457">
      <w:headerReference w:type="default" r:id="rId13"/>
      <w:footerReference w:type="even" r:id="rId14"/>
      <w:footerReference w:type="default" r:id="rId15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8E" w:rsidRDefault="00C0778E">
      <w:r>
        <w:separator/>
      </w:r>
    </w:p>
  </w:endnote>
  <w:endnote w:type="continuationSeparator" w:id="0">
    <w:p w:rsidR="00C0778E" w:rsidRDefault="00C0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A65C6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A65C6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8E" w:rsidRDefault="00C0778E">
      <w:r>
        <w:separator/>
      </w:r>
    </w:p>
  </w:footnote>
  <w:footnote w:type="continuationSeparator" w:id="0">
    <w:p w:rsidR="00C0778E" w:rsidRDefault="00C07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5479"/>
    <w:rsid w:val="000808FB"/>
    <w:rsid w:val="00087778"/>
    <w:rsid w:val="000A1F7A"/>
    <w:rsid w:val="000A7E67"/>
    <w:rsid w:val="000B262D"/>
    <w:rsid w:val="000E6314"/>
    <w:rsid w:val="000E65DD"/>
    <w:rsid w:val="0010760C"/>
    <w:rsid w:val="00113524"/>
    <w:rsid w:val="00113882"/>
    <w:rsid w:val="00114444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E11D8"/>
    <w:rsid w:val="001E1A5D"/>
    <w:rsid w:val="001E5CBA"/>
    <w:rsid w:val="001E68BC"/>
    <w:rsid w:val="001F6F40"/>
    <w:rsid w:val="00220AA4"/>
    <w:rsid w:val="00222755"/>
    <w:rsid w:val="002336AA"/>
    <w:rsid w:val="00240970"/>
    <w:rsid w:val="002578C8"/>
    <w:rsid w:val="00265814"/>
    <w:rsid w:val="00266C9A"/>
    <w:rsid w:val="002703AF"/>
    <w:rsid w:val="0027112A"/>
    <w:rsid w:val="00271887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30639C"/>
    <w:rsid w:val="00316310"/>
    <w:rsid w:val="00320C07"/>
    <w:rsid w:val="00334A47"/>
    <w:rsid w:val="00335695"/>
    <w:rsid w:val="00337CFC"/>
    <w:rsid w:val="00343200"/>
    <w:rsid w:val="00355028"/>
    <w:rsid w:val="00360724"/>
    <w:rsid w:val="00377847"/>
    <w:rsid w:val="003802E3"/>
    <w:rsid w:val="00383215"/>
    <w:rsid w:val="003A4AE0"/>
    <w:rsid w:val="003A6EC3"/>
    <w:rsid w:val="003D7F8F"/>
    <w:rsid w:val="003E0381"/>
    <w:rsid w:val="003F5EB3"/>
    <w:rsid w:val="00401D45"/>
    <w:rsid w:val="00404376"/>
    <w:rsid w:val="00427AA5"/>
    <w:rsid w:val="004461EB"/>
    <w:rsid w:val="00450933"/>
    <w:rsid w:val="00475F8A"/>
    <w:rsid w:val="00476010"/>
    <w:rsid w:val="00484CEE"/>
    <w:rsid w:val="004871AD"/>
    <w:rsid w:val="004A074B"/>
    <w:rsid w:val="004B1293"/>
    <w:rsid w:val="004B22E6"/>
    <w:rsid w:val="004C20F5"/>
    <w:rsid w:val="004C2F1B"/>
    <w:rsid w:val="004C5B06"/>
    <w:rsid w:val="004D15B1"/>
    <w:rsid w:val="004E1A12"/>
    <w:rsid w:val="00501B5A"/>
    <w:rsid w:val="00510FFE"/>
    <w:rsid w:val="005220DF"/>
    <w:rsid w:val="00526EB3"/>
    <w:rsid w:val="00540B9A"/>
    <w:rsid w:val="005514B5"/>
    <w:rsid w:val="005779CF"/>
    <w:rsid w:val="0059183F"/>
    <w:rsid w:val="005A3BD8"/>
    <w:rsid w:val="005B301D"/>
    <w:rsid w:val="005B6D8C"/>
    <w:rsid w:val="005D35E4"/>
    <w:rsid w:val="005D5823"/>
    <w:rsid w:val="005E06FD"/>
    <w:rsid w:val="005E213C"/>
    <w:rsid w:val="005F0B53"/>
    <w:rsid w:val="005F790D"/>
    <w:rsid w:val="005F7FCF"/>
    <w:rsid w:val="00605D58"/>
    <w:rsid w:val="006257EA"/>
    <w:rsid w:val="0068171C"/>
    <w:rsid w:val="00682722"/>
    <w:rsid w:val="00685EA2"/>
    <w:rsid w:val="006B1DEA"/>
    <w:rsid w:val="006D0294"/>
    <w:rsid w:val="006D6B71"/>
    <w:rsid w:val="006F6A3B"/>
    <w:rsid w:val="00700AE9"/>
    <w:rsid w:val="007507F0"/>
    <w:rsid w:val="007517A3"/>
    <w:rsid w:val="007716D6"/>
    <w:rsid w:val="007939AA"/>
    <w:rsid w:val="00794448"/>
    <w:rsid w:val="007959D2"/>
    <w:rsid w:val="007A104F"/>
    <w:rsid w:val="007B7495"/>
    <w:rsid w:val="007C6B15"/>
    <w:rsid w:val="007E1820"/>
    <w:rsid w:val="007E58DD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5B91"/>
    <w:rsid w:val="00A3753F"/>
    <w:rsid w:val="00A42DF1"/>
    <w:rsid w:val="00A47FF4"/>
    <w:rsid w:val="00A62396"/>
    <w:rsid w:val="00A72852"/>
    <w:rsid w:val="00A95890"/>
    <w:rsid w:val="00AA051F"/>
    <w:rsid w:val="00AA2480"/>
    <w:rsid w:val="00AA46AA"/>
    <w:rsid w:val="00AB0DDA"/>
    <w:rsid w:val="00AB2E1C"/>
    <w:rsid w:val="00AB68DB"/>
    <w:rsid w:val="00AD66E4"/>
    <w:rsid w:val="00AE7D4E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E0F48"/>
    <w:rsid w:val="00BE5684"/>
    <w:rsid w:val="00BF0E55"/>
    <w:rsid w:val="00BF4A60"/>
    <w:rsid w:val="00C0609A"/>
    <w:rsid w:val="00C0778E"/>
    <w:rsid w:val="00C134EC"/>
    <w:rsid w:val="00C158D2"/>
    <w:rsid w:val="00C26B4F"/>
    <w:rsid w:val="00C52443"/>
    <w:rsid w:val="00C55ED5"/>
    <w:rsid w:val="00C72B5D"/>
    <w:rsid w:val="00C75A39"/>
    <w:rsid w:val="00C86E59"/>
    <w:rsid w:val="00CB528B"/>
    <w:rsid w:val="00CF30DF"/>
    <w:rsid w:val="00CF4D03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D35C6"/>
    <w:rsid w:val="00DD7D7F"/>
    <w:rsid w:val="00DE5D2B"/>
    <w:rsid w:val="00DF2CF7"/>
    <w:rsid w:val="00DF51A5"/>
    <w:rsid w:val="00DF6F45"/>
    <w:rsid w:val="00E21B70"/>
    <w:rsid w:val="00E373D1"/>
    <w:rsid w:val="00E4294C"/>
    <w:rsid w:val="00E45E09"/>
    <w:rsid w:val="00E46E4B"/>
    <w:rsid w:val="00E473F9"/>
    <w:rsid w:val="00E60C06"/>
    <w:rsid w:val="00E707D4"/>
    <w:rsid w:val="00E75324"/>
    <w:rsid w:val="00E75366"/>
    <w:rsid w:val="00E77E48"/>
    <w:rsid w:val="00E80996"/>
    <w:rsid w:val="00E829B6"/>
    <w:rsid w:val="00E8382B"/>
    <w:rsid w:val="00E97513"/>
    <w:rsid w:val="00EB1037"/>
    <w:rsid w:val="00EB47B9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9254F"/>
    <w:rsid w:val="00FA3E1E"/>
    <w:rsid w:val="00FB00AD"/>
    <w:rsid w:val="00FC2BF7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DE11704-4FCA-4281-AFA4-03332A13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64</cp:revision>
  <cp:lastPrinted>2011-01-20T10:19:00Z</cp:lastPrinted>
  <dcterms:created xsi:type="dcterms:W3CDTF">2009-01-27T10:59:00Z</dcterms:created>
  <dcterms:modified xsi:type="dcterms:W3CDTF">2011-06-17T08:01:00Z</dcterms:modified>
</cp:coreProperties>
</file>